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rPr>
          <w:rFonts w:ascii="Arial"/>
          <w:sz w:val="21"/>
        </w:rPr>
      </w:pPr>
    </w:p>
    <w:p>
      <w:pPr>
        <w:spacing w:line="265" w:lineRule="auto"/>
        <w:rPr>
          <w:rFonts w:ascii="Arial"/>
          <w:sz w:val="21"/>
        </w:rPr>
      </w:pPr>
    </w:p>
    <w:p>
      <w:pPr>
        <w:spacing w:before="101" w:line="226" w:lineRule="auto"/>
        <w:ind w:left="1262"/>
        <w:rPr>
          <w:rFonts w:ascii="SimHei" w:hAnsi="SimHei" w:eastAsia="SimHei" w:cs="SimHei"/>
          <w:sz w:val="31"/>
          <w:szCs w:val="31"/>
        </w:rPr>
      </w:pPr>
      <w:r>
        <w:rPr>
          <w:rFonts w:hint="eastAsia" w:ascii="SimHei" w:hAnsi="SimHei" w:eastAsia="SimHei" w:cs="SimHei"/>
          <w:spacing w:val="8"/>
          <w:sz w:val="31"/>
          <w:szCs w:val="31"/>
          <w:lang w:eastAsia="zh-CN"/>
        </w:rPr>
        <w:t>攀枝花市</w:t>
      </w:r>
      <w:r>
        <w:rPr>
          <w:rFonts w:ascii="SimHei" w:hAnsi="SimHei" w:eastAsia="SimHei" w:cs="SimHei"/>
          <w:spacing w:val="8"/>
          <w:sz w:val="31"/>
          <w:szCs w:val="31"/>
        </w:rPr>
        <w:t>制动软管产品质量</w:t>
      </w:r>
      <w:r>
        <w:rPr>
          <w:rFonts w:hint="eastAsia" w:ascii="SimHei" w:hAnsi="SimHei" w:eastAsia="SimHei" w:cs="SimHei"/>
          <w:spacing w:val="8"/>
          <w:sz w:val="31"/>
          <w:szCs w:val="31"/>
          <w:lang w:eastAsia="zh-CN"/>
        </w:rPr>
        <w:t>市</w:t>
      </w:r>
      <w:r>
        <w:rPr>
          <w:rFonts w:ascii="SimHei" w:hAnsi="SimHei" w:eastAsia="SimHei" w:cs="SimHei"/>
          <w:spacing w:val="8"/>
          <w:sz w:val="31"/>
          <w:szCs w:val="31"/>
        </w:rPr>
        <w:t>级监督抽查实施细则</w:t>
      </w:r>
    </w:p>
    <w:p>
      <w:pPr>
        <w:pStyle w:val="2"/>
        <w:spacing w:before="12" w:line="418" w:lineRule="exact"/>
        <w:ind w:left="3579"/>
        <w:rPr>
          <w:sz w:val="31"/>
          <w:szCs w:val="31"/>
        </w:rPr>
      </w:pPr>
      <w:r>
        <w:rPr>
          <w:b/>
          <w:bCs/>
          <w:spacing w:val="8"/>
          <w:position w:val="1"/>
          <w:sz w:val="31"/>
          <w:szCs w:val="31"/>
        </w:rPr>
        <w:t>（</w:t>
      </w:r>
      <w:r>
        <w:rPr>
          <w:rFonts w:ascii="Times New Roman" w:hAnsi="Times New Roman" w:eastAsia="Times New Roman" w:cs="Times New Roman"/>
          <w:spacing w:val="8"/>
          <w:position w:val="1"/>
          <w:sz w:val="31"/>
          <w:szCs w:val="31"/>
        </w:rPr>
        <w:t>202</w:t>
      </w:r>
      <w:r>
        <w:rPr>
          <w:rFonts w:hint="eastAsia" w:ascii="Times New Roman" w:hAnsi="Times New Roman" w:cs="Times New Roman"/>
          <w:spacing w:val="8"/>
          <w:position w:val="1"/>
          <w:sz w:val="31"/>
          <w:szCs w:val="31"/>
          <w:lang w:val="en-US" w:eastAsia="zh-CN"/>
        </w:rPr>
        <w:t>6</w:t>
      </w:r>
      <w:r>
        <w:rPr>
          <w:rFonts w:ascii="Times New Roman" w:hAnsi="Times New Roman" w:eastAsia="Times New Roman" w:cs="Times New Roman"/>
          <w:spacing w:val="8"/>
          <w:position w:val="1"/>
          <w:sz w:val="31"/>
          <w:szCs w:val="31"/>
        </w:rPr>
        <w:t xml:space="preserve"> </w:t>
      </w:r>
      <w:r>
        <w:rPr>
          <w:b/>
          <w:bCs/>
          <w:spacing w:val="8"/>
          <w:position w:val="1"/>
          <w:sz w:val="31"/>
          <w:szCs w:val="31"/>
        </w:rPr>
        <w:t>年版）</w:t>
      </w:r>
    </w:p>
    <w:p>
      <w:pPr>
        <w:spacing w:line="251" w:lineRule="auto"/>
        <w:rPr>
          <w:rFonts w:ascii="Arial"/>
          <w:sz w:val="21"/>
        </w:rPr>
      </w:pPr>
    </w:p>
    <w:p>
      <w:pPr>
        <w:spacing w:line="251" w:lineRule="auto"/>
        <w:rPr>
          <w:rFonts w:ascii="Arial"/>
          <w:sz w:val="21"/>
        </w:rPr>
      </w:pPr>
    </w:p>
    <w:p>
      <w:pPr>
        <w:spacing w:before="65" w:line="274" w:lineRule="exact"/>
        <w:ind w:left="136"/>
        <w:rPr>
          <w:rFonts w:ascii="SimHei" w:hAnsi="SimHei" w:eastAsia="SimHei" w:cs="SimHei"/>
          <w:sz w:val="20"/>
          <w:szCs w:val="20"/>
        </w:rPr>
      </w:pPr>
      <w:r>
        <w:rPr>
          <w:rFonts w:ascii="Times New Roman" w:hAnsi="Times New Roman" w:eastAsia="Times New Roman" w:cs="Times New Roman"/>
          <w:spacing w:val="1"/>
          <w:position w:val="1"/>
          <w:sz w:val="20"/>
          <w:szCs w:val="20"/>
        </w:rPr>
        <w:t>1</w:t>
      </w:r>
      <w:r>
        <w:rPr>
          <w:rFonts w:ascii="Times New Roman" w:hAnsi="Times New Roman" w:eastAsia="Times New Roman" w:cs="Times New Roman"/>
          <w:spacing w:val="9"/>
          <w:position w:val="1"/>
          <w:sz w:val="20"/>
          <w:szCs w:val="20"/>
        </w:rPr>
        <w:t xml:space="preserve">  </w:t>
      </w:r>
      <w:r>
        <w:rPr>
          <w:rFonts w:ascii="SimHei" w:hAnsi="SimHei" w:eastAsia="SimHei" w:cs="SimHei"/>
          <w:spacing w:val="1"/>
          <w:position w:val="1"/>
          <w:sz w:val="20"/>
          <w:szCs w:val="20"/>
        </w:rPr>
        <w:t>抽样方法</w:t>
      </w:r>
    </w:p>
    <w:p>
      <w:pPr>
        <w:pStyle w:val="2"/>
        <w:spacing w:before="198" w:line="391" w:lineRule="auto"/>
        <w:ind w:left="552" w:right="2807" w:firstLine="12"/>
      </w:pPr>
      <w:r>
        <w:rPr>
          <w:spacing w:val="7"/>
        </w:rPr>
        <w:t>以随机抽样的方式在被抽样生产者、销售者的待销产品中抽取。</w:t>
      </w:r>
      <w:r>
        <w:rPr>
          <w:spacing w:val="8"/>
        </w:rPr>
        <w:t>随机数一般可使用随机数表等方法产生。</w:t>
      </w:r>
    </w:p>
    <w:p>
      <w:pPr>
        <w:pStyle w:val="2"/>
        <w:spacing w:line="274" w:lineRule="exact"/>
        <w:ind w:left="3942"/>
        <w:outlineLvl w:val="0"/>
      </w:pPr>
      <w:r>
        <w:rPr>
          <w:spacing w:val="4"/>
          <w:position w:val="1"/>
        </w:rPr>
        <w:t>表</w:t>
      </w:r>
      <w:r>
        <w:rPr>
          <w:spacing w:val="-21"/>
          <w:position w:val="1"/>
        </w:rPr>
        <w:t xml:space="preserve"> </w:t>
      </w:r>
      <w:r>
        <w:rPr>
          <w:rFonts w:ascii="Times New Roman" w:hAnsi="Times New Roman" w:eastAsia="Times New Roman" w:cs="Times New Roman"/>
          <w:spacing w:val="4"/>
          <w:position w:val="1"/>
        </w:rPr>
        <w:t xml:space="preserve">1  </w:t>
      </w:r>
      <w:r>
        <w:rPr>
          <w:spacing w:val="4"/>
          <w:position w:val="1"/>
        </w:rPr>
        <w:t>抽取样品数量</w:t>
      </w:r>
    </w:p>
    <w:p>
      <w:pPr>
        <w:spacing w:line="25" w:lineRule="exact"/>
      </w:pPr>
    </w:p>
    <w:tbl>
      <w:tblPr>
        <w:tblStyle w:val="5"/>
        <w:tblW w:w="9083"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3259"/>
        <w:gridCol w:w="1499"/>
        <w:gridCol w:w="1841"/>
        <w:gridCol w:w="1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32" w:type="dxa"/>
            <w:vAlign w:val="top"/>
          </w:tcPr>
          <w:p>
            <w:pPr>
              <w:spacing w:before="65" w:line="216" w:lineRule="auto"/>
              <w:ind w:left="110"/>
              <w:rPr>
                <w:rFonts w:ascii="SimSun" w:hAnsi="SimSun" w:eastAsia="SimSun" w:cs="SimSun"/>
                <w:sz w:val="20"/>
                <w:szCs w:val="20"/>
              </w:rPr>
            </w:pPr>
            <w:r>
              <w:rPr>
                <w:rFonts w:ascii="SimSun" w:hAnsi="SimSun" w:eastAsia="SimSun" w:cs="SimSun"/>
                <w:spacing w:val="5"/>
                <w:sz w:val="20"/>
                <w:szCs w:val="20"/>
              </w:rPr>
              <w:t>序号</w:t>
            </w:r>
          </w:p>
        </w:tc>
        <w:tc>
          <w:tcPr>
            <w:tcW w:w="3259" w:type="dxa"/>
            <w:vAlign w:val="top"/>
          </w:tcPr>
          <w:p>
            <w:pPr>
              <w:spacing w:before="65" w:line="216" w:lineRule="auto"/>
              <w:ind w:left="1214"/>
              <w:rPr>
                <w:rFonts w:ascii="SimSun" w:hAnsi="SimSun" w:eastAsia="SimSun" w:cs="SimSun"/>
                <w:sz w:val="20"/>
                <w:szCs w:val="20"/>
              </w:rPr>
            </w:pPr>
            <w:r>
              <w:rPr>
                <w:rFonts w:ascii="SimSun" w:hAnsi="SimSun" w:eastAsia="SimSun" w:cs="SimSun"/>
                <w:spacing w:val="7"/>
                <w:sz w:val="20"/>
                <w:szCs w:val="20"/>
              </w:rPr>
              <w:t>产品类别</w:t>
            </w:r>
          </w:p>
        </w:tc>
        <w:tc>
          <w:tcPr>
            <w:tcW w:w="1499" w:type="dxa"/>
            <w:vAlign w:val="top"/>
          </w:tcPr>
          <w:p>
            <w:pPr>
              <w:spacing w:before="65" w:line="216" w:lineRule="auto"/>
              <w:jc w:val="right"/>
              <w:rPr>
                <w:rFonts w:ascii="SimSun" w:hAnsi="SimSun" w:eastAsia="SimSun" w:cs="SimSun"/>
                <w:sz w:val="20"/>
                <w:szCs w:val="20"/>
              </w:rPr>
            </w:pPr>
            <w:r>
              <w:rPr>
                <w:rFonts w:ascii="SimSun" w:hAnsi="SimSun" w:eastAsia="SimSun" w:cs="SimSun"/>
                <w:spacing w:val="4"/>
                <w:sz w:val="20"/>
                <w:szCs w:val="20"/>
              </w:rPr>
              <w:t>抽样数量（根）</w:t>
            </w:r>
          </w:p>
        </w:tc>
        <w:tc>
          <w:tcPr>
            <w:tcW w:w="1841" w:type="dxa"/>
            <w:vAlign w:val="top"/>
          </w:tcPr>
          <w:p>
            <w:pPr>
              <w:spacing w:before="65" w:line="216" w:lineRule="auto"/>
              <w:jc w:val="right"/>
              <w:rPr>
                <w:rFonts w:ascii="SimSun" w:hAnsi="SimSun" w:eastAsia="SimSun" w:cs="SimSun"/>
                <w:sz w:val="20"/>
                <w:szCs w:val="20"/>
              </w:rPr>
            </w:pPr>
            <w:r>
              <w:rPr>
                <w:rFonts w:ascii="SimSun" w:hAnsi="SimSun" w:eastAsia="SimSun" w:cs="SimSun"/>
                <w:spacing w:val="-4"/>
                <w:sz w:val="20"/>
                <w:szCs w:val="20"/>
              </w:rPr>
              <w:t>检验样品数量（根）</w:t>
            </w:r>
          </w:p>
        </w:tc>
        <w:tc>
          <w:tcPr>
            <w:tcW w:w="1852" w:type="dxa"/>
            <w:vAlign w:val="top"/>
          </w:tcPr>
          <w:p>
            <w:pPr>
              <w:spacing w:before="65" w:line="216" w:lineRule="auto"/>
              <w:jc w:val="right"/>
              <w:rPr>
                <w:rFonts w:ascii="SimSun" w:hAnsi="SimSun" w:eastAsia="SimSun" w:cs="SimSun"/>
                <w:sz w:val="20"/>
                <w:szCs w:val="20"/>
              </w:rPr>
            </w:pPr>
            <w:r>
              <w:rPr>
                <w:rFonts w:ascii="SimSun" w:hAnsi="SimSun" w:eastAsia="SimSun" w:cs="SimSun"/>
                <w:spacing w:val="-3"/>
                <w:sz w:val="20"/>
                <w:szCs w:val="20"/>
              </w:rPr>
              <w:t>备用样品数量（根）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32" w:type="dxa"/>
            <w:vAlign w:val="top"/>
          </w:tcPr>
          <w:p>
            <w:pPr>
              <w:pStyle w:val="6"/>
              <w:spacing w:before="29" w:line="265" w:lineRule="exact"/>
              <w:ind w:left="284"/>
            </w:pPr>
            <w:r>
              <w:rPr>
                <w:position w:val="1"/>
              </w:rPr>
              <w:t>1</w:t>
            </w:r>
          </w:p>
        </w:tc>
        <w:tc>
          <w:tcPr>
            <w:tcW w:w="3259" w:type="dxa"/>
            <w:vAlign w:val="top"/>
          </w:tcPr>
          <w:p>
            <w:pPr>
              <w:spacing w:before="61" w:line="215" w:lineRule="auto"/>
              <w:ind w:left="165"/>
              <w:rPr>
                <w:rFonts w:ascii="SimSun" w:hAnsi="SimSun" w:eastAsia="SimSun" w:cs="SimSun"/>
                <w:sz w:val="20"/>
                <w:szCs w:val="20"/>
              </w:rPr>
            </w:pPr>
            <w:r>
              <w:rPr>
                <w:rFonts w:ascii="SimSun" w:hAnsi="SimSun" w:eastAsia="SimSun" w:cs="SimSun"/>
                <w:spacing w:val="8"/>
                <w:sz w:val="20"/>
                <w:szCs w:val="20"/>
              </w:rPr>
              <w:t>液压制动软管总成（普通接头）</w:t>
            </w:r>
          </w:p>
        </w:tc>
        <w:tc>
          <w:tcPr>
            <w:tcW w:w="1499" w:type="dxa"/>
            <w:vAlign w:val="top"/>
          </w:tcPr>
          <w:p>
            <w:pPr>
              <w:pStyle w:val="6"/>
              <w:spacing w:before="29" w:line="265" w:lineRule="exact"/>
              <w:ind w:left="647"/>
            </w:pPr>
            <w:r>
              <w:rPr>
                <w:spacing w:val="2"/>
                <w:position w:val="1"/>
              </w:rPr>
              <w:t>28</w:t>
            </w:r>
          </w:p>
        </w:tc>
        <w:tc>
          <w:tcPr>
            <w:tcW w:w="1841" w:type="dxa"/>
            <w:vAlign w:val="top"/>
          </w:tcPr>
          <w:p>
            <w:pPr>
              <w:pStyle w:val="6"/>
              <w:spacing w:before="29" w:line="265" w:lineRule="exact"/>
              <w:ind w:left="838"/>
            </w:pPr>
            <w:r>
              <w:rPr>
                <w:spacing w:val="-8"/>
                <w:position w:val="1"/>
              </w:rPr>
              <w:t>14</w:t>
            </w:r>
          </w:p>
        </w:tc>
        <w:tc>
          <w:tcPr>
            <w:tcW w:w="1852" w:type="dxa"/>
            <w:vAlign w:val="top"/>
          </w:tcPr>
          <w:p>
            <w:pPr>
              <w:pStyle w:val="6"/>
              <w:spacing w:before="29" w:line="265" w:lineRule="exact"/>
              <w:ind w:left="843"/>
            </w:pPr>
            <w:r>
              <w:rPr>
                <w:spacing w:val="-8"/>
                <w:position w:val="1"/>
              </w:rP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32" w:type="dxa"/>
            <w:vAlign w:val="top"/>
          </w:tcPr>
          <w:p>
            <w:pPr>
              <w:pStyle w:val="6"/>
              <w:spacing w:before="30" w:line="264" w:lineRule="exact"/>
              <w:ind w:left="263"/>
            </w:pPr>
            <w:r>
              <w:rPr>
                <w:position w:val="1"/>
              </w:rPr>
              <w:t>2</w:t>
            </w:r>
          </w:p>
        </w:tc>
        <w:tc>
          <w:tcPr>
            <w:tcW w:w="3259" w:type="dxa"/>
            <w:vAlign w:val="top"/>
          </w:tcPr>
          <w:p>
            <w:pPr>
              <w:spacing w:before="61" w:line="215" w:lineRule="auto"/>
              <w:ind w:left="165"/>
              <w:rPr>
                <w:rFonts w:ascii="SimSun" w:hAnsi="SimSun" w:eastAsia="SimSun" w:cs="SimSun"/>
                <w:sz w:val="20"/>
                <w:szCs w:val="20"/>
              </w:rPr>
            </w:pPr>
            <w:r>
              <w:rPr>
                <w:rFonts w:ascii="SimSun" w:hAnsi="SimSun" w:eastAsia="SimSun" w:cs="SimSun"/>
                <w:spacing w:val="8"/>
                <w:sz w:val="20"/>
                <w:szCs w:val="20"/>
              </w:rPr>
              <w:t>液压制动软管总成（异型接头）</w:t>
            </w:r>
          </w:p>
        </w:tc>
        <w:tc>
          <w:tcPr>
            <w:tcW w:w="1499" w:type="dxa"/>
            <w:vAlign w:val="top"/>
          </w:tcPr>
          <w:p>
            <w:pPr>
              <w:pStyle w:val="6"/>
              <w:spacing w:before="30" w:line="264" w:lineRule="exact"/>
              <w:ind w:left="651"/>
            </w:pPr>
            <w:r>
              <w:rPr>
                <w:position w:val="1"/>
              </w:rPr>
              <w:t>36</w:t>
            </w:r>
          </w:p>
        </w:tc>
        <w:tc>
          <w:tcPr>
            <w:tcW w:w="1841" w:type="dxa"/>
            <w:vAlign w:val="top"/>
          </w:tcPr>
          <w:p>
            <w:pPr>
              <w:pStyle w:val="6"/>
              <w:spacing w:before="30" w:line="264" w:lineRule="exact"/>
              <w:ind w:left="838"/>
            </w:pPr>
            <w:r>
              <w:rPr>
                <w:spacing w:val="-8"/>
                <w:position w:val="1"/>
              </w:rPr>
              <w:t>18</w:t>
            </w:r>
          </w:p>
        </w:tc>
        <w:tc>
          <w:tcPr>
            <w:tcW w:w="1852" w:type="dxa"/>
            <w:vAlign w:val="top"/>
          </w:tcPr>
          <w:p>
            <w:pPr>
              <w:pStyle w:val="6"/>
              <w:spacing w:before="30" w:line="264" w:lineRule="exact"/>
              <w:ind w:left="843"/>
            </w:pPr>
            <w:r>
              <w:rPr>
                <w:spacing w:val="-8"/>
                <w:position w:val="1"/>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32" w:type="dxa"/>
            <w:vAlign w:val="top"/>
          </w:tcPr>
          <w:p>
            <w:pPr>
              <w:pStyle w:val="6"/>
              <w:spacing w:before="33" w:line="261" w:lineRule="exact"/>
              <w:ind w:left="268"/>
            </w:pPr>
            <w:r>
              <w:rPr>
                <w:position w:val="1"/>
              </w:rPr>
              <w:t>3</w:t>
            </w:r>
          </w:p>
        </w:tc>
        <w:tc>
          <w:tcPr>
            <w:tcW w:w="3259" w:type="dxa"/>
            <w:vAlign w:val="top"/>
          </w:tcPr>
          <w:p>
            <w:pPr>
              <w:spacing w:before="64" w:line="212" w:lineRule="auto"/>
              <w:ind w:left="584"/>
              <w:rPr>
                <w:rFonts w:ascii="SimSun" w:hAnsi="SimSun" w:eastAsia="SimSun" w:cs="SimSun"/>
                <w:sz w:val="20"/>
                <w:szCs w:val="20"/>
              </w:rPr>
            </w:pPr>
            <w:r>
              <w:rPr>
                <w:rFonts w:ascii="SimSun" w:hAnsi="SimSun" w:eastAsia="SimSun" w:cs="SimSun"/>
                <w:spacing w:val="8"/>
                <w:sz w:val="20"/>
                <w:szCs w:val="20"/>
              </w:rPr>
              <w:t>气压制动橡胶软管总成</w:t>
            </w:r>
          </w:p>
        </w:tc>
        <w:tc>
          <w:tcPr>
            <w:tcW w:w="1499" w:type="dxa"/>
            <w:vAlign w:val="top"/>
          </w:tcPr>
          <w:p>
            <w:pPr>
              <w:pStyle w:val="6"/>
              <w:spacing w:before="33" w:line="261" w:lineRule="exact"/>
              <w:ind w:left="667"/>
            </w:pPr>
            <w:r>
              <w:rPr>
                <w:spacing w:val="-8"/>
                <w:position w:val="1"/>
              </w:rPr>
              <w:t>16</w:t>
            </w:r>
          </w:p>
        </w:tc>
        <w:tc>
          <w:tcPr>
            <w:tcW w:w="1841" w:type="dxa"/>
            <w:vAlign w:val="top"/>
          </w:tcPr>
          <w:p>
            <w:pPr>
              <w:pStyle w:val="6"/>
              <w:spacing w:before="33" w:line="261" w:lineRule="exact"/>
              <w:ind w:left="879"/>
            </w:pPr>
            <w:r>
              <w:rPr>
                <w:position w:val="1"/>
              </w:rPr>
              <w:t>8</w:t>
            </w:r>
          </w:p>
        </w:tc>
        <w:tc>
          <w:tcPr>
            <w:tcW w:w="1852" w:type="dxa"/>
            <w:vAlign w:val="top"/>
          </w:tcPr>
          <w:p>
            <w:pPr>
              <w:pStyle w:val="6"/>
              <w:spacing w:before="33" w:line="261" w:lineRule="exact"/>
              <w:ind w:left="884"/>
            </w:pPr>
            <w:r>
              <w:rPr>
                <w:position w:val="1"/>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32" w:type="dxa"/>
            <w:vAlign w:val="top"/>
          </w:tcPr>
          <w:p>
            <w:pPr>
              <w:pStyle w:val="6"/>
              <w:spacing w:before="34" w:line="260" w:lineRule="exact"/>
              <w:ind w:left="262"/>
            </w:pPr>
            <w:r>
              <w:rPr>
                <w:spacing w:val="1"/>
                <w:position w:val="1"/>
              </w:rPr>
              <w:t>4</w:t>
            </w:r>
          </w:p>
        </w:tc>
        <w:tc>
          <w:tcPr>
            <w:tcW w:w="3259" w:type="dxa"/>
            <w:vAlign w:val="top"/>
          </w:tcPr>
          <w:p>
            <w:pPr>
              <w:spacing w:before="64" w:line="212" w:lineRule="auto"/>
              <w:ind w:left="377"/>
              <w:rPr>
                <w:rFonts w:ascii="SimSun" w:hAnsi="SimSun" w:eastAsia="SimSun" w:cs="SimSun"/>
                <w:sz w:val="20"/>
                <w:szCs w:val="20"/>
              </w:rPr>
            </w:pPr>
            <w:r>
              <w:rPr>
                <w:rFonts w:ascii="SimSun" w:hAnsi="SimSun" w:eastAsia="SimSun" w:cs="SimSun"/>
                <w:spacing w:val="8"/>
                <w:sz w:val="20"/>
                <w:szCs w:val="20"/>
              </w:rPr>
              <w:t>真空制动软管总成（橡胶）</w:t>
            </w:r>
          </w:p>
        </w:tc>
        <w:tc>
          <w:tcPr>
            <w:tcW w:w="1499" w:type="dxa"/>
            <w:vAlign w:val="top"/>
          </w:tcPr>
          <w:p>
            <w:pPr>
              <w:pStyle w:val="6"/>
              <w:spacing w:before="34" w:line="260" w:lineRule="exact"/>
              <w:ind w:left="667"/>
            </w:pPr>
            <w:r>
              <w:rPr>
                <w:spacing w:val="-8"/>
                <w:position w:val="1"/>
              </w:rPr>
              <w:t>12</w:t>
            </w:r>
          </w:p>
        </w:tc>
        <w:tc>
          <w:tcPr>
            <w:tcW w:w="1841" w:type="dxa"/>
            <w:vAlign w:val="top"/>
          </w:tcPr>
          <w:p>
            <w:pPr>
              <w:pStyle w:val="6"/>
              <w:spacing w:before="34" w:line="260" w:lineRule="exact"/>
              <w:ind w:left="876"/>
            </w:pPr>
            <w:r>
              <w:rPr>
                <w:position w:val="1"/>
              </w:rPr>
              <w:t>6</w:t>
            </w:r>
          </w:p>
        </w:tc>
        <w:tc>
          <w:tcPr>
            <w:tcW w:w="1852" w:type="dxa"/>
            <w:vAlign w:val="top"/>
          </w:tcPr>
          <w:p>
            <w:pPr>
              <w:pStyle w:val="6"/>
              <w:spacing w:before="34" w:line="260" w:lineRule="exact"/>
              <w:ind w:left="880"/>
            </w:pPr>
            <w:r>
              <w:rPr>
                <w:position w:val="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32" w:type="dxa"/>
            <w:vAlign w:val="top"/>
          </w:tcPr>
          <w:p>
            <w:pPr>
              <w:pStyle w:val="6"/>
              <w:spacing w:before="104" w:line="192" w:lineRule="auto"/>
              <w:ind w:left="269"/>
            </w:pPr>
            <w:r>
              <w:t>5</w:t>
            </w:r>
          </w:p>
        </w:tc>
        <w:tc>
          <w:tcPr>
            <w:tcW w:w="3259" w:type="dxa"/>
            <w:vAlign w:val="top"/>
          </w:tcPr>
          <w:p>
            <w:pPr>
              <w:spacing w:before="65" w:line="212" w:lineRule="auto"/>
              <w:ind w:left="377"/>
              <w:rPr>
                <w:rFonts w:ascii="SimSun" w:hAnsi="SimSun" w:eastAsia="SimSun" w:cs="SimSun"/>
                <w:sz w:val="20"/>
                <w:szCs w:val="20"/>
              </w:rPr>
            </w:pPr>
            <w:r>
              <w:rPr>
                <w:rFonts w:ascii="SimSun" w:hAnsi="SimSun" w:eastAsia="SimSun" w:cs="SimSun"/>
                <w:spacing w:val="8"/>
                <w:sz w:val="20"/>
                <w:szCs w:val="20"/>
              </w:rPr>
              <w:t>真空制动软管总成（塑料）</w:t>
            </w:r>
          </w:p>
        </w:tc>
        <w:tc>
          <w:tcPr>
            <w:tcW w:w="1499" w:type="dxa"/>
            <w:vAlign w:val="top"/>
          </w:tcPr>
          <w:p>
            <w:pPr>
              <w:pStyle w:val="6"/>
              <w:spacing w:before="34" w:line="261" w:lineRule="exact"/>
              <w:ind w:left="667"/>
            </w:pPr>
            <w:r>
              <w:rPr>
                <w:spacing w:val="-8"/>
                <w:position w:val="1"/>
              </w:rPr>
              <w:t>10</w:t>
            </w:r>
          </w:p>
        </w:tc>
        <w:tc>
          <w:tcPr>
            <w:tcW w:w="1841" w:type="dxa"/>
            <w:vAlign w:val="top"/>
          </w:tcPr>
          <w:p>
            <w:pPr>
              <w:pStyle w:val="6"/>
              <w:spacing w:before="104" w:line="192" w:lineRule="auto"/>
              <w:ind w:left="877"/>
            </w:pPr>
            <w:r>
              <w:t>5</w:t>
            </w:r>
          </w:p>
        </w:tc>
        <w:tc>
          <w:tcPr>
            <w:tcW w:w="1852" w:type="dxa"/>
            <w:vAlign w:val="top"/>
          </w:tcPr>
          <w:p>
            <w:pPr>
              <w:pStyle w:val="6"/>
              <w:spacing w:before="104" w:line="192" w:lineRule="auto"/>
              <w:ind w:left="881"/>
            </w:pPr>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32" w:type="dxa"/>
            <w:vAlign w:val="top"/>
          </w:tcPr>
          <w:p>
            <w:pPr>
              <w:pStyle w:val="6"/>
              <w:spacing w:before="34" w:line="265" w:lineRule="exact"/>
              <w:ind w:left="268"/>
            </w:pPr>
            <w:r>
              <w:rPr>
                <w:position w:val="1"/>
              </w:rPr>
              <w:t>6</w:t>
            </w:r>
          </w:p>
        </w:tc>
        <w:tc>
          <w:tcPr>
            <w:tcW w:w="3259" w:type="dxa"/>
            <w:vAlign w:val="top"/>
          </w:tcPr>
          <w:p>
            <w:pPr>
              <w:spacing w:before="65" w:line="216" w:lineRule="auto"/>
              <w:ind w:left="584"/>
              <w:rPr>
                <w:rFonts w:ascii="SimSun" w:hAnsi="SimSun" w:eastAsia="SimSun" w:cs="SimSun"/>
                <w:sz w:val="20"/>
                <w:szCs w:val="20"/>
              </w:rPr>
            </w:pPr>
            <w:r>
              <w:rPr>
                <w:rFonts w:ascii="SimSun" w:hAnsi="SimSun" w:eastAsia="SimSun" w:cs="SimSun"/>
                <w:spacing w:val="8"/>
                <w:sz w:val="20"/>
                <w:szCs w:val="20"/>
              </w:rPr>
              <w:t>气压制动塑料软管总成</w:t>
            </w:r>
          </w:p>
        </w:tc>
        <w:tc>
          <w:tcPr>
            <w:tcW w:w="1499" w:type="dxa"/>
            <w:vAlign w:val="top"/>
          </w:tcPr>
          <w:p>
            <w:pPr>
              <w:pStyle w:val="6"/>
              <w:spacing w:before="34" w:line="265" w:lineRule="exact"/>
              <w:ind w:left="651"/>
            </w:pPr>
            <w:r>
              <w:rPr>
                <w:position w:val="1"/>
              </w:rPr>
              <w:t>38</w:t>
            </w:r>
          </w:p>
        </w:tc>
        <w:tc>
          <w:tcPr>
            <w:tcW w:w="1841" w:type="dxa"/>
            <w:vAlign w:val="top"/>
          </w:tcPr>
          <w:p>
            <w:pPr>
              <w:pStyle w:val="6"/>
              <w:spacing w:before="34" w:line="265" w:lineRule="exact"/>
              <w:ind w:left="838"/>
            </w:pPr>
            <w:r>
              <w:rPr>
                <w:spacing w:val="-8"/>
                <w:position w:val="1"/>
              </w:rPr>
              <w:t>19</w:t>
            </w:r>
          </w:p>
        </w:tc>
        <w:tc>
          <w:tcPr>
            <w:tcW w:w="1852" w:type="dxa"/>
            <w:vAlign w:val="top"/>
          </w:tcPr>
          <w:p>
            <w:pPr>
              <w:pStyle w:val="6"/>
              <w:spacing w:before="34" w:line="265" w:lineRule="exact"/>
              <w:ind w:left="843"/>
            </w:pPr>
            <w:r>
              <w:rPr>
                <w:spacing w:val="-8"/>
                <w:position w:val="1"/>
              </w:rPr>
              <w:t>19</w:t>
            </w:r>
          </w:p>
        </w:tc>
      </w:tr>
    </w:tbl>
    <w:p>
      <w:pPr>
        <w:spacing w:line="256" w:lineRule="auto"/>
        <w:rPr>
          <w:rFonts w:ascii="Arial"/>
          <w:sz w:val="21"/>
        </w:rPr>
      </w:pPr>
    </w:p>
    <w:p>
      <w:pPr>
        <w:spacing w:line="257" w:lineRule="auto"/>
        <w:rPr>
          <w:rFonts w:ascii="Arial"/>
          <w:sz w:val="21"/>
        </w:rPr>
      </w:pPr>
    </w:p>
    <w:p>
      <w:pPr>
        <w:spacing w:before="65" w:line="275" w:lineRule="exact"/>
        <w:ind w:left="116"/>
        <w:rPr>
          <w:rFonts w:ascii="SimHei" w:hAnsi="SimHei" w:eastAsia="SimHei" w:cs="SimHei"/>
          <w:sz w:val="20"/>
          <w:szCs w:val="20"/>
        </w:rPr>
      </w:pPr>
      <w:r>
        <w:rPr>
          <w:rFonts w:ascii="Times New Roman" w:hAnsi="Times New Roman" w:eastAsia="Times New Roman" w:cs="Times New Roman"/>
          <w:spacing w:val="6"/>
          <w:position w:val="1"/>
          <w:sz w:val="20"/>
          <w:szCs w:val="20"/>
        </w:rPr>
        <w:t xml:space="preserve">2  </w:t>
      </w:r>
      <w:r>
        <w:rPr>
          <w:rFonts w:ascii="SimHei" w:hAnsi="SimHei" w:eastAsia="SimHei" w:cs="SimHei"/>
          <w:spacing w:val="6"/>
          <w:position w:val="1"/>
          <w:sz w:val="20"/>
          <w:szCs w:val="20"/>
        </w:rPr>
        <w:t>检验依据</w:t>
      </w:r>
    </w:p>
    <w:p>
      <w:pPr>
        <w:pStyle w:val="2"/>
        <w:spacing w:before="167" w:line="274" w:lineRule="exact"/>
        <w:ind w:left="3549"/>
        <w:outlineLvl w:val="0"/>
      </w:pPr>
      <w:r>
        <w:rPr>
          <w:spacing w:val="7"/>
          <w:position w:val="1"/>
        </w:rPr>
        <w:t>表</w:t>
      </w:r>
      <w:r>
        <w:rPr>
          <w:spacing w:val="-38"/>
          <w:position w:val="1"/>
        </w:rPr>
        <w:t xml:space="preserve"> </w:t>
      </w:r>
      <w:r>
        <w:rPr>
          <w:rFonts w:ascii="Times New Roman" w:hAnsi="Times New Roman" w:eastAsia="Times New Roman" w:cs="Times New Roman"/>
          <w:spacing w:val="7"/>
          <w:position w:val="1"/>
        </w:rPr>
        <w:t xml:space="preserve">2 </w:t>
      </w:r>
      <w:r>
        <w:rPr>
          <w:spacing w:val="7"/>
          <w:position w:val="1"/>
        </w:rPr>
        <w:t>液压制动软管总成</w:t>
      </w:r>
    </w:p>
    <w:p>
      <w:pPr>
        <w:spacing w:line="23" w:lineRule="exact"/>
      </w:pPr>
    </w:p>
    <w:tbl>
      <w:tblPr>
        <w:tblStyle w:val="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4195"/>
        <w:gridCol w:w="35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404" w:type="dxa"/>
            <w:vAlign w:val="top"/>
          </w:tcPr>
          <w:p>
            <w:pPr>
              <w:spacing w:before="63" w:line="217" w:lineRule="auto"/>
              <w:ind w:left="496"/>
              <w:rPr>
                <w:rFonts w:ascii="SimSun" w:hAnsi="SimSun" w:eastAsia="SimSun" w:cs="SimSun"/>
                <w:sz w:val="20"/>
                <w:szCs w:val="20"/>
              </w:rPr>
            </w:pPr>
            <w:r>
              <w:rPr>
                <w:rFonts w:ascii="SimSun" w:hAnsi="SimSun" w:eastAsia="SimSun" w:cs="SimSun"/>
                <w:spacing w:val="5"/>
                <w:sz w:val="20"/>
                <w:szCs w:val="20"/>
              </w:rPr>
              <w:t>序号</w:t>
            </w:r>
          </w:p>
        </w:tc>
        <w:tc>
          <w:tcPr>
            <w:tcW w:w="4195" w:type="dxa"/>
            <w:vAlign w:val="top"/>
          </w:tcPr>
          <w:p>
            <w:pPr>
              <w:spacing w:before="63" w:line="217" w:lineRule="auto"/>
              <w:ind w:left="1682"/>
              <w:rPr>
                <w:rFonts w:ascii="SimSun" w:hAnsi="SimSun" w:eastAsia="SimSun" w:cs="SimSun"/>
                <w:sz w:val="20"/>
                <w:szCs w:val="20"/>
              </w:rPr>
            </w:pPr>
            <w:r>
              <w:rPr>
                <w:rFonts w:ascii="SimSun" w:hAnsi="SimSun" w:eastAsia="SimSun" w:cs="SimSun"/>
                <w:spacing w:val="7"/>
                <w:sz w:val="20"/>
                <w:szCs w:val="20"/>
              </w:rPr>
              <w:t>检验项目</w:t>
            </w:r>
          </w:p>
        </w:tc>
        <w:tc>
          <w:tcPr>
            <w:tcW w:w="3579" w:type="dxa"/>
            <w:vAlign w:val="top"/>
          </w:tcPr>
          <w:p>
            <w:pPr>
              <w:spacing w:before="63" w:line="217" w:lineRule="auto"/>
              <w:ind w:left="1375"/>
              <w:rPr>
                <w:rFonts w:ascii="SimSun" w:hAnsi="SimSun" w:eastAsia="SimSun" w:cs="SimSun"/>
                <w:sz w:val="20"/>
                <w:szCs w:val="20"/>
              </w:rPr>
            </w:pPr>
            <w:r>
              <w:rPr>
                <w:rFonts w:ascii="SimSun" w:hAnsi="SimSun" w:eastAsia="SimSun" w:cs="SimSun"/>
                <w:spacing w:val="7"/>
                <w:sz w:val="20"/>
                <w:szCs w:val="20"/>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31" w:line="263" w:lineRule="exact"/>
              <w:ind w:left="671"/>
            </w:pPr>
            <w:r>
              <w:rPr>
                <w:position w:val="1"/>
              </w:rPr>
              <w:t>1</w:t>
            </w:r>
          </w:p>
        </w:tc>
        <w:tc>
          <w:tcPr>
            <w:tcW w:w="4195" w:type="dxa"/>
            <w:vAlign w:val="top"/>
          </w:tcPr>
          <w:p>
            <w:pPr>
              <w:spacing w:before="62" w:line="214" w:lineRule="auto"/>
              <w:ind w:left="1262"/>
              <w:rPr>
                <w:rFonts w:ascii="SimSun" w:hAnsi="SimSun" w:eastAsia="SimSun" w:cs="SimSun"/>
                <w:sz w:val="20"/>
                <w:szCs w:val="20"/>
              </w:rPr>
            </w:pPr>
            <w:r>
              <w:rPr>
                <w:rFonts w:ascii="SimSun" w:hAnsi="SimSun" w:eastAsia="SimSun" w:cs="SimSun"/>
                <w:spacing w:val="8"/>
                <w:sz w:val="20"/>
                <w:szCs w:val="20"/>
              </w:rPr>
              <w:t>缩颈后内孔通过量</w:t>
            </w:r>
          </w:p>
        </w:tc>
        <w:tc>
          <w:tcPr>
            <w:tcW w:w="357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8" w:line="274" w:lineRule="exact"/>
              <w:ind w:left="1043"/>
            </w:pPr>
            <w:r>
              <w:rPr>
                <w:position w:val="2"/>
              </w:rPr>
              <w:t>GB</w:t>
            </w:r>
            <w:r>
              <w:rPr>
                <w:spacing w:val="32"/>
                <w:w w:val="101"/>
                <w:position w:val="2"/>
              </w:rPr>
              <w:t xml:space="preserve"> </w:t>
            </w:r>
            <w:r>
              <w:rPr>
                <w:spacing w:val="3"/>
                <w:position w:val="2"/>
              </w:rPr>
              <w:t>16897—2022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32" w:line="262" w:lineRule="exact"/>
              <w:ind w:left="651"/>
            </w:pPr>
            <w:r>
              <w:rPr>
                <w:position w:val="1"/>
              </w:rPr>
              <w:t>2</w:t>
            </w:r>
          </w:p>
        </w:tc>
        <w:tc>
          <w:tcPr>
            <w:tcW w:w="4195" w:type="dxa"/>
            <w:vAlign w:val="top"/>
          </w:tcPr>
          <w:p>
            <w:pPr>
              <w:spacing w:before="63" w:line="213" w:lineRule="auto"/>
              <w:ind w:left="1579"/>
              <w:rPr>
                <w:rFonts w:ascii="SimSun" w:hAnsi="SimSun" w:eastAsia="SimSun" w:cs="SimSun"/>
                <w:sz w:val="20"/>
                <w:szCs w:val="20"/>
              </w:rPr>
            </w:pPr>
            <w:r>
              <w:rPr>
                <w:rFonts w:ascii="SimSun" w:hAnsi="SimSun" w:eastAsia="SimSun" w:cs="SimSun"/>
                <w:spacing w:val="7"/>
                <w:sz w:val="20"/>
                <w:szCs w:val="20"/>
              </w:rPr>
              <w:t>最大膨胀量</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32" w:line="262" w:lineRule="exact"/>
              <w:ind w:left="655"/>
            </w:pPr>
            <w:r>
              <w:rPr>
                <w:position w:val="1"/>
              </w:rPr>
              <w:t>3</w:t>
            </w:r>
          </w:p>
        </w:tc>
        <w:tc>
          <w:tcPr>
            <w:tcW w:w="4195" w:type="dxa"/>
            <w:vAlign w:val="top"/>
          </w:tcPr>
          <w:p>
            <w:pPr>
              <w:spacing w:before="63" w:line="213" w:lineRule="auto"/>
              <w:ind w:left="1679"/>
              <w:rPr>
                <w:rFonts w:ascii="SimSun" w:hAnsi="SimSun" w:eastAsia="SimSun" w:cs="SimSun"/>
                <w:sz w:val="20"/>
                <w:szCs w:val="20"/>
              </w:rPr>
            </w:pPr>
            <w:r>
              <w:rPr>
                <w:rFonts w:ascii="SimSun" w:hAnsi="SimSun" w:eastAsia="SimSun" w:cs="SimSun"/>
                <w:spacing w:val="8"/>
                <w:sz w:val="20"/>
                <w:szCs w:val="20"/>
              </w:rPr>
              <w:t>爆裂强度</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33" w:line="261" w:lineRule="exact"/>
              <w:ind w:left="650"/>
            </w:pPr>
            <w:r>
              <w:rPr>
                <w:spacing w:val="1"/>
                <w:position w:val="1"/>
              </w:rPr>
              <w:t>4</w:t>
            </w:r>
          </w:p>
        </w:tc>
        <w:tc>
          <w:tcPr>
            <w:tcW w:w="4195" w:type="dxa"/>
            <w:vAlign w:val="top"/>
          </w:tcPr>
          <w:p>
            <w:pPr>
              <w:spacing w:before="64" w:line="212" w:lineRule="auto"/>
              <w:ind w:left="1682"/>
              <w:rPr>
                <w:rFonts w:ascii="SimSun" w:hAnsi="SimSun" w:eastAsia="SimSun" w:cs="SimSun"/>
                <w:sz w:val="20"/>
                <w:szCs w:val="20"/>
              </w:rPr>
            </w:pPr>
            <w:r>
              <w:rPr>
                <w:rFonts w:ascii="SimSun" w:hAnsi="SimSun" w:eastAsia="SimSun" w:cs="SimSun"/>
                <w:spacing w:val="7"/>
                <w:sz w:val="20"/>
                <w:szCs w:val="20"/>
              </w:rPr>
              <w:t>抗拉强度</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04" w:type="dxa"/>
            <w:vAlign w:val="top"/>
          </w:tcPr>
          <w:p>
            <w:pPr>
              <w:pStyle w:val="6"/>
              <w:spacing w:before="103" w:line="192" w:lineRule="auto"/>
              <w:ind w:left="657"/>
            </w:pPr>
            <w:r>
              <w:t>5</w:t>
            </w:r>
          </w:p>
        </w:tc>
        <w:tc>
          <w:tcPr>
            <w:tcW w:w="4195" w:type="dxa"/>
            <w:vAlign w:val="top"/>
          </w:tcPr>
          <w:p>
            <w:pPr>
              <w:spacing w:before="64" w:line="213" w:lineRule="auto"/>
              <w:ind w:left="1790"/>
              <w:rPr>
                <w:rFonts w:ascii="SimSun" w:hAnsi="SimSun" w:eastAsia="SimSun" w:cs="SimSun"/>
                <w:sz w:val="20"/>
                <w:szCs w:val="20"/>
              </w:rPr>
            </w:pPr>
            <w:r>
              <w:rPr>
                <w:rFonts w:ascii="SimSun" w:hAnsi="SimSun" w:eastAsia="SimSun" w:cs="SimSun"/>
                <w:spacing w:val="6"/>
                <w:sz w:val="20"/>
                <w:szCs w:val="20"/>
              </w:rPr>
              <w:t>耐寒性</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404" w:type="dxa"/>
            <w:vAlign w:val="top"/>
          </w:tcPr>
          <w:p>
            <w:pPr>
              <w:pStyle w:val="6"/>
              <w:spacing w:before="33" w:line="266" w:lineRule="exact"/>
              <w:ind w:left="656"/>
            </w:pPr>
            <w:r>
              <w:rPr>
                <w:position w:val="1"/>
              </w:rPr>
              <w:t>6</w:t>
            </w:r>
          </w:p>
        </w:tc>
        <w:tc>
          <w:tcPr>
            <w:tcW w:w="4195" w:type="dxa"/>
            <w:vAlign w:val="top"/>
          </w:tcPr>
          <w:p>
            <w:pPr>
              <w:spacing w:before="63" w:line="217" w:lineRule="auto"/>
              <w:ind w:left="1476"/>
              <w:rPr>
                <w:rFonts w:ascii="SimSun" w:hAnsi="SimSun" w:eastAsia="SimSun" w:cs="SimSun"/>
                <w:sz w:val="20"/>
                <w:szCs w:val="20"/>
              </w:rPr>
            </w:pPr>
            <w:r>
              <w:rPr>
                <w:rFonts w:ascii="SimSun" w:hAnsi="SimSun" w:eastAsia="SimSun" w:cs="SimSun"/>
                <w:spacing w:val="7"/>
                <w:sz w:val="20"/>
                <w:szCs w:val="20"/>
              </w:rPr>
              <w:t>耐动态臭氧性</w:t>
            </w:r>
          </w:p>
        </w:tc>
        <w:tc>
          <w:tcPr>
            <w:tcW w:w="3579" w:type="dxa"/>
            <w:vMerge w:val="continue"/>
            <w:tcBorders>
              <w:top w:val="nil"/>
            </w:tcBorders>
            <w:vAlign w:val="top"/>
          </w:tcPr>
          <w:p>
            <w:pPr>
              <w:rPr>
                <w:rFonts w:ascii="Arial"/>
                <w:sz w:val="21"/>
              </w:rPr>
            </w:pPr>
          </w:p>
        </w:tc>
      </w:tr>
    </w:tbl>
    <w:p>
      <w:pPr>
        <w:spacing w:line="257" w:lineRule="auto"/>
        <w:rPr>
          <w:rFonts w:ascii="Arial"/>
          <w:sz w:val="21"/>
        </w:rPr>
      </w:pPr>
    </w:p>
    <w:p>
      <w:pPr>
        <w:spacing w:line="257" w:lineRule="auto"/>
        <w:rPr>
          <w:rFonts w:ascii="Arial"/>
          <w:sz w:val="21"/>
        </w:rPr>
      </w:pPr>
    </w:p>
    <w:p>
      <w:pPr>
        <w:pStyle w:val="2"/>
        <w:spacing w:before="66" w:line="274" w:lineRule="exact"/>
        <w:ind w:left="3338"/>
        <w:outlineLvl w:val="0"/>
      </w:pPr>
      <w:r>
        <w:rPr>
          <w:spacing w:val="7"/>
          <w:position w:val="1"/>
        </w:rPr>
        <w:t>表</w:t>
      </w:r>
      <w:r>
        <w:rPr>
          <w:spacing w:val="-32"/>
          <w:position w:val="1"/>
        </w:rPr>
        <w:t xml:space="preserve"> </w:t>
      </w:r>
      <w:r>
        <w:rPr>
          <w:rFonts w:ascii="Times New Roman" w:hAnsi="Times New Roman" w:eastAsia="Times New Roman" w:cs="Times New Roman"/>
          <w:spacing w:val="7"/>
          <w:position w:val="1"/>
        </w:rPr>
        <w:t xml:space="preserve">3 </w:t>
      </w:r>
      <w:r>
        <w:rPr>
          <w:spacing w:val="7"/>
          <w:position w:val="1"/>
        </w:rPr>
        <w:t>气压制动橡胶软管总成</w:t>
      </w:r>
    </w:p>
    <w:p>
      <w:pPr>
        <w:spacing w:line="24" w:lineRule="exact"/>
      </w:pPr>
    </w:p>
    <w:tbl>
      <w:tblPr>
        <w:tblStyle w:val="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4195"/>
        <w:gridCol w:w="35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404" w:type="dxa"/>
            <w:vAlign w:val="top"/>
          </w:tcPr>
          <w:p>
            <w:pPr>
              <w:spacing w:before="63" w:line="217" w:lineRule="auto"/>
              <w:ind w:left="496"/>
              <w:rPr>
                <w:rFonts w:ascii="SimSun" w:hAnsi="SimSun" w:eastAsia="SimSun" w:cs="SimSun"/>
                <w:sz w:val="20"/>
                <w:szCs w:val="20"/>
              </w:rPr>
            </w:pPr>
            <w:r>
              <w:rPr>
                <w:rFonts w:ascii="SimSun" w:hAnsi="SimSun" w:eastAsia="SimSun" w:cs="SimSun"/>
                <w:spacing w:val="5"/>
                <w:sz w:val="20"/>
                <w:szCs w:val="20"/>
              </w:rPr>
              <w:t>序号</w:t>
            </w:r>
          </w:p>
        </w:tc>
        <w:tc>
          <w:tcPr>
            <w:tcW w:w="4195" w:type="dxa"/>
            <w:vAlign w:val="top"/>
          </w:tcPr>
          <w:p>
            <w:pPr>
              <w:spacing w:before="63" w:line="217" w:lineRule="auto"/>
              <w:ind w:left="1682"/>
              <w:rPr>
                <w:rFonts w:ascii="SimSun" w:hAnsi="SimSun" w:eastAsia="SimSun" w:cs="SimSun"/>
                <w:sz w:val="20"/>
                <w:szCs w:val="20"/>
              </w:rPr>
            </w:pPr>
            <w:r>
              <w:rPr>
                <w:rFonts w:ascii="SimSun" w:hAnsi="SimSun" w:eastAsia="SimSun" w:cs="SimSun"/>
                <w:spacing w:val="7"/>
                <w:sz w:val="20"/>
                <w:szCs w:val="20"/>
              </w:rPr>
              <w:t>检验项目</w:t>
            </w:r>
          </w:p>
        </w:tc>
        <w:tc>
          <w:tcPr>
            <w:tcW w:w="3579" w:type="dxa"/>
            <w:vAlign w:val="top"/>
          </w:tcPr>
          <w:p>
            <w:pPr>
              <w:spacing w:before="63" w:line="217" w:lineRule="auto"/>
              <w:ind w:left="1375"/>
              <w:rPr>
                <w:rFonts w:ascii="SimSun" w:hAnsi="SimSun" w:eastAsia="SimSun" w:cs="SimSun"/>
                <w:sz w:val="20"/>
                <w:szCs w:val="20"/>
              </w:rPr>
            </w:pPr>
            <w:r>
              <w:rPr>
                <w:rFonts w:ascii="SimSun" w:hAnsi="SimSun" w:eastAsia="SimSun" w:cs="SimSun"/>
                <w:spacing w:val="7"/>
                <w:sz w:val="20"/>
                <w:szCs w:val="20"/>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31" w:line="262" w:lineRule="exact"/>
              <w:ind w:left="671"/>
            </w:pPr>
            <w:r>
              <w:rPr>
                <w:position w:val="1"/>
              </w:rPr>
              <w:t>1</w:t>
            </w:r>
          </w:p>
        </w:tc>
        <w:tc>
          <w:tcPr>
            <w:tcW w:w="4195" w:type="dxa"/>
            <w:vAlign w:val="top"/>
          </w:tcPr>
          <w:p>
            <w:pPr>
              <w:spacing w:before="62" w:line="214" w:lineRule="auto"/>
              <w:ind w:left="1262"/>
              <w:rPr>
                <w:rFonts w:ascii="SimSun" w:hAnsi="SimSun" w:eastAsia="SimSun" w:cs="SimSun"/>
                <w:sz w:val="20"/>
                <w:szCs w:val="20"/>
              </w:rPr>
            </w:pPr>
            <w:r>
              <w:rPr>
                <w:rFonts w:ascii="SimSun" w:hAnsi="SimSun" w:eastAsia="SimSun" w:cs="SimSun"/>
                <w:spacing w:val="8"/>
                <w:sz w:val="20"/>
                <w:szCs w:val="20"/>
              </w:rPr>
              <w:t>缩颈后内孔通过量</w:t>
            </w:r>
          </w:p>
        </w:tc>
        <w:tc>
          <w:tcPr>
            <w:tcW w:w="3579" w:type="dxa"/>
            <w:vMerge w:val="restart"/>
            <w:tcBorders>
              <w:bottom w:val="nil"/>
            </w:tcBorders>
            <w:vAlign w:val="top"/>
          </w:tcPr>
          <w:p>
            <w:pPr>
              <w:spacing w:line="294" w:lineRule="auto"/>
              <w:rPr>
                <w:rFonts w:ascii="Arial"/>
                <w:sz w:val="21"/>
              </w:rPr>
            </w:pPr>
          </w:p>
          <w:p>
            <w:pPr>
              <w:spacing w:line="295" w:lineRule="auto"/>
              <w:rPr>
                <w:rFonts w:ascii="Arial"/>
                <w:sz w:val="21"/>
              </w:rPr>
            </w:pPr>
          </w:p>
          <w:p>
            <w:pPr>
              <w:pStyle w:val="6"/>
              <w:spacing w:before="58" w:line="274" w:lineRule="exact"/>
              <w:ind w:left="1043"/>
            </w:pPr>
            <w:r>
              <w:rPr>
                <w:position w:val="2"/>
              </w:rPr>
              <w:t>GB</w:t>
            </w:r>
            <w:r>
              <w:rPr>
                <w:spacing w:val="32"/>
                <w:w w:val="101"/>
                <w:position w:val="2"/>
              </w:rPr>
              <w:t xml:space="preserve"> </w:t>
            </w:r>
            <w:r>
              <w:rPr>
                <w:spacing w:val="3"/>
                <w:position w:val="2"/>
              </w:rPr>
              <w:t>16897—2022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32" w:line="261" w:lineRule="exact"/>
              <w:ind w:left="651"/>
            </w:pPr>
            <w:r>
              <w:rPr>
                <w:position w:val="1"/>
              </w:rPr>
              <w:t>2</w:t>
            </w:r>
          </w:p>
        </w:tc>
        <w:tc>
          <w:tcPr>
            <w:tcW w:w="4195" w:type="dxa"/>
            <w:vAlign w:val="top"/>
          </w:tcPr>
          <w:p>
            <w:pPr>
              <w:spacing w:before="63" w:line="213" w:lineRule="auto"/>
              <w:ind w:left="1679"/>
              <w:rPr>
                <w:rFonts w:ascii="SimSun" w:hAnsi="SimSun" w:eastAsia="SimSun" w:cs="SimSun"/>
                <w:sz w:val="20"/>
                <w:szCs w:val="20"/>
              </w:rPr>
            </w:pPr>
            <w:r>
              <w:rPr>
                <w:rFonts w:ascii="SimSun" w:hAnsi="SimSun" w:eastAsia="SimSun" w:cs="SimSun"/>
                <w:spacing w:val="8"/>
                <w:sz w:val="20"/>
                <w:szCs w:val="20"/>
              </w:rPr>
              <w:t>爆裂强度</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32" w:line="261" w:lineRule="exact"/>
              <w:ind w:left="655"/>
            </w:pPr>
            <w:r>
              <w:rPr>
                <w:position w:val="1"/>
              </w:rPr>
              <w:t>3</w:t>
            </w:r>
          </w:p>
        </w:tc>
        <w:tc>
          <w:tcPr>
            <w:tcW w:w="4195" w:type="dxa"/>
            <w:vAlign w:val="top"/>
          </w:tcPr>
          <w:p>
            <w:pPr>
              <w:spacing w:before="63" w:line="213" w:lineRule="auto"/>
              <w:ind w:left="1682"/>
              <w:rPr>
                <w:rFonts w:ascii="SimSun" w:hAnsi="SimSun" w:eastAsia="SimSun" w:cs="SimSun"/>
                <w:sz w:val="20"/>
                <w:szCs w:val="20"/>
              </w:rPr>
            </w:pPr>
            <w:r>
              <w:rPr>
                <w:rFonts w:ascii="SimSun" w:hAnsi="SimSun" w:eastAsia="SimSun" w:cs="SimSun"/>
                <w:spacing w:val="7"/>
                <w:sz w:val="20"/>
                <w:szCs w:val="20"/>
              </w:rPr>
              <w:t>抗拉强度</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33" w:line="260" w:lineRule="exact"/>
              <w:ind w:left="650"/>
            </w:pPr>
            <w:r>
              <w:rPr>
                <w:spacing w:val="1"/>
                <w:position w:val="1"/>
              </w:rPr>
              <w:t>4</w:t>
            </w:r>
          </w:p>
        </w:tc>
        <w:tc>
          <w:tcPr>
            <w:tcW w:w="4195" w:type="dxa"/>
            <w:vAlign w:val="top"/>
          </w:tcPr>
          <w:p>
            <w:pPr>
              <w:spacing w:before="64" w:line="212" w:lineRule="auto"/>
              <w:ind w:left="1684"/>
              <w:rPr>
                <w:rFonts w:ascii="SimSun" w:hAnsi="SimSun" w:eastAsia="SimSun" w:cs="SimSun"/>
                <w:sz w:val="20"/>
                <w:szCs w:val="20"/>
              </w:rPr>
            </w:pPr>
            <w:r>
              <w:rPr>
                <w:rFonts w:ascii="SimSun" w:hAnsi="SimSun" w:eastAsia="SimSun" w:cs="SimSun"/>
                <w:spacing w:val="6"/>
                <w:sz w:val="20"/>
                <w:szCs w:val="20"/>
              </w:rPr>
              <w:t>黏合强度</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404" w:type="dxa"/>
            <w:vAlign w:val="top"/>
          </w:tcPr>
          <w:p>
            <w:pPr>
              <w:pStyle w:val="6"/>
              <w:spacing w:before="103" w:line="192" w:lineRule="auto"/>
              <w:ind w:left="657"/>
            </w:pPr>
            <w:r>
              <w:t>5</w:t>
            </w:r>
          </w:p>
        </w:tc>
        <w:tc>
          <w:tcPr>
            <w:tcW w:w="4195" w:type="dxa"/>
            <w:vAlign w:val="top"/>
          </w:tcPr>
          <w:p>
            <w:pPr>
              <w:spacing w:before="64" w:line="216" w:lineRule="auto"/>
              <w:ind w:left="1790"/>
              <w:rPr>
                <w:rFonts w:ascii="SimSun" w:hAnsi="SimSun" w:eastAsia="SimSun" w:cs="SimSun"/>
                <w:sz w:val="20"/>
                <w:szCs w:val="20"/>
              </w:rPr>
            </w:pPr>
            <w:r>
              <w:rPr>
                <w:rFonts w:ascii="SimSun" w:hAnsi="SimSun" w:eastAsia="SimSun" w:cs="SimSun"/>
                <w:spacing w:val="6"/>
                <w:sz w:val="20"/>
                <w:szCs w:val="20"/>
              </w:rPr>
              <w:t>耐寒性</w:t>
            </w:r>
          </w:p>
        </w:tc>
        <w:tc>
          <w:tcPr>
            <w:tcW w:w="3579" w:type="dxa"/>
            <w:vMerge w:val="continue"/>
            <w:tcBorders>
              <w:top w:val="nil"/>
            </w:tcBorders>
            <w:vAlign w:val="top"/>
          </w:tcPr>
          <w:p>
            <w:pPr>
              <w:rPr>
                <w:rFonts w:ascii="Arial"/>
                <w:sz w:val="21"/>
              </w:rPr>
            </w:pPr>
          </w:p>
        </w:tc>
      </w:tr>
    </w:tbl>
    <w:p>
      <w:pPr>
        <w:spacing w:line="256" w:lineRule="auto"/>
        <w:rPr>
          <w:rFonts w:ascii="Arial"/>
          <w:sz w:val="21"/>
        </w:rPr>
      </w:pPr>
    </w:p>
    <w:p>
      <w:pPr>
        <w:spacing w:line="256" w:lineRule="auto"/>
        <w:rPr>
          <w:rFonts w:ascii="Arial"/>
          <w:sz w:val="21"/>
        </w:rPr>
      </w:pPr>
    </w:p>
    <w:p>
      <w:pPr>
        <w:pStyle w:val="2"/>
        <w:spacing w:before="66" w:line="274" w:lineRule="exact"/>
        <w:ind w:left="3549"/>
        <w:outlineLvl w:val="0"/>
      </w:pPr>
      <w:r>
        <w:rPr>
          <w:spacing w:val="7"/>
          <w:position w:val="1"/>
        </w:rPr>
        <w:t>表</w:t>
      </w:r>
      <w:r>
        <w:rPr>
          <w:spacing w:val="-38"/>
          <w:position w:val="1"/>
        </w:rPr>
        <w:t xml:space="preserve"> </w:t>
      </w:r>
      <w:r>
        <w:rPr>
          <w:rFonts w:ascii="Times New Roman" w:hAnsi="Times New Roman" w:eastAsia="Times New Roman" w:cs="Times New Roman"/>
          <w:spacing w:val="7"/>
          <w:position w:val="1"/>
        </w:rPr>
        <w:t xml:space="preserve">4 </w:t>
      </w:r>
      <w:r>
        <w:rPr>
          <w:spacing w:val="7"/>
          <w:position w:val="1"/>
        </w:rPr>
        <w:t>真空制动软管总成</w:t>
      </w:r>
    </w:p>
    <w:p>
      <w:pPr>
        <w:spacing w:line="25" w:lineRule="exact"/>
      </w:pPr>
    </w:p>
    <w:tbl>
      <w:tblPr>
        <w:tblStyle w:val="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4195"/>
        <w:gridCol w:w="35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404" w:type="dxa"/>
            <w:vAlign w:val="top"/>
          </w:tcPr>
          <w:p>
            <w:pPr>
              <w:spacing w:before="65" w:line="214" w:lineRule="auto"/>
              <w:ind w:left="496"/>
              <w:rPr>
                <w:rFonts w:ascii="SimSun" w:hAnsi="SimSun" w:eastAsia="SimSun" w:cs="SimSun"/>
                <w:sz w:val="20"/>
                <w:szCs w:val="20"/>
              </w:rPr>
            </w:pPr>
            <w:r>
              <w:rPr>
                <w:rFonts w:ascii="SimSun" w:hAnsi="SimSun" w:eastAsia="SimSun" w:cs="SimSun"/>
                <w:spacing w:val="5"/>
                <w:sz w:val="20"/>
                <w:szCs w:val="20"/>
              </w:rPr>
              <w:t>序号</w:t>
            </w:r>
          </w:p>
        </w:tc>
        <w:tc>
          <w:tcPr>
            <w:tcW w:w="4195" w:type="dxa"/>
            <w:vAlign w:val="top"/>
          </w:tcPr>
          <w:p>
            <w:pPr>
              <w:spacing w:before="65" w:line="214" w:lineRule="auto"/>
              <w:ind w:left="1682"/>
              <w:rPr>
                <w:rFonts w:ascii="SimSun" w:hAnsi="SimSun" w:eastAsia="SimSun" w:cs="SimSun"/>
                <w:sz w:val="20"/>
                <w:szCs w:val="20"/>
              </w:rPr>
            </w:pPr>
            <w:r>
              <w:rPr>
                <w:rFonts w:ascii="SimSun" w:hAnsi="SimSun" w:eastAsia="SimSun" w:cs="SimSun"/>
                <w:spacing w:val="7"/>
                <w:sz w:val="20"/>
                <w:szCs w:val="20"/>
              </w:rPr>
              <w:t>检验项目</w:t>
            </w:r>
          </w:p>
        </w:tc>
        <w:tc>
          <w:tcPr>
            <w:tcW w:w="3579" w:type="dxa"/>
            <w:vAlign w:val="top"/>
          </w:tcPr>
          <w:p>
            <w:pPr>
              <w:spacing w:before="65" w:line="214" w:lineRule="auto"/>
              <w:ind w:left="1375"/>
              <w:rPr>
                <w:rFonts w:ascii="SimSun" w:hAnsi="SimSun" w:eastAsia="SimSun" w:cs="SimSun"/>
                <w:sz w:val="20"/>
                <w:szCs w:val="20"/>
              </w:rPr>
            </w:pPr>
            <w:r>
              <w:rPr>
                <w:rFonts w:ascii="SimSun" w:hAnsi="SimSun" w:eastAsia="SimSun" w:cs="SimSun"/>
                <w:spacing w:val="7"/>
                <w:sz w:val="20"/>
                <w:szCs w:val="20"/>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04" w:type="dxa"/>
            <w:vAlign w:val="top"/>
          </w:tcPr>
          <w:p>
            <w:pPr>
              <w:pStyle w:val="6"/>
              <w:spacing w:before="31" w:line="263" w:lineRule="exact"/>
              <w:ind w:left="671"/>
            </w:pPr>
            <w:r>
              <w:rPr>
                <w:position w:val="1"/>
              </w:rPr>
              <w:t>1</w:t>
            </w:r>
          </w:p>
        </w:tc>
        <w:tc>
          <w:tcPr>
            <w:tcW w:w="4195" w:type="dxa"/>
            <w:vAlign w:val="top"/>
          </w:tcPr>
          <w:p>
            <w:pPr>
              <w:spacing w:before="62" w:line="215" w:lineRule="auto"/>
              <w:ind w:left="1262"/>
              <w:rPr>
                <w:rFonts w:ascii="SimSun" w:hAnsi="SimSun" w:eastAsia="SimSun" w:cs="SimSun"/>
                <w:sz w:val="20"/>
                <w:szCs w:val="20"/>
              </w:rPr>
            </w:pPr>
            <w:r>
              <w:rPr>
                <w:rFonts w:ascii="SimSun" w:hAnsi="SimSun" w:eastAsia="SimSun" w:cs="SimSun"/>
                <w:spacing w:val="8"/>
                <w:sz w:val="20"/>
                <w:szCs w:val="20"/>
              </w:rPr>
              <w:t>缩颈后内孔通过量</w:t>
            </w:r>
          </w:p>
        </w:tc>
        <w:tc>
          <w:tcPr>
            <w:tcW w:w="3579" w:type="dxa"/>
            <w:vAlign w:val="top"/>
          </w:tcPr>
          <w:p>
            <w:pPr>
              <w:pStyle w:val="6"/>
              <w:spacing w:before="31" w:line="263" w:lineRule="exact"/>
              <w:ind w:left="1043"/>
            </w:pPr>
            <w:r>
              <w:rPr>
                <w:position w:val="1"/>
              </w:rPr>
              <w:t>GB</w:t>
            </w:r>
            <w:r>
              <w:rPr>
                <w:spacing w:val="32"/>
                <w:w w:val="101"/>
                <w:position w:val="1"/>
              </w:rPr>
              <w:t xml:space="preserve"> </w:t>
            </w:r>
            <w:r>
              <w:rPr>
                <w:spacing w:val="3"/>
                <w:position w:val="1"/>
              </w:rPr>
              <w:t>16897—2022</w:t>
            </w:r>
          </w:p>
        </w:tc>
      </w:tr>
    </w:tbl>
    <w:p>
      <w:pPr>
        <w:rPr>
          <w:rFonts w:ascii="Arial"/>
          <w:sz w:val="21"/>
        </w:rPr>
      </w:pPr>
    </w:p>
    <w:p>
      <w:pPr>
        <w:rPr>
          <w:rFonts w:ascii="Arial" w:hAnsi="Arial" w:eastAsia="Arial" w:cs="Arial"/>
          <w:sz w:val="21"/>
          <w:szCs w:val="21"/>
        </w:rPr>
        <w:sectPr>
          <w:footerReference r:id="rId5" w:type="default"/>
          <w:pgSz w:w="11906" w:h="16839"/>
          <w:pgMar w:top="1431" w:right="1361" w:bottom="1420" w:left="1361" w:header="0" w:footer="1184" w:gutter="0"/>
          <w:cols w:space="720" w:num="1"/>
        </w:sectPr>
      </w:pPr>
    </w:p>
    <w:p>
      <w:pPr>
        <w:spacing w:before="35"/>
      </w:pPr>
    </w:p>
    <w:p>
      <w:pPr>
        <w:spacing w:before="35"/>
      </w:pPr>
    </w:p>
    <w:tbl>
      <w:tblPr>
        <w:tblStyle w:val="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4195"/>
        <w:gridCol w:w="35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404" w:type="dxa"/>
            <w:vAlign w:val="top"/>
          </w:tcPr>
          <w:p>
            <w:pPr>
              <w:pStyle w:val="6"/>
              <w:spacing w:before="35" w:line="264" w:lineRule="exact"/>
              <w:ind w:left="651"/>
            </w:pPr>
            <w:r>
              <w:rPr>
                <w:position w:val="1"/>
              </w:rPr>
              <w:t>2</w:t>
            </w:r>
          </w:p>
        </w:tc>
        <w:tc>
          <w:tcPr>
            <w:tcW w:w="4195" w:type="dxa"/>
            <w:vAlign w:val="top"/>
          </w:tcPr>
          <w:p>
            <w:pPr>
              <w:spacing w:before="66" w:line="215" w:lineRule="auto"/>
              <w:ind w:left="1159"/>
              <w:rPr>
                <w:rFonts w:ascii="SimSun" w:hAnsi="SimSun" w:eastAsia="SimSun" w:cs="SimSun"/>
                <w:sz w:val="20"/>
                <w:szCs w:val="20"/>
              </w:rPr>
            </w:pPr>
            <w:r>
              <w:rPr>
                <w:rFonts w:ascii="SimSun" w:hAnsi="SimSun" w:eastAsia="SimSun" w:cs="SimSun"/>
                <w:spacing w:val="8"/>
                <w:sz w:val="20"/>
                <w:szCs w:val="20"/>
              </w:rPr>
              <w:t>耐负压后外径变化量</w:t>
            </w:r>
          </w:p>
        </w:tc>
        <w:tc>
          <w:tcPr>
            <w:tcW w:w="3579"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30" w:line="264" w:lineRule="exact"/>
              <w:ind w:left="655"/>
            </w:pPr>
            <w:r>
              <w:rPr>
                <w:position w:val="1"/>
              </w:rPr>
              <w:t>3</w:t>
            </w:r>
          </w:p>
        </w:tc>
        <w:tc>
          <w:tcPr>
            <w:tcW w:w="4195" w:type="dxa"/>
            <w:vAlign w:val="top"/>
          </w:tcPr>
          <w:p>
            <w:pPr>
              <w:spacing w:before="61" w:line="215" w:lineRule="auto"/>
              <w:ind w:left="1679"/>
              <w:rPr>
                <w:rFonts w:ascii="SimSun" w:hAnsi="SimSun" w:eastAsia="SimSun" w:cs="SimSun"/>
                <w:sz w:val="20"/>
                <w:szCs w:val="20"/>
              </w:rPr>
            </w:pPr>
            <w:r>
              <w:rPr>
                <w:rFonts w:ascii="SimSun" w:hAnsi="SimSun" w:eastAsia="SimSun" w:cs="SimSun"/>
                <w:spacing w:val="8"/>
                <w:sz w:val="20"/>
                <w:szCs w:val="20"/>
              </w:rPr>
              <w:t>爆裂强度</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31" w:line="263" w:lineRule="exact"/>
              <w:ind w:left="650"/>
            </w:pPr>
            <w:r>
              <w:rPr>
                <w:spacing w:val="1"/>
                <w:position w:val="1"/>
              </w:rPr>
              <w:t>4</w:t>
            </w:r>
          </w:p>
        </w:tc>
        <w:tc>
          <w:tcPr>
            <w:tcW w:w="4195" w:type="dxa"/>
            <w:vAlign w:val="top"/>
          </w:tcPr>
          <w:p>
            <w:pPr>
              <w:spacing w:before="62" w:line="214" w:lineRule="auto"/>
              <w:ind w:left="1684"/>
              <w:rPr>
                <w:rFonts w:ascii="SimSun" w:hAnsi="SimSun" w:eastAsia="SimSun" w:cs="SimSun"/>
                <w:sz w:val="20"/>
                <w:szCs w:val="20"/>
              </w:rPr>
            </w:pPr>
            <w:r>
              <w:rPr>
                <w:rFonts w:ascii="SimSun" w:hAnsi="SimSun" w:eastAsia="SimSun" w:cs="SimSun"/>
                <w:spacing w:val="6"/>
                <w:sz w:val="20"/>
                <w:szCs w:val="20"/>
              </w:rPr>
              <w:t>黏合强度</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101" w:line="192" w:lineRule="auto"/>
              <w:ind w:left="657"/>
            </w:pPr>
            <w:r>
              <w:t>5</w:t>
            </w:r>
          </w:p>
        </w:tc>
        <w:tc>
          <w:tcPr>
            <w:tcW w:w="4195" w:type="dxa"/>
            <w:vAlign w:val="top"/>
          </w:tcPr>
          <w:p>
            <w:pPr>
              <w:spacing w:before="62" w:line="214" w:lineRule="auto"/>
              <w:ind w:left="1790"/>
              <w:rPr>
                <w:rFonts w:ascii="SimSun" w:hAnsi="SimSun" w:eastAsia="SimSun" w:cs="SimSun"/>
                <w:sz w:val="20"/>
                <w:szCs w:val="20"/>
              </w:rPr>
            </w:pPr>
            <w:r>
              <w:rPr>
                <w:rFonts w:ascii="SimSun" w:hAnsi="SimSun" w:eastAsia="SimSun" w:cs="SimSun"/>
                <w:spacing w:val="6"/>
                <w:sz w:val="20"/>
                <w:szCs w:val="20"/>
              </w:rPr>
              <w:t>耐热性</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32" w:line="262" w:lineRule="exact"/>
              <w:ind w:left="656"/>
            </w:pPr>
            <w:r>
              <w:rPr>
                <w:position w:val="1"/>
              </w:rPr>
              <w:t>6</w:t>
            </w:r>
          </w:p>
        </w:tc>
        <w:tc>
          <w:tcPr>
            <w:tcW w:w="4195" w:type="dxa"/>
            <w:vAlign w:val="top"/>
          </w:tcPr>
          <w:p>
            <w:pPr>
              <w:spacing w:before="63" w:line="213" w:lineRule="auto"/>
              <w:ind w:left="1790"/>
              <w:rPr>
                <w:rFonts w:ascii="SimSun" w:hAnsi="SimSun" w:eastAsia="SimSun" w:cs="SimSun"/>
                <w:sz w:val="20"/>
                <w:szCs w:val="20"/>
              </w:rPr>
            </w:pPr>
            <w:r>
              <w:rPr>
                <w:rFonts w:ascii="SimSun" w:hAnsi="SimSun" w:eastAsia="SimSun" w:cs="SimSun"/>
                <w:spacing w:val="6"/>
                <w:sz w:val="20"/>
                <w:szCs w:val="20"/>
              </w:rPr>
              <w:t>耐寒性</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04" w:type="dxa"/>
            <w:vAlign w:val="top"/>
          </w:tcPr>
          <w:p>
            <w:pPr>
              <w:pStyle w:val="6"/>
              <w:spacing w:before="105" w:line="192" w:lineRule="auto"/>
              <w:ind w:left="655"/>
            </w:pPr>
            <w:r>
              <w:t>7</w:t>
            </w:r>
          </w:p>
        </w:tc>
        <w:tc>
          <w:tcPr>
            <w:tcW w:w="4195" w:type="dxa"/>
            <w:vAlign w:val="top"/>
          </w:tcPr>
          <w:p>
            <w:pPr>
              <w:spacing w:before="66" w:line="211" w:lineRule="auto"/>
              <w:ind w:left="1685"/>
              <w:rPr>
                <w:rFonts w:ascii="SimSun" w:hAnsi="SimSun" w:eastAsia="SimSun" w:cs="SimSun"/>
                <w:sz w:val="20"/>
                <w:szCs w:val="20"/>
              </w:rPr>
            </w:pPr>
            <w:r>
              <w:rPr>
                <w:rFonts w:ascii="SimSun" w:hAnsi="SimSun" w:eastAsia="SimSun" w:cs="SimSun"/>
                <w:spacing w:val="6"/>
                <w:sz w:val="20"/>
                <w:szCs w:val="20"/>
              </w:rPr>
              <w:t>耐燃料性</w:t>
            </w:r>
          </w:p>
        </w:tc>
        <w:tc>
          <w:tcPr>
            <w:tcW w:w="3579"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9178" w:type="dxa"/>
            <w:gridSpan w:val="3"/>
            <w:vAlign w:val="top"/>
          </w:tcPr>
          <w:p>
            <w:pPr>
              <w:spacing w:before="66" w:line="215" w:lineRule="auto"/>
              <w:ind w:left="115"/>
              <w:rPr>
                <w:rFonts w:ascii="SimSun" w:hAnsi="SimSun" w:eastAsia="SimSun" w:cs="SimSun"/>
                <w:sz w:val="20"/>
                <w:szCs w:val="20"/>
              </w:rPr>
            </w:pPr>
            <w:r>
              <w:rPr>
                <w:rFonts w:ascii="SimSun" w:hAnsi="SimSun" w:eastAsia="SimSun" w:cs="SimSun"/>
                <w:spacing w:val="9"/>
                <w:sz w:val="20"/>
                <w:szCs w:val="20"/>
              </w:rPr>
              <w:t>注：塑料制动软管不进行缩颈后内孔通过量、黏合强度试验。</w:t>
            </w:r>
          </w:p>
        </w:tc>
      </w:tr>
    </w:tbl>
    <w:p>
      <w:pPr>
        <w:spacing w:line="294" w:lineRule="auto"/>
        <w:rPr>
          <w:rFonts w:ascii="Arial"/>
          <w:sz w:val="21"/>
        </w:rPr>
      </w:pPr>
    </w:p>
    <w:p>
      <w:pPr>
        <w:pStyle w:val="2"/>
        <w:spacing w:before="65" w:line="221" w:lineRule="auto"/>
        <w:ind w:left="3338"/>
        <w:outlineLvl w:val="0"/>
      </w:pPr>
      <w:r>
        <w:rPr>
          <w:spacing w:val="7"/>
        </w:rPr>
        <w:t>表</w:t>
      </w:r>
      <w:r>
        <w:rPr>
          <w:spacing w:val="-32"/>
        </w:rPr>
        <w:t xml:space="preserve"> </w:t>
      </w:r>
      <w:r>
        <w:rPr>
          <w:rFonts w:ascii="Times New Roman" w:hAnsi="Times New Roman" w:eastAsia="Times New Roman" w:cs="Times New Roman"/>
          <w:spacing w:val="7"/>
        </w:rPr>
        <w:t xml:space="preserve">5 </w:t>
      </w:r>
      <w:r>
        <w:rPr>
          <w:spacing w:val="7"/>
        </w:rPr>
        <w:t>气压制动塑料软管总成</w:t>
      </w:r>
    </w:p>
    <w:tbl>
      <w:tblPr>
        <w:tblStyle w:val="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4195"/>
        <w:gridCol w:w="35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404" w:type="dxa"/>
            <w:vAlign w:val="top"/>
          </w:tcPr>
          <w:p>
            <w:pPr>
              <w:spacing w:before="65" w:line="216" w:lineRule="auto"/>
              <w:ind w:left="496"/>
              <w:rPr>
                <w:rFonts w:ascii="SimSun" w:hAnsi="SimSun" w:eastAsia="SimSun" w:cs="SimSun"/>
                <w:sz w:val="20"/>
                <w:szCs w:val="20"/>
              </w:rPr>
            </w:pPr>
            <w:r>
              <w:rPr>
                <w:rFonts w:ascii="SimSun" w:hAnsi="SimSun" w:eastAsia="SimSun" w:cs="SimSun"/>
                <w:spacing w:val="5"/>
                <w:sz w:val="20"/>
                <w:szCs w:val="20"/>
              </w:rPr>
              <w:t>序号</w:t>
            </w:r>
          </w:p>
        </w:tc>
        <w:tc>
          <w:tcPr>
            <w:tcW w:w="4195" w:type="dxa"/>
            <w:vAlign w:val="top"/>
          </w:tcPr>
          <w:p>
            <w:pPr>
              <w:spacing w:before="65" w:line="216" w:lineRule="auto"/>
              <w:ind w:left="1682"/>
              <w:rPr>
                <w:rFonts w:ascii="SimSun" w:hAnsi="SimSun" w:eastAsia="SimSun" w:cs="SimSun"/>
                <w:sz w:val="20"/>
                <w:szCs w:val="20"/>
              </w:rPr>
            </w:pPr>
            <w:r>
              <w:rPr>
                <w:rFonts w:ascii="SimSun" w:hAnsi="SimSun" w:eastAsia="SimSun" w:cs="SimSun"/>
                <w:spacing w:val="7"/>
                <w:sz w:val="20"/>
                <w:szCs w:val="20"/>
              </w:rPr>
              <w:t>检验项目</w:t>
            </w:r>
          </w:p>
        </w:tc>
        <w:tc>
          <w:tcPr>
            <w:tcW w:w="3579" w:type="dxa"/>
            <w:vAlign w:val="top"/>
          </w:tcPr>
          <w:p>
            <w:pPr>
              <w:spacing w:before="65" w:line="216" w:lineRule="auto"/>
              <w:ind w:left="1375"/>
              <w:rPr>
                <w:rFonts w:ascii="SimSun" w:hAnsi="SimSun" w:eastAsia="SimSun" w:cs="SimSun"/>
                <w:sz w:val="20"/>
                <w:szCs w:val="20"/>
              </w:rPr>
            </w:pPr>
            <w:r>
              <w:rPr>
                <w:rFonts w:ascii="SimSun" w:hAnsi="SimSun" w:eastAsia="SimSun" w:cs="SimSun"/>
                <w:spacing w:val="7"/>
                <w:sz w:val="20"/>
                <w:szCs w:val="20"/>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29" w:line="265" w:lineRule="exact"/>
              <w:ind w:left="671"/>
            </w:pPr>
            <w:r>
              <w:rPr>
                <w:position w:val="1"/>
              </w:rPr>
              <w:t>1</w:t>
            </w:r>
          </w:p>
        </w:tc>
        <w:tc>
          <w:tcPr>
            <w:tcW w:w="4195" w:type="dxa"/>
            <w:vAlign w:val="top"/>
          </w:tcPr>
          <w:p>
            <w:pPr>
              <w:spacing w:before="61" w:line="215" w:lineRule="auto"/>
              <w:ind w:left="1262"/>
              <w:rPr>
                <w:rFonts w:ascii="SimSun" w:hAnsi="SimSun" w:eastAsia="SimSun" w:cs="SimSun"/>
                <w:sz w:val="20"/>
                <w:szCs w:val="20"/>
              </w:rPr>
            </w:pPr>
            <w:r>
              <w:rPr>
                <w:rFonts w:ascii="SimSun" w:hAnsi="SimSun" w:eastAsia="SimSun" w:cs="SimSun"/>
                <w:spacing w:val="8"/>
                <w:sz w:val="20"/>
                <w:szCs w:val="20"/>
              </w:rPr>
              <w:t>缩颈后内孔通过量</w:t>
            </w:r>
          </w:p>
        </w:tc>
        <w:tc>
          <w:tcPr>
            <w:tcW w:w="3579"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8" w:line="274" w:lineRule="exact"/>
              <w:ind w:left="1043"/>
            </w:pPr>
            <w:r>
              <w:rPr>
                <w:position w:val="2"/>
              </w:rPr>
              <w:t>GB</w:t>
            </w:r>
            <w:r>
              <w:rPr>
                <w:spacing w:val="32"/>
                <w:w w:val="101"/>
                <w:position w:val="2"/>
              </w:rPr>
              <w:t xml:space="preserve"> </w:t>
            </w:r>
            <w:r>
              <w:rPr>
                <w:spacing w:val="3"/>
                <w:position w:val="2"/>
              </w:rPr>
              <w:t>16897—2022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30" w:line="264" w:lineRule="exact"/>
              <w:ind w:left="651"/>
            </w:pPr>
            <w:r>
              <w:rPr>
                <w:position w:val="1"/>
              </w:rPr>
              <w:t>2</w:t>
            </w:r>
          </w:p>
        </w:tc>
        <w:tc>
          <w:tcPr>
            <w:tcW w:w="4195" w:type="dxa"/>
            <w:vAlign w:val="top"/>
          </w:tcPr>
          <w:p>
            <w:pPr>
              <w:spacing w:before="61" w:line="215" w:lineRule="auto"/>
              <w:ind w:left="1679"/>
              <w:rPr>
                <w:rFonts w:ascii="SimSun" w:hAnsi="SimSun" w:eastAsia="SimSun" w:cs="SimSun"/>
                <w:sz w:val="20"/>
                <w:szCs w:val="20"/>
              </w:rPr>
            </w:pPr>
            <w:r>
              <w:rPr>
                <w:rFonts w:ascii="SimSun" w:hAnsi="SimSun" w:eastAsia="SimSun" w:cs="SimSun"/>
                <w:spacing w:val="8"/>
                <w:sz w:val="20"/>
                <w:szCs w:val="20"/>
              </w:rPr>
              <w:t>爆裂强度</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33" w:line="261" w:lineRule="exact"/>
              <w:ind w:left="655"/>
            </w:pPr>
            <w:r>
              <w:rPr>
                <w:position w:val="1"/>
              </w:rPr>
              <w:t>3</w:t>
            </w:r>
          </w:p>
        </w:tc>
        <w:tc>
          <w:tcPr>
            <w:tcW w:w="4195" w:type="dxa"/>
            <w:vAlign w:val="top"/>
          </w:tcPr>
          <w:p>
            <w:pPr>
              <w:spacing w:before="64" w:line="212" w:lineRule="auto"/>
              <w:ind w:left="1159"/>
              <w:rPr>
                <w:rFonts w:ascii="SimSun" w:hAnsi="SimSun" w:eastAsia="SimSun" w:cs="SimSun"/>
                <w:sz w:val="20"/>
                <w:szCs w:val="20"/>
              </w:rPr>
            </w:pPr>
            <w:r>
              <w:rPr>
                <w:rFonts w:ascii="SimSun" w:hAnsi="SimSun" w:eastAsia="SimSun" w:cs="SimSun"/>
                <w:spacing w:val="8"/>
                <w:sz w:val="20"/>
                <w:szCs w:val="20"/>
              </w:rPr>
              <w:t>耐高低温后爆裂强度</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04" w:type="dxa"/>
            <w:vAlign w:val="top"/>
          </w:tcPr>
          <w:p>
            <w:pPr>
              <w:pStyle w:val="6"/>
              <w:spacing w:before="34" w:line="260" w:lineRule="exact"/>
              <w:ind w:left="650"/>
            </w:pPr>
            <w:r>
              <w:rPr>
                <w:spacing w:val="1"/>
                <w:position w:val="1"/>
              </w:rPr>
              <w:t>4</w:t>
            </w:r>
          </w:p>
        </w:tc>
        <w:tc>
          <w:tcPr>
            <w:tcW w:w="4195" w:type="dxa"/>
            <w:vAlign w:val="top"/>
          </w:tcPr>
          <w:p>
            <w:pPr>
              <w:spacing w:before="64" w:line="212" w:lineRule="auto"/>
              <w:ind w:left="1265"/>
              <w:rPr>
                <w:rFonts w:ascii="SimSun" w:hAnsi="SimSun" w:eastAsia="SimSun" w:cs="SimSun"/>
                <w:sz w:val="20"/>
                <w:szCs w:val="20"/>
              </w:rPr>
            </w:pPr>
            <w:r>
              <w:rPr>
                <w:rFonts w:ascii="SimSun" w:hAnsi="SimSun" w:eastAsia="SimSun" w:cs="SimSun"/>
                <w:spacing w:val="8"/>
                <w:sz w:val="20"/>
                <w:szCs w:val="20"/>
              </w:rPr>
              <w:t>耐高低温后弯曲性</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04" w:type="dxa"/>
            <w:vAlign w:val="top"/>
          </w:tcPr>
          <w:p>
            <w:pPr>
              <w:pStyle w:val="6"/>
              <w:spacing w:before="104" w:line="192" w:lineRule="auto"/>
              <w:ind w:left="657"/>
            </w:pPr>
            <w:r>
              <w:t>5</w:t>
            </w:r>
          </w:p>
        </w:tc>
        <w:tc>
          <w:tcPr>
            <w:tcW w:w="4195" w:type="dxa"/>
            <w:vAlign w:val="top"/>
          </w:tcPr>
          <w:p>
            <w:pPr>
              <w:spacing w:before="65" w:line="212" w:lineRule="auto"/>
              <w:ind w:left="1579"/>
              <w:rPr>
                <w:rFonts w:ascii="SimSun" w:hAnsi="SimSun" w:eastAsia="SimSun" w:cs="SimSun"/>
                <w:sz w:val="20"/>
                <w:szCs w:val="20"/>
              </w:rPr>
            </w:pPr>
            <w:r>
              <w:rPr>
                <w:rFonts w:ascii="SimSun" w:hAnsi="SimSun" w:eastAsia="SimSun" w:cs="SimSun"/>
                <w:spacing w:val="7"/>
                <w:sz w:val="20"/>
                <w:szCs w:val="20"/>
              </w:rPr>
              <w:t>耐氯化锌性</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04" w:type="dxa"/>
            <w:vAlign w:val="top"/>
          </w:tcPr>
          <w:p>
            <w:pPr>
              <w:pStyle w:val="6"/>
              <w:spacing w:before="34" w:line="261" w:lineRule="exact"/>
              <w:ind w:left="656"/>
            </w:pPr>
            <w:r>
              <w:rPr>
                <w:position w:val="1"/>
              </w:rPr>
              <w:t>6</w:t>
            </w:r>
          </w:p>
        </w:tc>
        <w:tc>
          <w:tcPr>
            <w:tcW w:w="4195" w:type="dxa"/>
            <w:vAlign w:val="top"/>
          </w:tcPr>
          <w:p>
            <w:pPr>
              <w:spacing w:before="65" w:line="212" w:lineRule="auto"/>
              <w:ind w:left="1685"/>
              <w:rPr>
                <w:rFonts w:ascii="SimSun" w:hAnsi="SimSun" w:eastAsia="SimSun" w:cs="SimSun"/>
                <w:sz w:val="20"/>
                <w:szCs w:val="20"/>
              </w:rPr>
            </w:pPr>
            <w:r>
              <w:rPr>
                <w:rFonts w:ascii="SimSun" w:hAnsi="SimSun" w:eastAsia="SimSun" w:cs="SimSun"/>
                <w:spacing w:val="6"/>
                <w:sz w:val="20"/>
                <w:szCs w:val="20"/>
              </w:rPr>
              <w:t>耐甲醇性</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04" w:type="dxa"/>
            <w:vAlign w:val="top"/>
          </w:tcPr>
          <w:p>
            <w:pPr>
              <w:pStyle w:val="6"/>
              <w:spacing w:before="103" w:line="192" w:lineRule="auto"/>
              <w:ind w:left="655"/>
            </w:pPr>
            <w:r>
              <w:t>7</w:t>
            </w:r>
          </w:p>
        </w:tc>
        <w:tc>
          <w:tcPr>
            <w:tcW w:w="4195" w:type="dxa"/>
            <w:vAlign w:val="top"/>
          </w:tcPr>
          <w:p>
            <w:pPr>
              <w:spacing w:before="64" w:line="213" w:lineRule="auto"/>
              <w:ind w:left="1682"/>
              <w:rPr>
                <w:rFonts w:ascii="SimSun" w:hAnsi="SimSun" w:eastAsia="SimSun" w:cs="SimSun"/>
                <w:sz w:val="20"/>
                <w:szCs w:val="20"/>
              </w:rPr>
            </w:pPr>
            <w:r>
              <w:rPr>
                <w:rFonts w:ascii="SimSun" w:hAnsi="SimSun" w:eastAsia="SimSun" w:cs="SimSun"/>
                <w:spacing w:val="7"/>
                <w:sz w:val="20"/>
                <w:szCs w:val="20"/>
              </w:rPr>
              <w:t>抗拉强度</w:t>
            </w:r>
          </w:p>
        </w:tc>
        <w:tc>
          <w:tcPr>
            <w:tcW w:w="3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404" w:type="dxa"/>
            <w:vAlign w:val="top"/>
          </w:tcPr>
          <w:p>
            <w:pPr>
              <w:pStyle w:val="6"/>
              <w:spacing w:before="33" w:line="266" w:lineRule="exact"/>
              <w:ind w:left="660"/>
            </w:pPr>
            <w:r>
              <w:rPr>
                <w:position w:val="1"/>
              </w:rPr>
              <w:t>8</w:t>
            </w:r>
          </w:p>
        </w:tc>
        <w:tc>
          <w:tcPr>
            <w:tcW w:w="4195" w:type="dxa"/>
            <w:vAlign w:val="top"/>
          </w:tcPr>
          <w:p>
            <w:pPr>
              <w:pStyle w:val="6"/>
              <w:spacing w:before="63" w:line="217" w:lineRule="auto"/>
              <w:ind w:left="1020"/>
              <w:rPr>
                <w:rFonts w:ascii="SimSun" w:hAnsi="SimSun" w:eastAsia="SimSun" w:cs="SimSun"/>
              </w:rPr>
            </w:pPr>
            <w:r>
              <w:rPr>
                <w:rFonts w:ascii="SimSun" w:hAnsi="SimSun" w:eastAsia="SimSun" w:cs="SimSun"/>
                <w:spacing w:val="8"/>
              </w:rPr>
              <w:t>耐寒</w:t>
            </w:r>
            <w:r>
              <w:rPr>
                <w:spacing w:val="8"/>
              </w:rPr>
              <w:t>-</w:t>
            </w:r>
            <w:r>
              <w:rPr>
                <w:rFonts w:ascii="SimSun" w:hAnsi="SimSun" w:eastAsia="SimSun" w:cs="SimSun"/>
                <w:spacing w:val="8"/>
              </w:rPr>
              <w:t>水煮交变后拉伸性</w:t>
            </w:r>
          </w:p>
        </w:tc>
        <w:tc>
          <w:tcPr>
            <w:tcW w:w="3579" w:type="dxa"/>
            <w:vMerge w:val="continue"/>
            <w:tcBorders>
              <w:top w:val="nil"/>
            </w:tcBorders>
            <w:vAlign w:val="top"/>
          </w:tcPr>
          <w:p>
            <w:pPr>
              <w:rPr>
                <w:rFonts w:ascii="Arial"/>
                <w:sz w:val="21"/>
              </w:rPr>
            </w:pPr>
          </w:p>
        </w:tc>
      </w:tr>
    </w:tbl>
    <w:p>
      <w:pPr>
        <w:pStyle w:val="2"/>
        <w:spacing w:before="171" w:line="434" w:lineRule="auto"/>
        <w:ind w:left="121" w:right="111" w:firstLine="357"/>
        <w:rPr>
          <w:sz w:val="18"/>
          <w:szCs w:val="18"/>
        </w:rPr>
      </w:pPr>
      <w:r>
        <w:rPr>
          <w:spacing w:val="-1"/>
          <w:sz w:val="18"/>
          <w:szCs w:val="18"/>
        </w:rPr>
        <w:t>注</w:t>
      </w:r>
      <w:r>
        <w:rPr>
          <w:rFonts w:ascii="Times New Roman" w:hAnsi="Times New Roman" w:eastAsia="Times New Roman" w:cs="Times New Roman"/>
          <w:spacing w:val="-1"/>
          <w:sz w:val="18"/>
          <w:szCs w:val="18"/>
        </w:rPr>
        <w:t>:</w:t>
      </w:r>
      <w:r>
        <w:rPr>
          <w:rFonts w:ascii="Times New Roman" w:hAnsi="Times New Roman" w:eastAsia="Times New Roman" w:cs="Times New Roman"/>
          <w:spacing w:val="-23"/>
          <w:sz w:val="18"/>
          <w:szCs w:val="18"/>
        </w:rPr>
        <w:t xml:space="preserve"> </w:t>
      </w:r>
      <w:r>
        <w:rPr>
          <w:rFonts w:ascii="Times New Roman" w:hAnsi="Times New Roman" w:eastAsia="Times New Roman" w:cs="Times New Roman"/>
          <w:spacing w:val="-1"/>
          <w:sz w:val="18"/>
          <w:szCs w:val="18"/>
        </w:rPr>
        <w:t>1.</w:t>
      </w:r>
      <w:r>
        <w:rPr>
          <w:spacing w:val="-1"/>
          <w:sz w:val="18"/>
          <w:szCs w:val="18"/>
        </w:rPr>
        <w:t>上表所列检验项目是有关法律法规、标准等规</w:t>
      </w:r>
      <w:r>
        <w:rPr>
          <w:spacing w:val="-2"/>
          <w:sz w:val="18"/>
          <w:szCs w:val="18"/>
        </w:rPr>
        <w:t>定的，重点涉及健康、安全、节能、环保以及消费者、有关</w:t>
      </w:r>
      <w:r>
        <w:rPr>
          <w:spacing w:val="-1"/>
          <w:sz w:val="18"/>
          <w:szCs w:val="18"/>
        </w:rPr>
        <w:t>组织反映有质量问题的重要项目。</w:t>
      </w:r>
    </w:p>
    <w:p>
      <w:pPr>
        <w:pStyle w:val="2"/>
        <w:spacing w:before="33" w:line="271" w:lineRule="exact"/>
        <w:ind w:left="476"/>
        <w:rPr>
          <w:sz w:val="18"/>
          <w:szCs w:val="18"/>
        </w:rPr>
      </w:pPr>
      <w:r>
        <w:rPr>
          <w:rFonts w:ascii="Times New Roman" w:hAnsi="Times New Roman" w:eastAsia="Times New Roman" w:cs="Times New Roman"/>
          <w:spacing w:val="-1"/>
          <w:position w:val="2"/>
          <w:sz w:val="18"/>
          <w:szCs w:val="18"/>
        </w:rPr>
        <w:t>2.</w:t>
      </w:r>
      <w:r>
        <w:rPr>
          <w:spacing w:val="-1"/>
          <w:position w:val="2"/>
          <w:sz w:val="18"/>
          <w:szCs w:val="18"/>
        </w:rPr>
        <w:t>检验方法包括相关产品标准及试验方法标准。</w:t>
      </w:r>
    </w:p>
    <w:p>
      <w:pPr>
        <w:pStyle w:val="2"/>
        <w:spacing w:before="168" w:line="434" w:lineRule="auto"/>
        <w:ind w:left="120" w:right="114" w:firstLine="358"/>
        <w:rPr>
          <w:sz w:val="18"/>
          <w:szCs w:val="18"/>
        </w:rPr>
      </w:pPr>
      <w:r>
        <w:rPr>
          <w:rFonts w:ascii="Times New Roman" w:hAnsi="Times New Roman" w:eastAsia="Times New Roman" w:cs="Times New Roman"/>
          <w:sz w:val="18"/>
          <w:szCs w:val="18"/>
        </w:rPr>
        <w:t>3.</w:t>
      </w:r>
      <w:r>
        <w:rPr>
          <w:sz w:val="18"/>
          <w:szCs w:val="18"/>
        </w:rPr>
        <w:t>凡是注日期的文件，其随后所有的修改单（不包括勘误的内容）或修订版不适用于本细则。</w:t>
      </w:r>
      <w:r>
        <w:rPr>
          <w:spacing w:val="-1"/>
          <w:sz w:val="18"/>
          <w:szCs w:val="18"/>
        </w:rPr>
        <w:t>凡是不注日期的文件，其最新版本适用于本细则。</w:t>
      </w:r>
    </w:p>
    <w:p>
      <w:pPr>
        <w:pStyle w:val="2"/>
        <w:spacing w:before="35" w:line="270" w:lineRule="exact"/>
        <w:ind w:left="475"/>
        <w:rPr>
          <w:sz w:val="18"/>
          <w:szCs w:val="18"/>
        </w:rPr>
      </w:pPr>
      <w:r>
        <w:rPr>
          <w:rFonts w:ascii="Times New Roman" w:hAnsi="Times New Roman" w:eastAsia="Times New Roman" w:cs="Times New Roman"/>
          <w:position w:val="2"/>
          <w:sz w:val="18"/>
          <w:szCs w:val="18"/>
        </w:rPr>
        <w:t>4.</w:t>
      </w:r>
      <w:r>
        <w:rPr>
          <w:position w:val="2"/>
          <w:sz w:val="18"/>
          <w:szCs w:val="18"/>
        </w:rPr>
        <w:t>执行企业标准、团体标准、地方标准的产品，检验项目参照上述</w:t>
      </w:r>
      <w:r>
        <w:rPr>
          <w:spacing w:val="-1"/>
          <w:position w:val="2"/>
          <w:sz w:val="18"/>
          <w:szCs w:val="18"/>
        </w:rPr>
        <w:t>内容执行。</w:t>
      </w:r>
    </w:p>
    <w:p>
      <w:pPr>
        <w:spacing w:line="257" w:lineRule="auto"/>
        <w:rPr>
          <w:rFonts w:ascii="Arial"/>
          <w:sz w:val="21"/>
        </w:rPr>
      </w:pPr>
    </w:p>
    <w:p>
      <w:pPr>
        <w:spacing w:before="65" w:line="274" w:lineRule="exact"/>
        <w:ind w:left="120"/>
        <w:rPr>
          <w:rFonts w:ascii="SimHei" w:hAnsi="SimHei" w:eastAsia="SimHei" w:cs="SimHei"/>
          <w:sz w:val="20"/>
          <w:szCs w:val="20"/>
        </w:rPr>
      </w:pPr>
      <w:r>
        <w:rPr>
          <w:rFonts w:ascii="Times New Roman" w:hAnsi="Times New Roman" w:eastAsia="Times New Roman" w:cs="Times New Roman"/>
          <w:spacing w:val="5"/>
          <w:position w:val="1"/>
          <w:sz w:val="20"/>
          <w:szCs w:val="20"/>
        </w:rPr>
        <w:t>3</w:t>
      </w:r>
      <w:r>
        <w:rPr>
          <w:rFonts w:ascii="Times New Roman" w:hAnsi="Times New Roman" w:eastAsia="Times New Roman" w:cs="Times New Roman"/>
          <w:spacing w:val="7"/>
          <w:position w:val="1"/>
          <w:sz w:val="20"/>
          <w:szCs w:val="20"/>
        </w:rPr>
        <w:t xml:space="preserve">  </w:t>
      </w:r>
      <w:r>
        <w:rPr>
          <w:rFonts w:ascii="SimHei" w:hAnsi="SimHei" w:eastAsia="SimHei" w:cs="SimHei"/>
          <w:spacing w:val="5"/>
          <w:position w:val="1"/>
          <w:sz w:val="20"/>
          <w:szCs w:val="20"/>
        </w:rPr>
        <w:t>判定规则</w:t>
      </w:r>
    </w:p>
    <w:p>
      <w:pPr>
        <w:pStyle w:val="2"/>
        <w:spacing w:before="165" w:line="274" w:lineRule="exact"/>
        <w:ind w:left="120"/>
      </w:pPr>
      <w:r>
        <w:rPr>
          <w:rFonts w:ascii="Times New Roman" w:hAnsi="Times New Roman" w:eastAsia="Times New Roman" w:cs="Times New Roman"/>
          <w:spacing w:val="5"/>
          <w:position w:val="1"/>
        </w:rPr>
        <w:t xml:space="preserve">3.1 </w:t>
      </w:r>
      <w:r>
        <w:rPr>
          <w:spacing w:val="5"/>
          <w:position w:val="1"/>
        </w:rPr>
        <w:t>依据标准</w:t>
      </w:r>
    </w:p>
    <w:p>
      <w:pPr>
        <w:pStyle w:val="2"/>
        <w:spacing w:before="165" w:line="274" w:lineRule="exact"/>
        <w:ind w:left="539"/>
      </w:pPr>
      <w:r>
        <w:rPr>
          <w:rFonts w:ascii="Times New Roman" w:hAnsi="Times New Roman" w:eastAsia="Times New Roman" w:cs="Times New Roman"/>
          <w:position w:val="1"/>
        </w:rPr>
        <w:t>GB</w:t>
      </w:r>
      <w:r>
        <w:rPr>
          <w:rFonts w:ascii="Times New Roman" w:hAnsi="Times New Roman" w:eastAsia="Times New Roman" w:cs="Times New Roman"/>
          <w:spacing w:val="32"/>
          <w:w w:val="101"/>
          <w:position w:val="1"/>
        </w:rPr>
        <w:t xml:space="preserve"> </w:t>
      </w:r>
      <w:r>
        <w:rPr>
          <w:rFonts w:ascii="Times New Roman" w:hAnsi="Times New Roman" w:eastAsia="Times New Roman" w:cs="Times New Roman"/>
          <w:spacing w:val="7"/>
          <w:position w:val="1"/>
        </w:rPr>
        <w:t xml:space="preserve">16897—2022  </w:t>
      </w:r>
      <w:r>
        <w:rPr>
          <w:spacing w:val="7"/>
          <w:position w:val="1"/>
        </w:rPr>
        <w:t>制动软管的结构、性能要求及试验方法</w:t>
      </w:r>
    </w:p>
    <w:p>
      <w:pPr>
        <w:pStyle w:val="2"/>
        <w:spacing w:before="199" w:line="228" w:lineRule="auto"/>
        <w:ind w:left="482"/>
      </w:pPr>
      <w:r>
        <w:rPr>
          <w:spacing w:val="9"/>
        </w:rPr>
        <w:t>现行有效的企业标准、团体标准、地方标准及产品明示质量要求</w:t>
      </w:r>
    </w:p>
    <w:p>
      <w:pPr>
        <w:pStyle w:val="2"/>
        <w:spacing w:before="161" w:line="274" w:lineRule="exact"/>
        <w:ind w:left="120"/>
      </w:pPr>
      <w:r>
        <w:rPr>
          <w:rFonts w:ascii="Times New Roman" w:hAnsi="Times New Roman" w:eastAsia="Times New Roman" w:cs="Times New Roman"/>
          <w:spacing w:val="5"/>
          <w:position w:val="1"/>
        </w:rPr>
        <w:t xml:space="preserve">3.2 </w:t>
      </w:r>
      <w:r>
        <w:rPr>
          <w:spacing w:val="5"/>
          <w:position w:val="1"/>
        </w:rPr>
        <w:t>判定原则</w:t>
      </w:r>
    </w:p>
    <w:p>
      <w:pPr>
        <w:pStyle w:val="2"/>
        <w:spacing w:before="195" w:line="407" w:lineRule="auto"/>
        <w:ind w:left="123" w:right="114" w:firstLine="418"/>
      </w:pPr>
      <w:r>
        <w:rPr>
          <w:spacing w:val="8"/>
        </w:rPr>
        <w:t>经检验，检验项目全部合格，判定为被抽查产品所检项目未发现不合格；检验项目中任一</w:t>
      </w:r>
      <w:r>
        <w:rPr>
          <w:spacing w:val="7"/>
        </w:rPr>
        <w:t>项或</w:t>
      </w:r>
      <w:r>
        <w:rPr>
          <w:spacing w:val="8"/>
        </w:rPr>
        <w:t>一项以上不合格，判定为被抽查产品不合格。</w:t>
      </w:r>
    </w:p>
    <w:p>
      <w:pPr>
        <w:pStyle w:val="2"/>
        <w:spacing w:before="1" w:line="406" w:lineRule="auto"/>
        <w:ind w:left="120" w:right="114" w:firstLine="418"/>
      </w:pPr>
      <w:r>
        <w:rPr>
          <w:spacing w:val="8"/>
        </w:rPr>
        <w:t>若被检产品明示的质量要求高于本细则中检验项目依据的标准要求时，应按被检产品明示的质</w:t>
      </w:r>
      <w:r>
        <w:rPr>
          <w:spacing w:val="6"/>
        </w:rPr>
        <w:t>量要求判定。</w:t>
      </w:r>
    </w:p>
    <w:p>
      <w:pPr>
        <w:pStyle w:val="2"/>
        <w:spacing w:before="1" w:line="227" w:lineRule="auto"/>
        <w:ind w:left="538"/>
      </w:pPr>
      <w:r>
        <w:rPr>
          <w:spacing w:val="8"/>
        </w:rPr>
        <w:t>若被检产品明示的质量要求低于本细则中检验项目依据的强制性标准要求时，应按照强制性标</w:t>
      </w:r>
    </w:p>
    <w:p>
      <w:pPr>
        <w:spacing w:line="227" w:lineRule="auto"/>
        <w:sectPr>
          <w:footerReference r:id="rId6" w:type="default"/>
          <w:pgSz w:w="11906" w:h="16839"/>
          <w:pgMar w:top="1431" w:right="1361" w:bottom="1420" w:left="1361" w:header="0" w:footer="1184" w:gutter="0"/>
          <w:cols w:space="720" w:num="1"/>
        </w:sectPr>
      </w:pPr>
    </w:p>
    <w:p>
      <w:pPr>
        <w:spacing w:line="328" w:lineRule="auto"/>
        <w:rPr>
          <w:rFonts w:ascii="Arial"/>
          <w:sz w:val="21"/>
        </w:rPr>
      </w:pPr>
    </w:p>
    <w:p>
      <w:pPr>
        <w:spacing w:line="328" w:lineRule="auto"/>
        <w:rPr>
          <w:rFonts w:ascii="Arial"/>
          <w:sz w:val="21"/>
        </w:rPr>
      </w:pPr>
    </w:p>
    <w:p>
      <w:pPr>
        <w:pStyle w:val="2"/>
        <w:spacing w:before="65" w:line="229" w:lineRule="auto"/>
        <w:ind w:left="7"/>
      </w:pPr>
      <w:r>
        <w:rPr>
          <w:spacing w:val="6"/>
        </w:rPr>
        <w:t>准要求判定。</w:t>
      </w:r>
    </w:p>
    <w:p>
      <w:pPr>
        <w:pStyle w:val="2"/>
        <w:spacing w:before="194" w:line="405" w:lineRule="auto"/>
        <w:ind w:left="5" w:firstLine="418"/>
      </w:pPr>
      <w:r>
        <w:rPr>
          <w:spacing w:val="8"/>
        </w:rPr>
        <w:t>若被检产品明示的质量要求低于或包含本细则中检验项目依据的推荐性标准要求时，应以被检</w:t>
      </w:r>
      <w:r>
        <w:rPr>
          <w:spacing w:val="9"/>
        </w:rPr>
        <w:t>产品明示的质量要求判定，但应在检验报告备注中进行说明。</w:t>
      </w:r>
    </w:p>
    <w:p>
      <w:pPr>
        <w:pStyle w:val="2"/>
        <w:spacing w:before="1" w:line="406" w:lineRule="auto"/>
        <w:ind w:left="7" w:firstLine="416"/>
      </w:pPr>
      <w:r>
        <w:rPr>
          <w:spacing w:val="8"/>
        </w:rPr>
        <w:t>若被检产品明示的质量要求缺少本细则中检验项目依据的强制性标准要求时，应按照强制性标</w:t>
      </w:r>
      <w:r>
        <w:rPr>
          <w:spacing w:val="6"/>
        </w:rPr>
        <w:t>准要求判定。</w:t>
      </w:r>
    </w:p>
    <w:p>
      <w:pPr>
        <w:pStyle w:val="2"/>
        <w:spacing w:line="406" w:lineRule="auto"/>
        <w:ind w:left="10" w:firstLine="413"/>
      </w:pPr>
      <w:r>
        <w:rPr>
          <w:spacing w:val="8"/>
        </w:rPr>
        <w:t>若被检产品明示的质量要求缺少本细则中检验项目依据的推荐性标准要求时，该项目不参与判定，但应在检验报告备注中进行说明。</w:t>
      </w:r>
      <w:bookmarkStart w:id="0" w:name="_GoBack"/>
      <w:bookmarkEnd w:id="0"/>
    </w:p>
    <w:sectPr>
      <w:footerReference r:id="rId7" w:type="default"/>
      <w:pgSz w:w="11906" w:h="16839"/>
      <w:pgMar w:top="1431" w:right="1475" w:bottom="1420" w:left="1476" w:header="0" w:footer="118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SimSun">
    <w:panose1 w:val="02010600030101010101"/>
    <w:charset w:val="86"/>
    <w:family w:val="auto"/>
    <w:pitch w:val="default"/>
    <w:sig w:usb0="00000003" w:usb1="288F0000" w:usb2="00000006" w:usb3="00000000" w:csb0="00040001" w:csb1="00000000"/>
  </w:font>
  <w:font w:name="SimHe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568"/>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551"/>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BF41D1A"/>
    <w:rsid w:val="4FB54553"/>
    <w:rsid w:val="5F0FF03B"/>
    <w:rsid w:val="FBDAA7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SimSun" w:hAnsi="SimSun" w:eastAsia="SimSun" w:cs="SimSun"/>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Office_11.8.2.9695_F1E327BC-269C-435d-A152-05C5408002CA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2025-06-06T19:15:00Z</dcterms:created>
  <dc:creator>Legend User</dc:creator>
  <cp:lastModifiedBy>海阔天高1401522793</cp:lastModifiedBy>
  <dcterms:modified xsi:type="dcterms:W3CDTF">2026-06-04T16:49:02Z</dcterms:modified>
  <dc:title>××产品质量监督抽查实施细则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2026-06-04T16:13:03Z</vt:filetime>
  </property>
  <property fmtid="{D5CDD505-2E9C-101B-9397-08002B2CF9AE}" pid="4" name="KSOProductBuildVer">
    <vt:lpwstr>2052-11.8.2.9695</vt:lpwstr>
  </property>
</Properties>
</file>