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ABF3B">
      <w:pP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关于对</w:t>
      </w: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攀枝花市西区西鼎环保科技有限责任公司</w:t>
      </w: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行政处罚的公示</w:t>
      </w:r>
      <w:bookmarkStart w:id="0" w:name="_GoBack"/>
      <w:bookmarkEnd w:id="0"/>
    </w:p>
    <w:p w14:paraId="728703FE">
      <w:pP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处罚对象：攀枝花市西区西鼎环保科技有限责任公司</w:t>
      </w:r>
    </w:p>
    <w:p w14:paraId="63F157BA">
      <w:pP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统一社会信用代码：</w:t>
      </w:r>
      <w:r>
        <w:rPr>
          <w:spacing w:val="6"/>
          <w:sz w:val="32"/>
          <w:szCs w:val="32"/>
        </w:rPr>
        <w:t>91510403</w:t>
      </w:r>
      <w:r>
        <w:rPr>
          <w:sz w:val="32"/>
          <w:szCs w:val="32"/>
        </w:rPr>
        <w:t>MAACE</w:t>
      </w:r>
      <w:r>
        <w:rPr>
          <w:spacing w:val="6"/>
          <w:sz w:val="32"/>
          <w:szCs w:val="32"/>
        </w:rPr>
        <w:t>3P34D</w:t>
      </w:r>
    </w:p>
    <w:p w14:paraId="1041DDD9">
      <w:pP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处罚文号：川04生环处〔2025〕45号</w:t>
      </w:r>
    </w:p>
    <w:p w14:paraId="6B3EA331">
      <w:pP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违法行为：超标排放水污染物；《中华人民共和国水污染防治法》第十条</w:t>
      </w:r>
    </w:p>
    <w:p w14:paraId="13BFFC1E">
      <w:pP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处罚依据：《中华人民共和国水污染防治法》第八十三条第二项</w:t>
      </w:r>
    </w:p>
    <w:p w14:paraId="2CFD5280">
      <w:pP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处罚金额：163900元</w:t>
      </w:r>
      <w:r>
        <w:rPr>
          <w:rFonts w:hint="default" w:ascii="黑体" w:eastAsia="黑体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大写：壹拾陆万叁仟玖佰元整</w:t>
      </w:r>
      <w:r>
        <w:rPr>
          <w:rFonts w:hint="default" w:ascii="黑体" w:eastAsia="黑体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。</w:t>
      </w:r>
    </w:p>
    <w:p w14:paraId="181B6688">
      <w:pPr>
        <w:rPr>
          <w:rFonts w:hint="default" w:asci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下达处罚决定时间：2026年4月14日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6149F"/>
    <w:rsid w:val="0C6C7B0E"/>
    <w:rsid w:val="1276149F"/>
    <w:rsid w:val="18A82588"/>
    <w:rsid w:val="745520C9"/>
    <w:rsid w:val="7717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214</Characters>
  <Lines>0</Lines>
  <Paragraphs>0</Paragraphs>
  <TotalTime>1</TotalTime>
  <ScaleCrop>false</ScaleCrop>
  <LinksUpToDate>false</LinksUpToDate>
  <CharactersWithSpaces>214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2026-01-07T09:54:00Z</dcterms:created>
  <dc:creator>熊毅</dc:creator>
  <cp:lastModifiedBy>熊毅</cp:lastModifiedBy>
  <dcterms:modified xsi:type="dcterms:W3CDTF">2026-04-16T02:20:37Z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0DF68442EF82467595076883150645B8_11</vt:lpwstr>
  </property>
  <property fmtid="{D5CDD505-2E9C-101B-9397-08002B2CF9AE}" pid="4" name="KSOTemplateDocerSaveRecord">
    <vt:lpwstr>eyJoZGlkIjoiOGJiYWQwNTg0NWJhOTc3Y2ZiNTJiZWNhMzVkODI0OTMiLCJ1c2VySWQiOiIxMzI4NjA3NzEwIn0=</vt:lpwstr>
  </property>
</Properties>
</file>