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EC19">
      <w:pPr>
        <w:rPr>
          <w:rFonts w:ascii="Times New Roman" w:hAnsi="Times New Roman"/>
        </w:rPr>
      </w:pPr>
      <w:bookmarkStart w:id="0" w:name="_Toc15396597"/>
      <w:bookmarkStart w:id="1" w:name="_Toc15377425"/>
      <w:bookmarkStart w:id="2" w:name="_Toc15396475"/>
      <w:bookmarkStart w:id="3" w:name="_Toc15378441"/>
      <w:bookmarkStart w:id="4" w:name="_Toc15377193"/>
      <w:bookmarkStart w:id="5" w:name="_Toc15306267"/>
    </w:p>
    <w:p w14:paraId="2A296CDA">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5D41750A">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2C3A75A0">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73324AA8">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4EABD926">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8442"/>
      <w:bookmarkStart w:id="8" w:name="_Toc15396598"/>
      <w:bookmarkStart w:id="9" w:name="_Toc15377194"/>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w:t>
      </w:r>
    </w:p>
    <w:bookmarkEnd w:id="5"/>
    <w:p w14:paraId="29AF3B0F">
      <w:pPr>
        <w:pStyle w:val="8"/>
        <w:jc w:val="center"/>
        <w:rPr>
          <w:rFonts w:hint="eastAsia" w:ascii="Times New Roman" w:eastAsia="方正小标宋简体" w:cs="Times New Roman"/>
          <w:color w:val="auto"/>
          <w:kern w:val="2"/>
          <w:sz w:val="44"/>
          <w:szCs w:val="44"/>
          <w:highlight w:val="none"/>
          <w:lang w:val="en-US" w:eastAsia="zh-CN" w:bidi="ar-SA"/>
        </w:rPr>
      </w:pPr>
      <w:bookmarkStart w:id="11" w:name="_Toc15306268"/>
      <w:r>
        <w:rPr>
          <w:rFonts w:hint="eastAsia" w:ascii="Times New Roman" w:eastAsia="方正小标宋简体" w:cs="Times New Roman"/>
          <w:color w:val="auto"/>
          <w:kern w:val="2"/>
          <w:sz w:val="44"/>
          <w:szCs w:val="44"/>
          <w:highlight w:val="none"/>
          <w:lang w:val="en-US" w:eastAsia="zh-CN" w:bidi="ar-SA"/>
        </w:rPr>
        <w:t>攀枝花市红十字会</w:t>
      </w:r>
    </w:p>
    <w:p w14:paraId="5C815772">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43DEE9E1">
      <w:pPr>
        <w:widowControl/>
        <w:jc w:val="center"/>
        <w:rPr>
          <w:rFonts w:hint="eastAsia" w:ascii="Times New Roman" w:hAnsi="Times New Roman"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14:paraId="1E044D32">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2EB14142">
      <w:pPr>
        <w:widowControl/>
        <w:jc w:val="center"/>
        <w:rPr>
          <w:rFonts w:ascii="Times New Roman" w:hAnsi="Times New Roman" w:eastAsia="黑体" w:cstheme="minorBidi"/>
          <w:color w:val="auto"/>
          <w:sz w:val="28"/>
          <w:szCs w:val="28"/>
          <w:highlight w:val="none"/>
        </w:rPr>
      </w:pPr>
    </w:p>
    <w:p w14:paraId="533B1AE3">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bookmarkStart w:id="65" w:name="_GoBack"/>
      <w:bookmarkEnd w:id="65"/>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日</w:t>
      </w:r>
    </w:p>
    <w:p w14:paraId="28C32151">
      <w:pPr>
        <w:rPr>
          <w:rFonts w:ascii="Times New Roman" w:hAnsi="Times New Roman"/>
          <w:color w:val="auto"/>
          <w:highlight w:val="none"/>
        </w:rPr>
      </w:pPr>
    </w:p>
    <w:p w14:paraId="6BA01D09">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14:paraId="133FC97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.....................................................................1</w:t>
      </w:r>
    </w:p>
    <w:p w14:paraId="6BFB415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.....................................................................2</w:t>
      </w:r>
    </w:p>
    <w:p w14:paraId="0E85C79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14:paraId="187807A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.....................................3</w:t>
      </w:r>
    </w:p>
    <w:p w14:paraId="30A31D6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.....................................................3</w:t>
      </w:r>
    </w:p>
    <w:p w14:paraId="1B35AB3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.....................................................4</w:t>
      </w:r>
    </w:p>
    <w:p w14:paraId="7D8EC29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.....................4</w:t>
      </w:r>
    </w:p>
    <w:p w14:paraId="1990404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.............5</w:t>
      </w:r>
    </w:p>
    <w:p w14:paraId="0C86E4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.....7</w:t>
      </w:r>
    </w:p>
    <w:p w14:paraId="3B6CFBA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.............7</w:t>
      </w:r>
    </w:p>
    <w:p w14:paraId="584B2E9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.........................9</w:t>
      </w:r>
    </w:p>
    <w:p w14:paraId="1D03ACF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.....................9</w:t>
      </w:r>
    </w:p>
    <w:p w14:paraId="75B6CE4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.........................................9</w:t>
      </w:r>
    </w:p>
    <w:p w14:paraId="38FB1F6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.................................................................12</w:t>
      </w:r>
    </w:p>
    <w:p w14:paraId="5B9CEBCB">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.........................................................................15</w:t>
      </w:r>
    </w:p>
    <w:p w14:paraId="13780923">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11844D2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...................................................33</w:t>
      </w:r>
    </w:p>
    <w:p w14:paraId="6840F72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...............................................................33</w:t>
      </w:r>
    </w:p>
    <w:p w14:paraId="67CD4EB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...............................................................33</w:t>
      </w:r>
    </w:p>
    <w:p w14:paraId="446F275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43D6D77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...................................33</w:t>
      </w:r>
    </w:p>
    <w:p w14:paraId="17B6A87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.......................................33</w:t>
      </w:r>
    </w:p>
    <w:p w14:paraId="2DEDF21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.......................33</w:t>
      </w:r>
    </w:p>
    <w:p w14:paraId="2A5F6BA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...............33</w:t>
      </w:r>
    </w:p>
    <w:p w14:paraId="22D05C3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.......33</w:t>
      </w:r>
    </w:p>
    <w:p w14:paraId="2747D5D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...............33</w:t>
      </w:r>
    </w:p>
    <w:p w14:paraId="1B31D58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...........33</w:t>
      </w:r>
    </w:p>
    <w:p w14:paraId="3D8CA9E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...33</w:t>
      </w:r>
    </w:p>
    <w:p w14:paraId="3A1FDF3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...........33</w:t>
      </w:r>
    </w:p>
    <w:p w14:paraId="033D03E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...................33</w:t>
      </w:r>
    </w:p>
    <w:p w14:paraId="57C4C3EA">
      <w:pPr>
        <w:pStyle w:val="5"/>
        <w:jc w:val="center"/>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14:paraId="587D75F1">
      <w:pPr>
        <w:pStyle w:val="5"/>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12"/>
      <w:bookmarkEnd w:id="13"/>
    </w:p>
    <w:p w14:paraId="65E9FD10">
      <w:pPr>
        <w:widowControl/>
        <w:jc w:val="left"/>
        <w:rPr>
          <w:rFonts w:ascii="Times New Roman" w:hAnsi="Times New Roman" w:eastAsia="黑体"/>
          <w:color w:val="auto"/>
          <w:sz w:val="32"/>
          <w:szCs w:val="32"/>
          <w:highlight w:val="none"/>
        </w:rPr>
      </w:pPr>
    </w:p>
    <w:p w14:paraId="33225134">
      <w:pPr>
        <w:pStyle w:val="6"/>
        <w:numPr>
          <w:ilvl w:val="0"/>
          <w:numId w:val="1"/>
        </w:numPr>
        <w:ind w:left="420" w:leftChars="0" w:firstLine="224" w:firstLineChars="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3E0F573C">
      <w:pPr>
        <w:spacing w:line="520" w:lineRule="exact"/>
        <w:ind w:firstLine="640" w:firstLineChars="200"/>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rPr>
        <w:t>贯彻落实《中华人民共和国红十字会法》及我省有关法规，执行《中国红十字会章程》，制定并实施攀枝花市红十字事业发展规划。</w:t>
      </w:r>
    </w:p>
    <w:p w14:paraId="505A23E8">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sz w:val="32"/>
          <w:szCs w:val="32"/>
        </w:rPr>
        <w:t>开展救援救灾的相关工作，建立红十字应急救援体系，在自然灾害、事故灾难、公共卫生事件等突发事件中，向伤病人员和其他受害者提供紧急救援和人道援助。</w:t>
      </w:r>
    </w:p>
    <w:p w14:paraId="3C8AE821">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sz w:val="32"/>
          <w:szCs w:val="32"/>
        </w:rPr>
        <w:t>开展应急救护培训，普及应急救护、防灾避险和卫生健康知识，组织红十字志愿者参与现场救护。</w:t>
      </w:r>
    </w:p>
    <w:p w14:paraId="135F7A85">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eastAsia="仿宋_GB2312"/>
          <w:sz w:val="32"/>
          <w:szCs w:val="32"/>
        </w:rPr>
        <w:t>参与、推动无偿献血、遗体和人体器官（组织）捐献工作，参与开展造血干细胞捐献的相关工作中。</w:t>
      </w:r>
    </w:p>
    <w:p w14:paraId="62D7491B">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eastAsia="仿宋_GB2312"/>
          <w:sz w:val="32"/>
          <w:szCs w:val="32"/>
        </w:rPr>
        <w:t>开展人道领域内的社会公益活动，参与基层社会治理，对特殊困难对象进行人道救助。参与或兴办医疗、康复、养老等与红十字会宗旨相符的社会公益事业。</w:t>
      </w:r>
    </w:p>
    <w:p w14:paraId="17AAADB6">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sz w:val="32"/>
          <w:szCs w:val="32"/>
        </w:rPr>
        <w:t>依法开展募捐活动。依法依规接受和处理分配捐赠款物。</w:t>
      </w:r>
    </w:p>
    <w:p w14:paraId="28007B94">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仿宋_GB2312" w:eastAsia="仿宋_GB2312"/>
          <w:sz w:val="32"/>
          <w:szCs w:val="32"/>
        </w:rPr>
        <w:t>组织开展红十字志愿服务，开展有益于青少年身心健康、弘扬人道主义精神的红十字青少年活动。</w:t>
      </w:r>
    </w:p>
    <w:p w14:paraId="3A585B5A">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ascii="仿宋_GB2312" w:eastAsia="仿宋_GB2312"/>
          <w:sz w:val="32"/>
          <w:szCs w:val="32"/>
        </w:rPr>
        <w:t>在四川省红十字会指导下，参与国（境）外红十字组织的友好合作与交流，参加国际人道主义救助工作。</w:t>
      </w:r>
    </w:p>
    <w:p w14:paraId="77C2F21E">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eastAsia="仿宋_GB2312"/>
          <w:sz w:val="32"/>
          <w:szCs w:val="32"/>
        </w:rPr>
        <w:t>指导下级红十字会加强自身建设、组织建设和开展各项工作。</w:t>
      </w:r>
    </w:p>
    <w:p w14:paraId="50D0EDAD">
      <w:pPr>
        <w:spacing w:line="520" w:lineRule="exact"/>
        <w:ind w:firstLine="644"/>
        <w:rPr>
          <w:rFonts w:hint="eastAsia" w:ascii="仿宋_GB2312" w:eastAsia="仿宋_GB2312"/>
          <w:bCs/>
          <w:sz w:val="32"/>
          <w:szCs w:val="32"/>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sz w:val="32"/>
          <w:szCs w:val="32"/>
        </w:rPr>
        <w:t>完成市委、市政府和省红十字会交办、委托的其他任务。</w:t>
      </w:r>
    </w:p>
    <w:p w14:paraId="1D0F6790">
      <w:pPr>
        <w:numPr>
          <w:ilvl w:val="0"/>
          <w:numId w:val="0"/>
        </w:numPr>
        <w:rPr>
          <w:rFonts w:hint="eastAsia"/>
          <w:lang w:eastAsia="zh-CN"/>
        </w:rPr>
      </w:pPr>
    </w:p>
    <w:p w14:paraId="67C2BB50">
      <w:pPr>
        <w:pStyle w:val="6"/>
        <w:ind w:firstLine="640" w:firstLineChars="200"/>
        <w:rPr>
          <w:rStyle w:val="30"/>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14:paraId="594343F9">
      <w:pPr>
        <w:ind w:firstLine="640" w:firstLineChars="200"/>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lang w:eastAsia="zh-CN"/>
        </w:rPr>
        <w:t>四川省</w:t>
      </w:r>
      <w:r>
        <w:rPr>
          <w:rFonts w:hint="eastAsia" w:ascii="仿宋_GB2312" w:eastAsia="仿宋_GB2312"/>
          <w:sz w:val="32"/>
          <w:szCs w:val="32"/>
        </w:rPr>
        <w:t>攀枝花市红十字会是独立核算机构，属参照公务员管理的群团组织</w:t>
      </w:r>
      <w:r>
        <w:rPr>
          <w:rFonts w:hint="eastAsia" w:ascii="仿宋_GB2312" w:eastAsia="仿宋_GB2312"/>
          <w:sz w:val="32"/>
          <w:szCs w:val="32"/>
          <w:lang w:eastAsia="zh-CN"/>
        </w:rPr>
        <w:t>，下属事业单位</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lang w:val="en-US" w:eastAsia="zh-CN"/>
        </w:rPr>
        <w:t>个即攀枝花市红十字事业发展中心（未独立核算）</w:t>
      </w:r>
      <w:r>
        <w:rPr>
          <w:rFonts w:hint="eastAsia" w:ascii="Times New Roman" w:hAnsi="Times New Roman" w:eastAsia="仿宋_GB2312" w:cs="仿宋_GB2312"/>
          <w:color w:val="auto"/>
          <w:sz w:val="32"/>
          <w:szCs w:val="32"/>
          <w:highlight w:val="none"/>
        </w:rPr>
        <w:t>。</w:t>
      </w:r>
    </w:p>
    <w:p w14:paraId="4F5156A9">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rPr>
        <w:t>纳入</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eastAsia="仿宋_GB2312"/>
          <w:sz w:val="32"/>
          <w:szCs w:val="32"/>
        </w:rPr>
        <w:t>年度部门决算编制范围的独立核算单</w:t>
      </w:r>
      <w:r>
        <w:rPr>
          <w:rFonts w:hint="eastAsia" w:ascii="Times New Roman" w:hAnsi="Times New Roman" w:eastAsia="仿宋_GB2312" w:cs="仿宋_GB2312"/>
          <w:color w:val="auto"/>
          <w:kern w:val="2"/>
          <w:sz w:val="32"/>
          <w:szCs w:val="32"/>
          <w:highlight w:val="none"/>
          <w:lang w:val="en-US" w:eastAsia="zh-CN" w:bidi="ar-SA"/>
        </w:rPr>
        <w:t>位1</w:t>
      </w:r>
      <w:r>
        <w:rPr>
          <w:rFonts w:hint="eastAsia" w:ascii="仿宋_GB2312" w:eastAsia="仿宋_GB2312"/>
          <w:sz w:val="32"/>
          <w:szCs w:val="32"/>
        </w:rPr>
        <w:t>个，其中独立报送单户表的单位</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rPr>
        <w:t>个，较上年无增减。</w:t>
      </w:r>
    </w:p>
    <w:p w14:paraId="60C69D40">
      <w:pPr>
        <w:pStyle w:val="8"/>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14:paraId="2BD4E155">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39A8A0E5">
      <w:pPr>
        <w:pStyle w:val="5"/>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0D85D3E1">
      <w:pPr>
        <w:rPr>
          <w:rFonts w:ascii="Times New Roman" w:hAnsi="Times New Roman"/>
          <w:color w:val="auto"/>
          <w:highlight w:val="none"/>
        </w:rPr>
      </w:pPr>
    </w:p>
    <w:p w14:paraId="54B45B3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p>
    <w:p w14:paraId="7C5A255C">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144.36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17.95</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14.2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人员3名。</w:t>
      </w:r>
    </w:p>
    <w:p w14:paraId="7AF4A316">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r>
        <w:rPr>
          <w:rFonts w:hint="eastAsia" w:eastAsia="仿宋_GB2312"/>
          <w:lang w:eastAsia="zh-CN"/>
        </w:rPr>
        <w:drawing>
          <wp:inline distT="0" distB="0" distL="114300" distR="114300">
            <wp:extent cx="2546985" cy="1691005"/>
            <wp:effectExtent l="4445" t="4445" r="2032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23DFD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3C751FF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年度本年收入合计</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sz w:val="32"/>
          <w:szCs w:val="32"/>
        </w:rPr>
        <w:t>万元，其中：一般公共预算财政拨款收入</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w:t>
      </w:r>
      <w:r>
        <w:rPr>
          <w:rFonts w:hint="eastAsia" w:eastAsia="仿宋_GB2312" w:cs="仿宋_GB2312"/>
          <w:color w:val="auto"/>
          <w:sz w:val="32"/>
          <w:szCs w:val="32"/>
          <w:highlight w:val="none"/>
          <w:lang w:val="en-US" w:eastAsia="zh-CN"/>
        </w:rPr>
        <w:t>占100%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；上级补助收入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；事业收入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；经营收入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；附属单位上缴收入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；其他收入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w:t>
      </w:r>
    </w:p>
    <w:p w14:paraId="4CA87EF7">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38DA6916">
      <w:pPr>
        <w:jc w:val="center"/>
        <w:rPr>
          <w:rFonts w:hint="eastAsia" w:ascii="Times New Roman" w:hAnsi="Times New Roman" w:eastAsia="仿宋_GB2312" w:cs="仿宋_GB2312"/>
          <w:color w:val="auto"/>
          <w:sz w:val="32"/>
          <w:szCs w:val="32"/>
          <w:highlight w:val="none"/>
          <w:lang w:eastAsia="zh-CN"/>
        </w:rPr>
      </w:pPr>
      <w:r>
        <w:rPr>
          <w:rFonts w:hint="eastAsia"/>
          <w:lang w:eastAsia="zh-CN"/>
        </w:rPr>
        <w:drawing>
          <wp:inline distT="0" distB="0" distL="114300" distR="114300">
            <wp:extent cx="2554605" cy="1602740"/>
            <wp:effectExtent l="4445" t="4445" r="1270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35D4A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2"/>
      <w:bookmarkEnd w:id="23"/>
    </w:p>
    <w:p w14:paraId="652984B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年度本年支出合计</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万元，其中：基本支出</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0万元，占0%；上缴上级支出0万元，占0%；经营支出0万</w:t>
      </w:r>
      <w:r>
        <w:rPr>
          <w:rFonts w:hint="eastAsia" w:ascii="仿宋_GB2312" w:hAnsi="仿宋_GB2312" w:eastAsia="仿宋_GB2312" w:cs="仿宋_GB2312"/>
          <w:color w:val="auto"/>
          <w:sz w:val="32"/>
          <w:szCs w:val="32"/>
          <w:highlight w:val="none"/>
          <w:lang w:eastAsia="zh-CN"/>
        </w:rPr>
        <w:t>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；对附属单位补助支出</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w:t>
      </w:r>
    </w:p>
    <w:p w14:paraId="7532B45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15713DB5">
      <w:pPr>
        <w:pStyle w:val="2"/>
        <w:jc w:val="center"/>
        <w:rPr>
          <w:rFonts w:hint="eastAsia" w:ascii="Times New Roman" w:hAnsi="Times New Roman" w:eastAsia="仿宋_GB2312" w:cs="仿宋_GB2312"/>
          <w:color w:val="auto"/>
          <w:sz w:val="32"/>
          <w:szCs w:val="32"/>
          <w:highlight w:val="none"/>
          <w:lang w:eastAsia="zh-CN"/>
        </w:rPr>
      </w:pPr>
      <w:r>
        <w:rPr>
          <w:rFonts w:hint="eastAsia"/>
          <w:lang w:eastAsia="zh-CN"/>
        </w:rPr>
        <w:drawing>
          <wp:inline distT="0" distB="0" distL="114300" distR="114300">
            <wp:extent cx="2554605" cy="1602740"/>
            <wp:effectExtent l="4445" t="4445" r="1270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F35772">
      <w:pPr>
        <w:ind w:firstLine="800" w:firstLineChars="250"/>
        <w:rPr>
          <w:rFonts w:hint="eastAsia" w:ascii="Times New Roman" w:hAnsi="Times New Roman" w:eastAsia="仿宋_GB2312" w:cs="仿宋_GB2312"/>
          <w:color w:val="auto"/>
          <w:sz w:val="32"/>
          <w:szCs w:val="32"/>
          <w:highlight w:val="none"/>
          <w:lang w:eastAsia="zh-CN"/>
        </w:rPr>
      </w:pPr>
    </w:p>
    <w:p w14:paraId="2D6467B0">
      <w:pPr>
        <w:spacing w:line="600" w:lineRule="exact"/>
        <w:ind w:firstLine="640" w:firstLineChars="200"/>
        <w:outlineLvl w:val="1"/>
        <w:rPr>
          <w:rStyle w:val="30"/>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4"/>
      <w:bookmarkEnd w:id="25"/>
    </w:p>
    <w:p w14:paraId="2CEE20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2024年度财政拨款收入、支出总计均为144.36万元。与2023年度相比，财政拨款收入总计、支出总计各增加</w:t>
      </w:r>
      <w:r>
        <w:rPr>
          <w:rFonts w:hint="eastAsia" w:eastAsia="仿宋_GB2312" w:cs="仿宋_GB2312"/>
          <w:color w:val="auto"/>
          <w:kern w:val="2"/>
          <w:sz w:val="32"/>
          <w:szCs w:val="32"/>
          <w:highlight w:val="none"/>
          <w:lang w:val="en-US" w:eastAsia="zh-CN" w:bidi="ar-SA"/>
        </w:rPr>
        <w:t>17.95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14.2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人员3名。</w:t>
      </w:r>
    </w:p>
    <w:p w14:paraId="4AD19F1D">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00DDB8E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8D71DBA">
      <w:pPr>
        <w:pStyle w:val="2"/>
        <w:jc w:val="center"/>
        <w:rPr>
          <w:rFonts w:hint="eastAsia"/>
          <w:lang w:val="en-US" w:eastAsia="zh-CN"/>
        </w:rPr>
      </w:pPr>
      <w:r>
        <w:rPr>
          <w:rFonts w:hint="eastAsia" w:eastAsia="仿宋_GB2312"/>
          <w:lang w:eastAsia="zh-CN"/>
        </w:rPr>
        <w:drawing>
          <wp:inline distT="0" distB="0" distL="114300" distR="114300">
            <wp:extent cx="2546985" cy="1691005"/>
            <wp:effectExtent l="4445" t="4445" r="2032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AC6D5A">
      <w:pPr>
        <w:spacing w:line="600" w:lineRule="exact"/>
        <w:ind w:firstLine="640" w:firstLineChars="200"/>
        <w:outlineLvl w:val="1"/>
        <w:rPr>
          <w:rStyle w:val="30"/>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6"/>
      <w:bookmarkEnd w:id="27"/>
    </w:p>
    <w:p w14:paraId="42F089B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6D3CF10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年度一般公共预算财政拨款支出</w:t>
      </w:r>
      <w:r>
        <w:rPr>
          <w:rFonts w:hint="eastAsia" w:ascii="Times New Roman" w:hAnsi="Times New Roman" w:eastAsia="仿宋_GB2312" w:cs="仿宋_GB2312"/>
          <w:color w:val="auto"/>
          <w:kern w:val="2"/>
          <w:sz w:val="32"/>
          <w:szCs w:val="32"/>
          <w:highlight w:val="none"/>
          <w:lang w:val="en-US" w:eastAsia="zh-CN" w:bidi="ar-SA"/>
        </w:rPr>
        <w:t>144.36</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en-US" w:eastAsia="zh-CN" w:bidi="ar-SA"/>
        </w:rPr>
        <w:t>年度相比，一般公共预算财政拨款支出增加</w:t>
      </w:r>
      <w:r>
        <w:rPr>
          <w:rFonts w:hint="eastAsia" w:ascii="Times New Roman" w:hAnsi="Times New Roman" w:eastAsia="仿宋_GB2312" w:cs="仿宋_GB2312"/>
          <w:color w:val="auto"/>
          <w:kern w:val="2"/>
          <w:sz w:val="32"/>
          <w:szCs w:val="32"/>
          <w:highlight w:val="none"/>
          <w:lang w:val="en-US" w:eastAsia="zh-CN" w:bidi="ar-SA"/>
        </w:rPr>
        <w:t>17.95</w:t>
      </w:r>
      <w:r>
        <w:rPr>
          <w:rFonts w:hint="eastAsia" w:ascii="仿宋_GB2312" w:hAnsi="仿宋_GB2312" w:eastAsia="仿宋_GB2312" w:cs="仿宋_GB2312"/>
          <w:color w:val="auto"/>
          <w:kern w:val="2"/>
          <w:sz w:val="32"/>
          <w:szCs w:val="32"/>
          <w:highlight w:val="none"/>
          <w:lang w:val="en-US" w:eastAsia="zh-CN" w:bidi="ar-SA"/>
        </w:rPr>
        <w:t>万元，增长</w:t>
      </w:r>
      <w:r>
        <w:rPr>
          <w:rFonts w:hint="eastAsia" w:ascii="Times New Roman" w:hAnsi="Times New Roman" w:eastAsia="仿宋_GB2312" w:cs="仿宋_GB2312"/>
          <w:color w:val="auto"/>
          <w:kern w:val="2"/>
          <w:sz w:val="32"/>
          <w:szCs w:val="32"/>
          <w:highlight w:val="none"/>
          <w:lang w:val="en-US" w:eastAsia="zh-CN" w:bidi="ar-SA"/>
        </w:rPr>
        <w:t>14.2%</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w:t>
      </w: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sz w:val="32"/>
          <w:szCs w:val="32"/>
          <w:highlight w:val="none"/>
          <w:lang w:val="en-US" w:eastAsia="zh-CN"/>
        </w:rPr>
        <w:t>名。</w:t>
      </w:r>
    </w:p>
    <w:p w14:paraId="0F5F4E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6C307D17">
      <w:pPr>
        <w:pStyle w:val="3"/>
        <w:ind w:left="0" w:leftChars="0" w:firstLine="0" w:firstLineChars="0"/>
        <w:jc w:val="center"/>
        <w:rPr>
          <w:rFonts w:hint="eastAsia"/>
          <w:lang w:val="en-US" w:eastAsia="zh-CN"/>
        </w:rPr>
      </w:pPr>
      <w:r>
        <w:rPr>
          <w:rFonts w:hint="eastAsia" w:eastAsia="仿宋_GB2312"/>
          <w:lang w:eastAsia="zh-CN"/>
        </w:rPr>
        <w:drawing>
          <wp:inline distT="0" distB="0" distL="114300" distR="114300">
            <wp:extent cx="2546985" cy="1691005"/>
            <wp:effectExtent l="4445" t="4445" r="2032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06B33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302D078D">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2024年度一般公共预算财政拨款支出144.36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：社会保障和就业</w:t>
      </w:r>
      <w:r>
        <w:rPr>
          <w:rFonts w:hint="eastAsia" w:ascii="Times New Roman" w:hAnsi="Times New Roman" w:eastAsia="仿宋_GB2312" w:cs="仿宋_GB2312"/>
          <w:color w:val="auto"/>
          <w:kern w:val="2"/>
          <w:sz w:val="32"/>
          <w:szCs w:val="32"/>
          <w:highlight w:val="none"/>
          <w:lang w:val="en-US" w:eastAsia="zh-CN" w:bidi="ar-SA"/>
        </w:rPr>
        <w:t>支出</w:t>
      </w:r>
      <w:r>
        <w:rPr>
          <w:rFonts w:hint="eastAsia" w:eastAsia="仿宋_GB2312" w:cs="仿宋_GB2312"/>
          <w:color w:val="auto"/>
          <w:kern w:val="2"/>
          <w:sz w:val="32"/>
          <w:szCs w:val="32"/>
          <w:highlight w:val="none"/>
          <w:lang w:val="en-US" w:eastAsia="zh-CN" w:bidi="ar-SA"/>
        </w:rPr>
        <w:t>125.6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87</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8.21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5.69</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10.55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7.31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D37FC8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5B7C842">
      <w:pPr>
        <w:pStyle w:val="2"/>
        <w:rPr>
          <w:rFonts w:hint="eastAsia"/>
          <w:lang w:val="en-US" w:eastAsia="zh-CN"/>
        </w:rPr>
      </w:pPr>
    </w:p>
    <w:p w14:paraId="392EB272">
      <w:pPr>
        <w:pStyle w:val="2"/>
        <w:jc w:val="center"/>
        <w:rPr>
          <w:rFonts w:hint="eastAsia"/>
          <w:lang w:val="en-US" w:eastAsia="zh-CN"/>
        </w:rPr>
      </w:pPr>
      <w:r>
        <w:rPr>
          <w:rFonts w:hint="eastAsia"/>
          <w:lang w:eastAsia="zh-CN"/>
        </w:rPr>
        <w:drawing>
          <wp:inline distT="0" distB="0" distL="114300" distR="114300">
            <wp:extent cx="2581910" cy="1740535"/>
            <wp:effectExtent l="4445" t="4445" r="23495" b="76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62FB7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1A54EF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2024年度一般公共预算财政拨款支出决算数为144.36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p>
    <w:p w14:paraId="0C15CF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12.73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487C2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106.34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C75EC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6.53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03A97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6.61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736502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51485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F28098D">
      <w:pPr>
        <w:tabs>
          <w:tab w:val="right" w:pos="8306"/>
        </w:tabs>
        <w:spacing w:line="600" w:lineRule="exact"/>
        <w:ind w:firstLine="640"/>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住房保障支出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bookmarkStart w:id="31" w:name="_Toc15396608"/>
      <w:bookmarkStart w:id="32" w:name="_Toc15377214"/>
    </w:p>
    <w:p w14:paraId="7113DD4A">
      <w:pPr>
        <w:tabs>
          <w:tab w:val="right" w:pos="8306"/>
        </w:tabs>
        <w:spacing w:line="600" w:lineRule="exact"/>
        <w:ind w:firstLine="640"/>
        <w:outlineLvl w:val="1"/>
        <w:rPr>
          <w:rFonts w:hint="eastAsia" w:eastAsia="仿宋_GB2312" w:cs="仿宋_GB2312"/>
          <w:color w:val="auto"/>
          <w:kern w:val="2"/>
          <w:sz w:val="32"/>
          <w:szCs w:val="32"/>
          <w:highlight w:val="none"/>
          <w:lang w:val="en-US" w:eastAsia="zh-CN" w:bidi="ar-SA"/>
        </w:rPr>
      </w:pPr>
    </w:p>
    <w:p w14:paraId="6826C1D6">
      <w:pPr>
        <w:tabs>
          <w:tab w:val="right" w:pos="8306"/>
        </w:tabs>
        <w:spacing w:line="600" w:lineRule="exact"/>
        <w:ind w:firstLine="640"/>
        <w:outlineLvl w:val="1"/>
        <w:rPr>
          <w:rStyle w:val="30"/>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1"/>
      <w:bookmarkEnd w:id="32"/>
      <w:r>
        <w:rPr>
          <w:rStyle w:val="30"/>
          <w:rFonts w:ascii="Times New Roman" w:hAnsi="Times New Roman" w:eastAsia="黑体"/>
          <w:b w:val="0"/>
          <w:color w:val="auto"/>
          <w:highlight w:val="none"/>
        </w:rPr>
        <w:tab/>
      </w:r>
    </w:p>
    <w:p w14:paraId="320147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2024年度一般公共预算财政拨款基本支出144.36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0EA8F0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人员经费119.82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eastAsia="仿宋"/>
          <w:sz w:val="32"/>
          <w:szCs w:val="32"/>
        </w:rPr>
        <w:t>基本工资、津贴补贴、奖金、机关事业单位基本养老保险缴费、职工基本医疗保险、公务员医疗补助缴费、其他社会保障缴费、住房公积金</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公用经费24.54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物业管理费、差旅费、会议费、培训费、公务接待费、劳务费、委托业务费、工会经费、福利费、公务用车运行维护费、其他交通费、其他商品和服务支出、办公设备购置。</w:t>
      </w:r>
    </w:p>
    <w:p w14:paraId="44274FC0">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D2357D9">
      <w:pPr>
        <w:spacing w:line="600" w:lineRule="exact"/>
        <w:ind w:firstLine="640"/>
        <w:outlineLvl w:val="1"/>
        <w:rPr>
          <w:rStyle w:val="30"/>
          <w:rFonts w:ascii="Times New Roman" w:hAnsi="Times New Roman" w:eastAsia="黑体"/>
          <w:b w:val="0"/>
          <w:color w:val="auto"/>
          <w:highlight w:val="none"/>
        </w:rPr>
      </w:pPr>
      <w:bookmarkStart w:id="33" w:name="_Toc15377215"/>
      <w:bookmarkStart w:id="34" w:name="_Toc15396609"/>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3"/>
      <w:bookmarkEnd w:id="34"/>
    </w:p>
    <w:p w14:paraId="1FB13B9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5"/>
    </w:p>
    <w:p w14:paraId="2F2FEA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2024年度“三公”经费财政拨款支出决算为0.64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52.24</w:t>
      </w:r>
      <w:r>
        <w:rPr>
          <w:rFonts w:hint="eastAsia" w:ascii="Times New Roman" w:hAnsi="Times New Roman" w:eastAsia="仿宋_GB2312" w:cs="仿宋_GB2312"/>
          <w:color w:val="auto"/>
          <w:kern w:val="2"/>
          <w:sz w:val="32"/>
          <w:szCs w:val="32"/>
          <w:highlight w:val="none"/>
          <w:lang w:val="en-US" w:eastAsia="zh-CN" w:bidi="ar-SA"/>
        </w:rPr>
        <w:t>%。</w:t>
      </w:r>
    </w:p>
    <w:p w14:paraId="62D3D30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6"/>
    </w:p>
    <w:p w14:paraId="2E18AF0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年度“三公”经费财政拨款支出决算中，因公出国（境）费支出决算</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w:t>
      </w:r>
      <w:r>
        <w:rPr>
          <w:rFonts w:hint="eastAsia" w:ascii="Times New Roman" w:hAnsi="Times New Roman" w:eastAsia="仿宋_GB2312" w:cs="仿宋_GB2312"/>
          <w:color w:val="auto"/>
          <w:kern w:val="2"/>
          <w:sz w:val="32"/>
          <w:szCs w:val="32"/>
          <w:highlight w:val="none"/>
          <w:lang w:val="en-US" w:eastAsia="zh-CN" w:bidi="ar-SA"/>
        </w:rPr>
        <w:t>0.54</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84.38%</w:t>
      </w:r>
      <w:r>
        <w:rPr>
          <w:rFonts w:hint="eastAsia" w:ascii="仿宋_GB2312" w:hAnsi="仿宋_GB2312" w:eastAsia="仿宋_GB2312" w:cs="仿宋_GB2312"/>
          <w:color w:val="auto"/>
          <w:kern w:val="2"/>
          <w:sz w:val="32"/>
          <w:szCs w:val="32"/>
          <w:highlight w:val="none"/>
          <w:lang w:val="en-US" w:eastAsia="zh-CN" w:bidi="ar-SA"/>
        </w:rPr>
        <w:t>；公务接待费支出决算</w:t>
      </w:r>
      <w:r>
        <w:rPr>
          <w:rFonts w:hint="eastAsia" w:ascii="Times New Roman" w:hAnsi="Times New Roman" w:eastAsia="仿宋_GB2312" w:cs="仿宋_GB2312"/>
          <w:color w:val="auto"/>
          <w:kern w:val="2"/>
          <w:sz w:val="32"/>
          <w:szCs w:val="32"/>
          <w:highlight w:val="none"/>
          <w:lang w:val="en-US" w:eastAsia="zh-CN" w:bidi="ar-SA"/>
        </w:rPr>
        <w:t>0.1</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15.63%</w:t>
      </w:r>
      <w:r>
        <w:rPr>
          <w:rFonts w:hint="eastAsia" w:ascii="仿宋_GB2312" w:hAnsi="仿宋_GB2312" w:eastAsia="仿宋_GB2312" w:cs="仿宋_GB2312"/>
          <w:color w:val="auto"/>
          <w:kern w:val="2"/>
          <w:sz w:val="32"/>
          <w:szCs w:val="32"/>
          <w:highlight w:val="none"/>
          <w:lang w:val="en-US" w:eastAsia="zh-CN" w:bidi="ar-SA"/>
        </w:rPr>
        <w:t>。具体情况如下：</w:t>
      </w:r>
    </w:p>
    <w:p w14:paraId="5728E26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024D569E">
      <w:pPr>
        <w:pStyle w:val="2"/>
        <w:rPr>
          <w:rFonts w:hint="eastAsia"/>
          <w:lang w:val="en-US" w:eastAsia="zh-CN"/>
        </w:rPr>
      </w:pPr>
    </w:p>
    <w:p w14:paraId="531D3C9B">
      <w:pPr>
        <w:pStyle w:val="3"/>
        <w:ind w:left="0" w:leftChars="0" w:firstLine="0" w:firstLineChars="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eastAsia="zh-CN"/>
        </w:rPr>
        <w:drawing>
          <wp:inline distT="0" distB="0" distL="114300" distR="114300">
            <wp:extent cx="2581910" cy="1740535"/>
            <wp:effectExtent l="4445" t="4445" r="2349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6215E0">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Times New Roman" w:hAnsi="Times New Roman" w:eastAsia="仿宋_GB2312" w:cs="仿宋_GB2312"/>
          <w:color w:val="auto"/>
          <w:kern w:val="2"/>
          <w:sz w:val="32"/>
          <w:szCs w:val="32"/>
          <w:highlight w:val="none"/>
          <w:lang w:val="en-US" w:eastAsia="zh-CN" w:bidi="ar-SA"/>
        </w:rPr>
        <w:t>0次，出国（境）0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较2023年持平。</w:t>
      </w:r>
    </w:p>
    <w:p w14:paraId="71E1B2D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b/>
          <w:bCs/>
          <w:color w:val="auto"/>
          <w:kern w:val="2"/>
          <w:sz w:val="32"/>
          <w:szCs w:val="32"/>
          <w:highlight w:val="none"/>
          <w:lang w:val="en-US" w:eastAsia="zh-CN" w:bidi="ar-SA"/>
        </w:rPr>
        <w:t>0.54</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0.62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53.45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2023年新增</w:t>
      </w:r>
      <w:r>
        <w:rPr>
          <w:rFonts w:hint="eastAsia" w:ascii="仿宋_GB2312" w:eastAsia="仿宋_GB2312"/>
          <w:sz w:val="32"/>
          <w:szCs w:val="32"/>
        </w:rPr>
        <w:t>公务用车</w:t>
      </w:r>
      <w:r>
        <w:rPr>
          <w:rFonts w:hint="eastAsia" w:eastAsia="仿宋_GB2312" w:cs="仿宋_GB2312"/>
          <w:color w:val="auto"/>
          <w:kern w:val="2"/>
          <w:sz w:val="32"/>
          <w:szCs w:val="32"/>
          <w:highlight w:val="none"/>
          <w:lang w:val="en-US" w:eastAsia="zh-CN" w:bidi="ar-SA"/>
        </w:rPr>
        <w:t>1</w:t>
      </w:r>
      <w:r>
        <w:rPr>
          <w:rFonts w:hint="eastAsia" w:ascii="仿宋_GB2312" w:eastAsia="仿宋_GB2312"/>
          <w:sz w:val="32"/>
          <w:szCs w:val="32"/>
        </w:rPr>
        <w:t>台（省红十字会分配捐赠车辆）</w:t>
      </w:r>
      <w:r>
        <w:rPr>
          <w:rFonts w:hint="eastAsia" w:ascii="仿宋_GB2312" w:eastAsia="仿宋_GB2312"/>
          <w:sz w:val="32"/>
          <w:szCs w:val="32"/>
          <w:lang w:eastAsia="zh-CN"/>
        </w:rPr>
        <w:t>。</w:t>
      </w:r>
    </w:p>
    <w:p w14:paraId="41ED08D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w:t>
      </w:r>
      <w:r>
        <w:rPr>
          <w:rFonts w:hint="eastAsia" w:eastAsia="仿宋_GB2312" w:cs="仿宋_GB2312"/>
          <w:color w:val="auto"/>
          <w:kern w:val="2"/>
          <w:sz w:val="32"/>
          <w:szCs w:val="32"/>
          <w:highlight w:val="none"/>
          <w:lang w:val="en-US" w:eastAsia="zh-CN" w:bidi="ar-SA"/>
        </w:rPr>
        <w:t>公务用车0辆。截至2024年12月31日，单位共有公务用</w:t>
      </w:r>
      <w:r>
        <w:rPr>
          <w:rFonts w:hint="eastAsia" w:ascii="Times New Roman" w:hAnsi="Times New Roman" w:eastAsia="仿宋_GB2312" w:cs="仿宋_GB2312"/>
          <w:color w:val="auto"/>
          <w:kern w:val="2"/>
          <w:sz w:val="32"/>
          <w:szCs w:val="32"/>
          <w:highlight w:val="none"/>
          <w:lang w:val="en-US" w:eastAsia="zh-CN" w:bidi="ar-SA"/>
        </w:rPr>
        <w:t>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22FD1F7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0.54</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开展日常工作</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14:paraId="7A11BD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b/>
          <w:bCs/>
          <w:color w:val="auto"/>
          <w:kern w:val="2"/>
          <w:sz w:val="32"/>
          <w:szCs w:val="32"/>
          <w:highlight w:val="none"/>
          <w:lang w:val="en-US" w:eastAsia="zh-CN" w:bidi="ar-SA"/>
        </w:rPr>
        <w:t>0.1</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44.44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2024年产生1次工作调研接待，较2023年减少1次</w:t>
      </w:r>
      <w:r>
        <w:rPr>
          <w:rFonts w:hint="eastAsia" w:ascii="Times New Roman" w:hAnsi="Times New Roman" w:eastAsia="仿宋_GB2312" w:cs="仿宋_GB2312"/>
          <w:color w:val="auto"/>
          <w:kern w:val="2"/>
          <w:sz w:val="32"/>
          <w:szCs w:val="32"/>
          <w:highlight w:val="none"/>
          <w:lang w:val="en-US" w:eastAsia="zh-CN" w:bidi="ar-SA"/>
        </w:rPr>
        <w:t>。其中：</w:t>
      </w:r>
    </w:p>
    <w:p w14:paraId="1768E0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7" w:name="_Toc15377218"/>
      <w:bookmarkStart w:id="38" w:name="_Toc15396610"/>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eastAsia="仿宋_GB2312"/>
          <w:sz w:val="32"/>
          <w:szCs w:val="32"/>
        </w:rPr>
        <w:t>省红会领导莅攀调研</w:t>
      </w:r>
      <w:r>
        <w:rPr>
          <w:rFonts w:hint="eastAsia" w:ascii="仿宋_GB2312" w:eastAsia="仿宋_GB2312"/>
          <w:sz w:val="32"/>
          <w:szCs w:val="32"/>
          <w:lang w:eastAsia="zh-CN"/>
        </w:rPr>
        <w:t>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0.1</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1月</w:t>
      </w:r>
      <w:r>
        <w:rPr>
          <w:rFonts w:hint="eastAsia" w:ascii="仿宋_GB2312" w:eastAsia="仿宋_GB2312"/>
          <w:sz w:val="32"/>
          <w:szCs w:val="32"/>
        </w:rPr>
        <w:t>省红会领导莅攀调研</w:t>
      </w:r>
      <w:r>
        <w:rPr>
          <w:rFonts w:hint="eastAsia" w:ascii="仿宋_GB2312" w:eastAsia="仿宋_GB2312"/>
          <w:sz w:val="32"/>
          <w:szCs w:val="32"/>
          <w:lang w:eastAsia="zh-CN"/>
        </w:rPr>
        <w:t>工作餐</w:t>
      </w:r>
      <w:r>
        <w:rPr>
          <w:rFonts w:hint="eastAsia" w:ascii="Times New Roman" w:hAnsi="Times New Roman" w:eastAsia="仿宋_GB2312" w:cs="仿宋_GB2312"/>
          <w:color w:val="auto"/>
          <w:kern w:val="2"/>
          <w:sz w:val="32"/>
          <w:szCs w:val="32"/>
          <w:highlight w:val="none"/>
          <w:lang w:val="en-US" w:eastAsia="zh-CN" w:bidi="ar-SA"/>
        </w:rPr>
        <w:t>。</w:t>
      </w:r>
    </w:p>
    <w:p w14:paraId="37CC3265">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7"/>
      <w:bookmarkEnd w:id="38"/>
    </w:p>
    <w:p w14:paraId="7AF1CA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。与2023年度相比</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11013A49">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9" w:name="_Toc15396611"/>
      <w:bookmarkStart w:id="40"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9"/>
      <w:bookmarkEnd w:id="40"/>
    </w:p>
    <w:p w14:paraId="026D556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。与2023年度相比</w:t>
      </w:r>
      <w:r>
        <w:rPr>
          <w:rFonts w:hint="eastAsia" w:eastAsia="仿宋_GB2312" w:cs="仿宋_GB2312"/>
          <w:color w:val="auto"/>
          <w:kern w:val="2"/>
          <w:sz w:val="32"/>
          <w:szCs w:val="32"/>
          <w:highlight w:val="none"/>
          <w:lang w:val="en-US" w:eastAsia="zh-CN" w:bidi="ar-SA"/>
        </w:rPr>
        <w:t>持平。</w:t>
      </w:r>
    </w:p>
    <w:p w14:paraId="2473AF86">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1" w:name="_Toc15377221"/>
      <w:bookmarkStart w:id="42"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1"/>
      <w:bookmarkEnd w:id="42"/>
    </w:p>
    <w:p w14:paraId="57DFED1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22"/>
      <w:r>
        <w:rPr>
          <w:rFonts w:hint="eastAsia" w:ascii="Times New Roman" w:hAnsi="Times New Roman" w:eastAsia="楷体_GB2312" w:cs="楷体_GB2312"/>
          <w:b/>
          <w:color w:val="auto"/>
          <w:sz w:val="32"/>
          <w:szCs w:val="32"/>
          <w:highlight w:val="none"/>
        </w:rPr>
        <w:t>（一）机关运行经费支出情况</w:t>
      </w:r>
      <w:bookmarkEnd w:id="43"/>
    </w:p>
    <w:p w14:paraId="2A6D25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eastAsia="仿宋_GB2312" w:cs="仿宋_GB2312"/>
          <w:color w:val="auto"/>
          <w:kern w:val="2"/>
          <w:sz w:val="32"/>
          <w:szCs w:val="32"/>
          <w:highlight w:val="none"/>
          <w:lang w:val="en-US" w:eastAsia="zh-CN" w:bidi="ar-SA"/>
        </w:rPr>
        <w:t>24.54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5.9</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31.65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办公室搬迁、新增人员3名。</w:t>
      </w:r>
    </w:p>
    <w:p w14:paraId="0E4604E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23"/>
      <w:r>
        <w:rPr>
          <w:rFonts w:hint="eastAsia" w:ascii="Times New Roman" w:hAnsi="Times New Roman" w:eastAsia="楷体_GB2312" w:cs="楷体_GB2312"/>
          <w:b/>
          <w:color w:val="auto"/>
          <w:sz w:val="32"/>
          <w:szCs w:val="32"/>
          <w:highlight w:val="none"/>
        </w:rPr>
        <w:t>（二）政府采购支出情况</w:t>
      </w:r>
      <w:bookmarkEnd w:id="44"/>
    </w:p>
    <w:p w14:paraId="2CD8C1E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0.32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0.32</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万元。主要用于采购办公用具。授予中小企业合同金额</w:t>
      </w:r>
      <w:r>
        <w:rPr>
          <w:rFonts w:hint="eastAsia" w:eastAsia="仿宋_GB2312" w:cs="仿宋_GB2312"/>
          <w:color w:val="auto"/>
          <w:kern w:val="2"/>
          <w:sz w:val="32"/>
          <w:szCs w:val="32"/>
          <w:highlight w:val="none"/>
          <w:lang w:val="en-US" w:eastAsia="zh-CN" w:bidi="ar-SA"/>
        </w:rPr>
        <w:t>0.2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63.29%</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w:t>
      </w:r>
    </w:p>
    <w:p w14:paraId="490AF40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24"/>
      <w:r>
        <w:rPr>
          <w:rFonts w:hint="eastAsia" w:ascii="Times New Roman" w:hAnsi="Times New Roman" w:eastAsia="楷体_GB2312" w:cs="楷体_GB2312"/>
          <w:b/>
          <w:color w:val="auto"/>
          <w:sz w:val="32"/>
          <w:szCs w:val="32"/>
          <w:highlight w:val="none"/>
        </w:rPr>
        <w:t>（三）国有资产占有使用情况</w:t>
      </w:r>
      <w:bookmarkEnd w:id="45"/>
    </w:p>
    <w:p w14:paraId="28B8EB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w:t>
      </w:r>
      <w:r>
        <w:rPr>
          <w:rFonts w:hint="eastAsia" w:eastAsia="仿宋_GB2312" w:cs="仿宋_GB2312"/>
          <w:color w:val="auto"/>
          <w:kern w:val="2"/>
          <w:sz w:val="32"/>
          <w:szCs w:val="32"/>
          <w:highlight w:val="none"/>
          <w:lang w:val="en-US" w:eastAsia="zh-CN" w:bidi="ar-SA"/>
        </w:rPr>
        <w:t>2024年12月31日</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辆，其他用车主要是用于开展日常工作。单价</w:t>
      </w:r>
      <w:r>
        <w:rPr>
          <w:rFonts w:hint="eastAsia"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万元（含）以上设备（不含车辆）</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3C6EBE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3CB50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住房公积金（行政）、应急救护知识普及、办公室搬迁</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1F61A5F1">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仿宋_GB2312" w:eastAsia="仿宋_GB2312" w:cs="仿宋_GB2312"/>
          <w:sz w:val="32"/>
          <w:szCs w:val="32"/>
          <w:lang w:bidi="ar-SA"/>
        </w:rPr>
        <w:t>攀枝花市红十字会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应急救护知识普及培训、办公室搬迁</w:t>
      </w:r>
      <w:r>
        <w:rPr>
          <w:rFonts w:hint="eastAsia" w:ascii="Times New Roman" w:hAnsi="Times New Roman" w:eastAsia="仿宋_GB2312" w:cs="仿宋_GB2312"/>
          <w:color w:val="auto"/>
          <w:kern w:val="2"/>
          <w:sz w:val="32"/>
          <w:szCs w:val="32"/>
          <w:highlight w:val="none"/>
          <w:lang w:val="en-US" w:eastAsia="zh-CN" w:bidi="ar-SA"/>
        </w:rPr>
        <w:t>等专项预算项目绩效自评报告，其中，</w:t>
      </w:r>
      <w:r>
        <w:rPr>
          <w:rFonts w:hint="eastAsia" w:ascii="仿宋_GB2312" w:eastAsia="仿宋_GB2312" w:cs="仿宋_GB2312"/>
          <w:sz w:val="32"/>
          <w:szCs w:val="32"/>
          <w:lang w:bidi="ar-SA"/>
        </w:rPr>
        <w:t>攀枝花市红十字会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97.8</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w:t>
      </w:r>
      <w:r>
        <w:rPr>
          <w:rFonts w:hint="eastAsia"/>
          <w:sz w:val="32"/>
          <w:szCs w:val="32"/>
          <w:lang w:val="en-US" w:eastAsia="zh-CN"/>
        </w:rPr>
        <w:t>2024</w:t>
      </w:r>
      <w:r>
        <w:rPr>
          <w:rFonts w:eastAsia="仿宋_GB2312"/>
          <w:sz w:val="32"/>
          <w:szCs w:val="32"/>
        </w:rPr>
        <w:t>年，市红十字会围绕部门预算和年度重点工作任务安排预算资金，预算管理科学性逐步提升、预算执行率</w:t>
      </w:r>
      <w:r>
        <w:rPr>
          <w:rFonts w:hint="eastAsia"/>
          <w:sz w:val="32"/>
          <w:szCs w:val="32"/>
          <w:lang w:val="en-US" w:eastAsia="zh-CN"/>
        </w:rPr>
        <w:t>100</w:t>
      </w:r>
      <w:r>
        <w:rPr>
          <w:rFonts w:eastAsia="仿宋_GB2312"/>
          <w:sz w:val="32"/>
          <w:szCs w:val="32"/>
        </w:rPr>
        <w:t>%，</w:t>
      </w:r>
      <w:r>
        <w:rPr>
          <w:rFonts w:hint="eastAsia" w:ascii="方正仿宋_GBK" w:eastAsia="方正仿宋_GBK"/>
          <w:sz w:val="32"/>
          <w:szCs w:val="32"/>
        </w:rPr>
        <w:t>“三公”</w:t>
      </w:r>
      <w:r>
        <w:rPr>
          <w:rFonts w:eastAsia="仿宋_GB2312"/>
          <w:sz w:val="32"/>
          <w:szCs w:val="32"/>
        </w:rPr>
        <w:t>经费控制有效，信息公开内容完整、及时规范，完成绩效管理工作；绝大部分绩效目标达到年初设定目标值。但存在预算绩效指标设置不够规范，基本运行绩效有提升空间</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应急救护知识普及培训</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：培训持证救护员2100名，普及急救知识培训25140人次，按质按量超额完成项目目标计划，各项指标均已完成；办公室搬迁</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：已完成市红十字会办公用品、库房物品全部搬迁，搬迁后各项工作正常开展。</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14:paraId="73F3F41D">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2A4DC2A4">
      <w:pPr>
        <w:pStyle w:val="2"/>
        <w:rPr>
          <w:rFonts w:hint="eastAsia" w:ascii="Times New Roman" w:hAnsi="Times New Roman" w:eastAsia="仿宋_GB2312" w:cs="仿宋_GB2312"/>
          <w:b/>
          <w:bCs/>
          <w:color w:val="auto"/>
          <w:kern w:val="2"/>
          <w:sz w:val="32"/>
          <w:szCs w:val="32"/>
          <w:highlight w:val="none"/>
          <w:lang w:val="en-US" w:eastAsia="zh-CN" w:bidi="ar-SA"/>
        </w:rPr>
      </w:pPr>
    </w:p>
    <w:p w14:paraId="7D83DDE0">
      <w:pPr>
        <w:pStyle w:val="3"/>
        <w:rPr>
          <w:rFonts w:hint="eastAsia" w:ascii="Times New Roman" w:hAnsi="Times New Roman" w:eastAsia="仿宋_GB2312" w:cs="仿宋_GB2312"/>
          <w:b/>
          <w:bCs/>
          <w:color w:val="auto"/>
          <w:kern w:val="2"/>
          <w:sz w:val="32"/>
          <w:szCs w:val="32"/>
          <w:highlight w:val="none"/>
          <w:lang w:val="en-US" w:eastAsia="zh-CN" w:bidi="ar-SA"/>
        </w:rPr>
      </w:pPr>
    </w:p>
    <w:p w14:paraId="7DCAD08A">
      <w:pPr>
        <w:pStyle w:val="3"/>
        <w:rPr>
          <w:rFonts w:hint="eastAsia" w:ascii="Times New Roman" w:hAnsi="Times New Roman" w:eastAsia="仿宋_GB2312" w:cs="仿宋_GB2312"/>
          <w:b/>
          <w:bCs/>
          <w:color w:val="auto"/>
          <w:kern w:val="2"/>
          <w:sz w:val="32"/>
          <w:szCs w:val="32"/>
          <w:highlight w:val="none"/>
          <w:lang w:val="en-US" w:eastAsia="zh-CN" w:bidi="ar-SA"/>
        </w:rPr>
      </w:pPr>
    </w:p>
    <w:p w14:paraId="7B35EB56">
      <w:pPr>
        <w:pStyle w:val="3"/>
        <w:rPr>
          <w:rFonts w:hint="eastAsia" w:ascii="Times New Roman" w:hAnsi="Times New Roman" w:eastAsia="仿宋_GB2312" w:cs="仿宋_GB2312"/>
          <w:b/>
          <w:bCs/>
          <w:color w:val="auto"/>
          <w:kern w:val="2"/>
          <w:sz w:val="32"/>
          <w:szCs w:val="32"/>
          <w:highlight w:val="none"/>
          <w:lang w:val="en-US" w:eastAsia="zh-CN" w:bidi="ar-SA"/>
        </w:rPr>
      </w:pPr>
    </w:p>
    <w:p w14:paraId="70A68E48">
      <w:pPr>
        <w:pStyle w:val="3"/>
        <w:rPr>
          <w:rFonts w:hint="eastAsia" w:ascii="Times New Roman" w:hAnsi="Times New Roman" w:eastAsia="仿宋_GB2312" w:cs="仿宋_GB2312"/>
          <w:b/>
          <w:bCs/>
          <w:color w:val="auto"/>
          <w:kern w:val="2"/>
          <w:sz w:val="32"/>
          <w:szCs w:val="32"/>
          <w:highlight w:val="none"/>
          <w:lang w:val="en-US" w:eastAsia="zh-CN" w:bidi="ar-SA"/>
        </w:rPr>
      </w:pPr>
    </w:p>
    <w:p w14:paraId="46988F00">
      <w:pPr>
        <w:pStyle w:val="3"/>
        <w:rPr>
          <w:rFonts w:hint="eastAsia" w:ascii="Times New Roman" w:hAnsi="Times New Roman" w:eastAsia="仿宋_GB2312" w:cs="仿宋_GB2312"/>
          <w:b/>
          <w:bCs/>
          <w:color w:val="auto"/>
          <w:kern w:val="2"/>
          <w:sz w:val="32"/>
          <w:szCs w:val="32"/>
          <w:highlight w:val="none"/>
          <w:lang w:val="en-US" w:eastAsia="zh-CN" w:bidi="ar-SA"/>
        </w:rPr>
      </w:pPr>
    </w:p>
    <w:p w14:paraId="55066605">
      <w:pPr>
        <w:pStyle w:val="3"/>
        <w:rPr>
          <w:rFonts w:hint="eastAsia" w:ascii="Times New Roman" w:hAnsi="Times New Roman" w:eastAsia="仿宋_GB2312" w:cs="仿宋_GB2312"/>
          <w:b/>
          <w:bCs/>
          <w:color w:val="auto"/>
          <w:kern w:val="2"/>
          <w:sz w:val="32"/>
          <w:szCs w:val="32"/>
          <w:highlight w:val="none"/>
          <w:lang w:val="en-US" w:eastAsia="zh-CN" w:bidi="ar-SA"/>
        </w:rPr>
      </w:pPr>
    </w:p>
    <w:p w14:paraId="5BA0FD5F">
      <w:pPr>
        <w:pStyle w:val="3"/>
        <w:rPr>
          <w:rFonts w:hint="eastAsia" w:ascii="Times New Roman" w:hAnsi="Times New Roman" w:eastAsia="仿宋_GB2312" w:cs="仿宋_GB2312"/>
          <w:b/>
          <w:bCs/>
          <w:color w:val="auto"/>
          <w:kern w:val="2"/>
          <w:sz w:val="32"/>
          <w:szCs w:val="32"/>
          <w:highlight w:val="none"/>
          <w:lang w:val="en-US" w:eastAsia="zh-CN" w:bidi="ar-SA"/>
        </w:rPr>
      </w:pPr>
    </w:p>
    <w:p w14:paraId="407265E2">
      <w:pPr>
        <w:pStyle w:val="3"/>
        <w:rPr>
          <w:rFonts w:hint="eastAsia" w:ascii="Times New Roman" w:hAnsi="Times New Roman" w:eastAsia="仿宋_GB2312" w:cs="仿宋_GB2312"/>
          <w:b/>
          <w:bCs/>
          <w:color w:val="auto"/>
          <w:kern w:val="2"/>
          <w:sz w:val="32"/>
          <w:szCs w:val="32"/>
          <w:highlight w:val="none"/>
          <w:lang w:val="en-US" w:eastAsia="zh-CN" w:bidi="ar-SA"/>
        </w:rPr>
      </w:pPr>
    </w:p>
    <w:p w14:paraId="67EF41FE">
      <w:pPr>
        <w:pStyle w:val="3"/>
        <w:rPr>
          <w:rFonts w:hint="eastAsia" w:ascii="Times New Roman" w:hAnsi="Times New Roman" w:eastAsia="仿宋_GB2312" w:cs="仿宋_GB2312"/>
          <w:b/>
          <w:bCs/>
          <w:color w:val="auto"/>
          <w:kern w:val="2"/>
          <w:sz w:val="32"/>
          <w:szCs w:val="32"/>
          <w:highlight w:val="none"/>
          <w:lang w:val="en-US" w:eastAsia="zh-CN" w:bidi="ar-SA"/>
        </w:rPr>
      </w:pPr>
    </w:p>
    <w:p w14:paraId="52CB4BC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298875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EC70FB2">
      <w:pPr>
        <w:pStyle w:val="2"/>
        <w:rPr>
          <w:rFonts w:hint="eastAsia" w:ascii="Times New Roman" w:hAnsi="Times New Roman" w:eastAsia="仿宋_GB2312" w:cs="仿宋_GB2312"/>
          <w:color w:val="auto"/>
          <w:kern w:val="2"/>
          <w:sz w:val="32"/>
          <w:szCs w:val="32"/>
          <w:highlight w:val="none"/>
          <w:lang w:val="en-US" w:eastAsia="zh-CN" w:bidi="ar-SA"/>
        </w:rPr>
      </w:pPr>
    </w:p>
    <w:p w14:paraId="15631FA0">
      <w:pPr>
        <w:pStyle w:val="3"/>
        <w:rPr>
          <w:rFonts w:hint="eastAsia" w:ascii="Times New Roman" w:hAnsi="Times New Roman" w:eastAsia="仿宋_GB2312" w:cs="仿宋_GB2312"/>
          <w:color w:val="auto"/>
          <w:kern w:val="2"/>
          <w:sz w:val="32"/>
          <w:szCs w:val="32"/>
          <w:highlight w:val="none"/>
          <w:lang w:val="en-US" w:eastAsia="zh-CN" w:bidi="ar-SA"/>
        </w:rPr>
      </w:pPr>
    </w:p>
    <w:p w14:paraId="3E52DB6B">
      <w:pPr>
        <w:pStyle w:val="3"/>
        <w:rPr>
          <w:rFonts w:hint="eastAsia" w:ascii="Times New Roman" w:hAnsi="Times New Roman" w:eastAsia="仿宋_GB2312" w:cs="仿宋_GB2312"/>
          <w:color w:val="auto"/>
          <w:kern w:val="2"/>
          <w:sz w:val="32"/>
          <w:szCs w:val="32"/>
          <w:highlight w:val="none"/>
          <w:lang w:val="en-US" w:eastAsia="zh-CN" w:bidi="ar-SA"/>
        </w:rPr>
      </w:pPr>
    </w:p>
    <w:p w14:paraId="0E5596D1">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6" w:name="_Toc15377225"/>
      <w:bookmarkStart w:id="47"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6"/>
      <w:bookmarkEnd w:id="47"/>
    </w:p>
    <w:p w14:paraId="5C8053CC">
      <w:pPr>
        <w:spacing w:line="600" w:lineRule="exact"/>
        <w:jc w:val="left"/>
        <w:rPr>
          <w:rFonts w:ascii="Times New Roman" w:hAnsi="Times New Roman"/>
          <w:b/>
          <w:color w:val="auto"/>
          <w:sz w:val="44"/>
          <w:szCs w:val="44"/>
          <w:highlight w:val="none"/>
        </w:rPr>
      </w:pPr>
    </w:p>
    <w:p w14:paraId="2140B67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21082D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03BA659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4AFB29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14:paraId="65EF87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061369C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061D1E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27261C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53E261DE">
      <w:pPr>
        <w:spacing w:line="600" w:lineRule="exact"/>
        <w:ind w:firstLine="640"/>
        <w:rPr>
          <w:rFonts w:hint="eastAsia" w:ascii="仿宋_GB2312" w:eastAsia="仿宋_GB2312"/>
          <w:sz w:val="32"/>
          <w:szCs w:val="32"/>
          <w:lang w:eastAsia="zh-CN"/>
        </w:rPr>
      </w:pPr>
      <w:r>
        <w:rPr>
          <w:rFonts w:hint="eastAsia" w:eastAsia="仿宋_GB2312" w:cs="仿宋_GB2312"/>
          <w:color w:val="auto"/>
          <w:kern w:val="2"/>
          <w:sz w:val="32"/>
          <w:szCs w:val="32"/>
          <w:highlight w:val="none"/>
          <w:lang w:val="en-US" w:eastAsia="zh-CN" w:bidi="ar-SA"/>
        </w:rPr>
        <w:t>9.</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行政事业单位养老支出</w:t>
      </w:r>
      <w:r>
        <w:rPr>
          <w:rFonts w:hint="eastAsia" w:ascii="仿宋_GB2312" w:eastAsia="仿宋_GB2312"/>
          <w:sz w:val="32"/>
          <w:szCs w:val="32"/>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仿宋_GB2312" w:eastAsia="仿宋_GB2312"/>
          <w:sz w:val="32"/>
          <w:szCs w:val="32"/>
        </w:rPr>
        <w:t>（项）</w:t>
      </w:r>
      <w:r>
        <w:rPr>
          <w:rFonts w:hint="eastAsia" w:ascii="仿宋_GB2312" w:eastAsia="仿宋_GB2312"/>
          <w:sz w:val="32"/>
          <w:szCs w:val="32"/>
          <w:lang w:eastAsia="zh-CN"/>
        </w:rPr>
        <w:t>：反映机关事业单位实施养老保险制度由单位缴纳的基本养老保险费支出。</w:t>
      </w:r>
    </w:p>
    <w:p w14:paraId="56F2DD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仿宋_GB2312" w:eastAsia="仿宋_GB2312"/>
          <w:sz w:val="32"/>
          <w:szCs w:val="32"/>
          <w:lang w:val="en-US" w:eastAsia="zh-CN"/>
        </w:rPr>
        <w:t>.</w:t>
      </w:r>
      <w:r>
        <w:rPr>
          <w:rFonts w:hint="eastAsia" w:ascii="仿宋_GB2312" w:eastAsia="仿宋_GB2312"/>
          <w:sz w:val="32"/>
          <w:szCs w:val="32"/>
        </w:rPr>
        <w:t>社会保障和就业（类）红十字事业（款）行政运行（项）</w:t>
      </w:r>
      <w:r>
        <w:rPr>
          <w:rFonts w:hint="eastAsia" w:ascii="仿宋_GB2312" w:eastAsia="仿宋_GB2312"/>
          <w:sz w:val="32"/>
          <w:szCs w:val="32"/>
          <w:lang w:eastAsia="zh-CN"/>
        </w:rPr>
        <w:t>：</w:t>
      </w:r>
      <w:r>
        <w:rPr>
          <w:rFonts w:hint="eastAsia" w:ascii="仿宋_GB2312" w:eastAsia="仿宋_GB2312"/>
          <w:sz w:val="32"/>
          <w:szCs w:val="32"/>
        </w:rPr>
        <w:t>反映行政单位（包括实行公务员管理的事业单位）的基本支出</w:t>
      </w:r>
      <w:r>
        <w:rPr>
          <w:rFonts w:hint="eastAsia" w:eastAsia="仿宋_GB2312" w:cs="仿宋_GB2312"/>
          <w:color w:val="auto"/>
          <w:kern w:val="2"/>
          <w:sz w:val="32"/>
          <w:szCs w:val="32"/>
          <w:highlight w:val="none"/>
          <w:lang w:val="en-US" w:eastAsia="zh-CN" w:bidi="ar-SA"/>
        </w:rPr>
        <w:t>。</w:t>
      </w:r>
    </w:p>
    <w:p w14:paraId="2E5A25F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：反映事业单位的基本支出，不包括行政单位</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后勤服务中心、医务室等附属事业单位</w:t>
      </w:r>
      <w:r>
        <w:rPr>
          <w:rFonts w:hint="eastAsia" w:eastAsia="仿宋_GB2312" w:cs="仿宋_GB2312"/>
          <w:color w:val="auto"/>
          <w:kern w:val="2"/>
          <w:sz w:val="32"/>
          <w:szCs w:val="32"/>
          <w:highlight w:val="none"/>
          <w:lang w:val="en-US" w:eastAsia="zh-CN" w:bidi="ar-SA"/>
        </w:rPr>
        <w:t>。</w:t>
      </w:r>
    </w:p>
    <w:p w14:paraId="64135AE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：反映财政部门安排的行政单位</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，下同</w:t>
      </w:r>
      <w:r>
        <w:rPr>
          <w:rFonts w:hint="eastAsia" w:ascii="仿宋_GB2312" w:eastAsia="仿宋_GB2312"/>
          <w:sz w:val="32"/>
          <w:szCs w:val="32"/>
        </w:rPr>
        <w:t>）</w:t>
      </w:r>
      <w:r>
        <w:rPr>
          <w:rFonts w:hint="eastAsia" w:ascii="仿宋_GB2312" w:eastAsia="仿宋_GB2312"/>
          <w:sz w:val="32"/>
          <w:szCs w:val="32"/>
          <w:lang w:eastAsia="zh-CN"/>
        </w:rPr>
        <w:t>基本医疗保险缴费经费，未参加医疗保险的行政单位的公费医疗经费，按国家规定享受离休人员、红军老战士待遇人员的医疗经费</w:t>
      </w:r>
      <w:r>
        <w:rPr>
          <w:rFonts w:hint="eastAsia" w:eastAsia="仿宋_GB2312" w:cs="仿宋_GB2312"/>
          <w:color w:val="auto"/>
          <w:kern w:val="2"/>
          <w:sz w:val="32"/>
          <w:szCs w:val="32"/>
          <w:highlight w:val="none"/>
          <w:lang w:val="en-US" w:eastAsia="zh-CN" w:bidi="ar-SA"/>
        </w:rPr>
        <w:t>。</w:t>
      </w:r>
    </w:p>
    <w:p w14:paraId="2F0AD3B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：反映财政部门安排的事业单位基本医疗保险缴费经费，未参加医疗保险的事业单位的公费医疗经费，按国家规定享受离休人员待遇的医疗经费。</w:t>
      </w:r>
    </w:p>
    <w:p w14:paraId="439FED31">
      <w:pPr>
        <w:spacing w:line="600" w:lineRule="exact"/>
        <w:ind w:firstLine="640"/>
        <w:rPr>
          <w:rFonts w:hint="eastAsia" w:ascii="仿宋_GB2312" w:eastAsia="仿宋_GB2312"/>
          <w:sz w:val="32"/>
          <w:szCs w:val="32"/>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：反映财政部门安排的公务员医疗补助经费。</w:t>
      </w:r>
    </w:p>
    <w:p w14:paraId="2FD920B6">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14:paraId="64B774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346F70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3F6F1B0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4FBB1B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3396EB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C76C05">
      <w:pPr>
        <w:spacing w:line="600" w:lineRule="exact"/>
        <w:jc w:val="center"/>
        <w:rPr>
          <w:rStyle w:val="29"/>
          <w:rFonts w:hint="eastAsia" w:ascii="Times New Roman" w:hAnsi="Times New Roman" w:eastAsia="黑体"/>
          <w:b w:val="0"/>
          <w:color w:val="auto"/>
          <w:highlight w:val="none"/>
          <w:lang w:eastAsia="zh-CN"/>
        </w:rPr>
      </w:pPr>
      <w:bookmarkStart w:id="48"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9"/>
    </w:p>
    <w:p w14:paraId="51F75EE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70A85E3">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36BD4CE3">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20860A4B">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54A6D9D3">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3A2FF64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5DD7276">
      <w:pPr>
        <w:widowControl/>
        <w:adjustRightInd w:val="0"/>
        <w:snapToGrid w:val="0"/>
        <w:spacing w:line="578" w:lineRule="exact"/>
        <w:ind w:firstLine="643" w:firstLineChars="200"/>
        <w:contextualSpacing/>
        <w:jc w:val="left"/>
        <w:rPr>
          <w:rFonts w:ascii="Times New Roman" w:hAnsi="Times New Roman" w:eastAsia="楷体_GB2312" w:cs="Times New Roman"/>
          <w:b/>
          <w:bCs/>
          <w:color w:val="000000"/>
          <w:kern w:val="0"/>
          <w:sz w:val="32"/>
          <w:szCs w:val="32"/>
          <w:shd w:val="clear" w:color="auto" w:fill="FFFFFF"/>
          <w:lang w:val="zh-CN"/>
        </w:rPr>
      </w:pPr>
      <w:bookmarkStart w:id="50" w:name="_Hlk110546638"/>
      <w:r>
        <w:rPr>
          <w:rFonts w:ascii="Times New Roman" w:hAnsi="Times New Roman" w:eastAsia="楷体_GB2312" w:cs="Times New Roman"/>
          <w:b/>
          <w:bCs/>
          <w:color w:val="000000"/>
          <w:kern w:val="0"/>
          <w:sz w:val="32"/>
          <w:szCs w:val="32"/>
          <w:shd w:val="clear" w:color="auto" w:fill="FFFFFF"/>
          <w:lang w:val="zh-CN"/>
        </w:rPr>
        <w:t>（一）机构组成。</w:t>
      </w:r>
    </w:p>
    <w:p w14:paraId="76E48BD0">
      <w:pPr>
        <w:widowControl/>
        <w:adjustRightInd w:val="0"/>
        <w:snapToGrid w:val="0"/>
        <w:spacing w:line="578" w:lineRule="exact"/>
        <w:ind w:firstLine="640" w:firstLineChars="200"/>
        <w:contextualSpacing/>
        <w:jc w:val="left"/>
        <w:rPr>
          <w:rFonts w:hint="eastAsia" w:ascii="Times New Roman" w:hAnsi="Times New Roman" w:eastAsia="仿宋_GB2312" w:cs="仿宋_GB2312"/>
          <w:kern w:val="2"/>
          <w:sz w:val="32"/>
          <w:szCs w:val="32"/>
          <w:lang w:val="en-US" w:eastAsia="zh-CN" w:bidi="ar-SA"/>
        </w:rPr>
      </w:pPr>
      <w:r>
        <w:rPr>
          <w:rFonts w:ascii="仿宋_GB2312" w:hAnsi="Times New Roman" w:eastAsia="仿宋_GB2312" w:cs="Times New Roman"/>
          <w:kern w:val="2"/>
          <w:sz w:val="32"/>
          <w:szCs w:val="32"/>
          <w:lang w:val="en-US" w:eastAsia="zh-CN" w:bidi="ar-SA"/>
        </w:rPr>
        <w:t>攀枝花市红十字会是市委领导下的群团组织，为财政一级预算部门，内设办公室（赈济科）</w:t>
      </w:r>
      <w:r>
        <w:rPr>
          <w:rFonts w:ascii="Times New Roman" w:hAnsi="Times New Roman" w:eastAsia="仿宋_GB2312" w:cs="仿宋_GB2312"/>
          <w:kern w:val="2"/>
          <w:sz w:val="32"/>
          <w:szCs w:val="32"/>
          <w:lang w:val="en-US" w:eastAsia="zh-CN" w:bidi="ar-SA"/>
        </w:rPr>
        <w:t>1</w:t>
      </w:r>
      <w:r>
        <w:rPr>
          <w:rFonts w:ascii="仿宋_GB2312" w:hAnsi="Times New Roman" w:eastAsia="仿宋_GB2312" w:cs="Times New Roman"/>
          <w:kern w:val="2"/>
          <w:sz w:val="32"/>
          <w:szCs w:val="32"/>
          <w:lang w:val="en-US" w:eastAsia="zh-CN" w:bidi="ar-SA"/>
        </w:rPr>
        <w:t>个科室，核定参公事业编制</w:t>
      </w:r>
      <w:r>
        <w:rPr>
          <w:rFonts w:ascii="Times New Roman" w:hAnsi="Times New Roman" w:eastAsia="仿宋_GB2312" w:cs="仿宋_GB2312"/>
          <w:kern w:val="2"/>
          <w:sz w:val="32"/>
          <w:szCs w:val="32"/>
          <w:lang w:val="en-US" w:eastAsia="zh-CN" w:bidi="ar-SA"/>
        </w:rPr>
        <w:t>5</w:t>
      </w:r>
      <w:r>
        <w:rPr>
          <w:rFonts w:ascii="仿宋_GB2312" w:hAnsi="Times New Roman" w:eastAsia="仿宋_GB2312" w:cs="Times New Roman"/>
          <w:kern w:val="2"/>
          <w:sz w:val="32"/>
          <w:szCs w:val="32"/>
          <w:lang w:val="en-US" w:eastAsia="zh-CN" w:bidi="ar-SA"/>
        </w:rPr>
        <w:t>名</w:t>
      </w:r>
      <w:r>
        <w:rPr>
          <w:rFonts w:hint="eastAsia" w:ascii="仿宋_GB2312" w:hAnsi="Times New Roman" w:eastAsia="仿宋_GB2312" w:cs="Times New Roman"/>
          <w:kern w:val="2"/>
          <w:sz w:val="32"/>
          <w:szCs w:val="32"/>
          <w:lang w:val="en-US" w:eastAsia="zh-CN" w:bidi="ar-SA"/>
        </w:rPr>
        <w:t>。</w:t>
      </w:r>
      <w:r>
        <w:rPr>
          <w:rFonts w:ascii="Times New Roman" w:hAnsi="Times New Roman" w:eastAsia="仿宋_GB2312" w:cs="仿宋_GB2312"/>
          <w:kern w:val="2"/>
          <w:sz w:val="32"/>
          <w:szCs w:val="32"/>
          <w:lang w:val="en-US" w:eastAsia="zh-CN" w:bidi="ar-SA"/>
        </w:rPr>
        <w:t>2024</w:t>
      </w:r>
      <w:r>
        <w:rPr>
          <w:rFonts w:ascii="仿宋_GB2312" w:hAnsi="Times New Roman" w:eastAsia="仿宋_GB2312" w:cs="Times New Roman"/>
          <w:kern w:val="2"/>
          <w:sz w:val="32"/>
          <w:szCs w:val="32"/>
          <w:lang w:val="en-US" w:eastAsia="zh-CN" w:bidi="ar-SA"/>
        </w:rPr>
        <w:t>年</w:t>
      </w:r>
      <w:r>
        <w:rPr>
          <w:rFonts w:ascii="Times New Roman" w:hAnsi="Times New Roman" w:eastAsia="仿宋_GB2312" w:cs="仿宋_GB2312"/>
          <w:kern w:val="2"/>
          <w:sz w:val="32"/>
          <w:szCs w:val="32"/>
          <w:lang w:val="en-US" w:eastAsia="zh-CN" w:bidi="ar-SA"/>
        </w:rPr>
        <w:t>8</w:t>
      </w:r>
      <w:r>
        <w:rPr>
          <w:rFonts w:ascii="仿宋_GB2312" w:hAnsi="Times New Roman" w:eastAsia="仿宋_GB2312" w:cs="Times New Roman"/>
          <w:kern w:val="2"/>
          <w:sz w:val="32"/>
          <w:szCs w:val="32"/>
          <w:lang w:val="en-US" w:eastAsia="zh-CN" w:bidi="ar-SA"/>
        </w:rPr>
        <w:t>月成立</w:t>
      </w:r>
      <w:r>
        <w:rPr>
          <w:rFonts w:ascii="Times New Roman" w:hAnsi="Times New Roman" w:eastAsia="仿宋_GB2312" w:cs="仿宋_GB2312"/>
          <w:kern w:val="2"/>
          <w:sz w:val="32"/>
          <w:szCs w:val="32"/>
          <w:lang w:val="en-US" w:eastAsia="zh-CN" w:bidi="ar-SA"/>
        </w:rPr>
        <w:t>攀枝花市红十字会事业发展中心，为市红十字会</w:t>
      </w:r>
      <w:r>
        <w:rPr>
          <w:rFonts w:hint="eastAsia" w:ascii="Times New Roman" w:hAnsi="Times New Roman" w:eastAsia="仿宋_GB2312" w:cs="仿宋_GB2312"/>
          <w:kern w:val="2"/>
          <w:sz w:val="32"/>
          <w:szCs w:val="32"/>
          <w:lang w:val="en-US" w:eastAsia="zh-CN" w:bidi="ar-SA"/>
        </w:rPr>
        <w:t>下属</w:t>
      </w:r>
      <w:r>
        <w:rPr>
          <w:rFonts w:hint="eastAsia" w:ascii="Times New Roman" w:hAnsi="Times New Roman" w:eastAsia="仿宋_GB2312" w:cs="Times New Roman"/>
          <w:kern w:val="2"/>
          <w:sz w:val="32"/>
          <w:szCs w:val="32"/>
          <w:lang w:val="en-US" w:eastAsia="zh-CN" w:bidi="ar-SA"/>
        </w:rPr>
        <w:t>非独立核算</w:t>
      </w:r>
      <w:r>
        <w:rPr>
          <w:rFonts w:ascii="Times New Roman" w:hAnsi="Times New Roman" w:eastAsia="仿宋_GB2312" w:cs="Times New Roman"/>
          <w:kern w:val="2"/>
          <w:sz w:val="32"/>
          <w:szCs w:val="32"/>
          <w:lang w:val="en-US" w:eastAsia="zh-CN" w:bidi="ar-SA"/>
        </w:rPr>
        <w:t>一类公益</w:t>
      </w:r>
      <w:r>
        <w:rPr>
          <w:rFonts w:ascii="Times New Roman" w:hAnsi="Times New Roman" w:eastAsia="仿宋_GB2312" w:cs="仿宋_GB2312"/>
          <w:kern w:val="2"/>
          <w:sz w:val="32"/>
          <w:szCs w:val="32"/>
          <w:lang w:val="en-US" w:eastAsia="zh-CN" w:bidi="ar-SA"/>
        </w:rPr>
        <w:t>事业</w:t>
      </w:r>
      <w:r>
        <w:rPr>
          <w:rFonts w:hint="eastAsia" w:ascii="Times New Roman" w:hAnsi="Times New Roman" w:eastAsia="仿宋_GB2312" w:cs="仿宋_GB2312"/>
          <w:kern w:val="2"/>
          <w:sz w:val="32"/>
          <w:szCs w:val="32"/>
          <w:lang w:val="en-US" w:eastAsia="zh-CN" w:bidi="ar-SA"/>
        </w:rPr>
        <w:t>单位</w:t>
      </w:r>
      <w:r>
        <w:rPr>
          <w:rFonts w:ascii="Times New Roman" w:hAnsi="Times New Roman" w:eastAsia="仿宋_GB2312" w:cs="仿宋_GB2312"/>
          <w:kern w:val="2"/>
          <w:sz w:val="32"/>
          <w:szCs w:val="32"/>
          <w:lang w:val="en-US" w:eastAsia="zh-CN" w:bidi="ar-SA"/>
        </w:rPr>
        <w:t>事业编5人，截止2024年12月实有2人</w:t>
      </w:r>
      <w:r>
        <w:rPr>
          <w:rFonts w:hint="eastAsia" w:ascii="Times New Roman" w:hAnsi="Times New Roman" w:eastAsia="仿宋_GB2312" w:cs="仿宋_GB2312"/>
          <w:kern w:val="2"/>
          <w:sz w:val="32"/>
          <w:szCs w:val="32"/>
          <w:lang w:val="en-US" w:eastAsia="zh-CN" w:bidi="ar-SA"/>
        </w:rPr>
        <w:t>。</w:t>
      </w:r>
    </w:p>
    <w:p w14:paraId="1AA0C016">
      <w:pPr>
        <w:widowControl/>
        <w:numPr>
          <w:ilvl w:val="0"/>
          <w:numId w:val="2"/>
        </w:numPr>
        <w:adjustRightInd w:val="0"/>
        <w:snapToGrid w:val="0"/>
        <w:spacing w:line="578" w:lineRule="exact"/>
        <w:ind w:left="0" w:firstLine="643" w:firstLineChars="200"/>
        <w:contextualSpacing/>
        <w:jc w:val="left"/>
        <w:rPr>
          <w:rFonts w:ascii="Times New Roman" w:hAnsi="Times New Roman" w:eastAsia="楷体_GB2312" w:cs="Times New Roman"/>
          <w:b/>
          <w:bCs/>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机构职能。</w:t>
      </w:r>
    </w:p>
    <w:p w14:paraId="61468758">
      <w:pPr>
        <w:spacing w:line="520" w:lineRule="exact"/>
        <w:rPr>
          <w:rFonts w:hint="eastAsia" w:ascii="仿宋_GB2312" w:hAnsi="Times New Roman" w:eastAsia="仿宋_GB2312" w:cs="Times New Roman"/>
          <w:sz w:val="32"/>
          <w:szCs w:val="32"/>
        </w:rPr>
      </w:pPr>
      <w:r>
        <w:rPr>
          <w:rFonts w:hint="eastAsia" w:ascii="Times New Roman" w:hAnsi="Times New Roman" w:eastAsia="仿宋_GB2312" w:cs="Times New Roman"/>
          <w:sz w:val="32"/>
          <w:lang w:val="en-US" w:eastAsia="zh-CN"/>
        </w:rPr>
        <w:t xml:space="preserve">    </w:t>
      </w:r>
      <w:r>
        <w:rPr>
          <w:rFonts w:hint="eastAsia" w:ascii="仿宋_GB2312" w:hAnsi="Times New Roman" w:eastAsia="仿宋_GB2312" w:cs="Times New Roman"/>
          <w:sz w:val="32"/>
          <w:szCs w:val="32"/>
        </w:rPr>
        <w:t>1.贯彻落实《中华人民共和国红十字会法》及我省有关法规，执行《中国红十字会章程》，制定并实施攀枝花市红十字事业发展规划。</w:t>
      </w:r>
    </w:p>
    <w:p w14:paraId="53F2A9C4">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2.开展救援救灾的相关工作，建立红十字应急救援体系，在自然灾害、事故灾难、公共卫生事件等突发事件中，向伤病人员和其他受害者提供紧急救援和人道援助。</w:t>
      </w:r>
    </w:p>
    <w:p w14:paraId="354D2588">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3.开展应急救护培训，普及应急救护、防灾避险和卫生健康知识，组织红十字志愿者参与现场救护。</w:t>
      </w:r>
    </w:p>
    <w:p w14:paraId="274BEE0F">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4.参与、推动无偿献血、遗体和人体器官（组织）捐献工作，参与开展造血干细胞捐献的相关工作。</w:t>
      </w:r>
    </w:p>
    <w:p w14:paraId="16EFD7A5">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5.开展人道领域内的社会公益活动，参与基层社会治理，对特殊困难对象进行人道救助。参与或兴办医疗、康复、养老等与红十字会宗旨相符的社会公益事业。</w:t>
      </w:r>
    </w:p>
    <w:p w14:paraId="747E8942">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6.依法开展募捐活动。依法依规接受和处理分配捐赠款物。</w:t>
      </w:r>
    </w:p>
    <w:p w14:paraId="350B1690">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7.组织开展红十字志愿服务，开展有益于青少年身心健康、弘扬人道主义精神的红十字青少年活动。</w:t>
      </w:r>
    </w:p>
    <w:p w14:paraId="118FCD94">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8.在四川省红十字会指导下，参与国（境）外红十字组织的友好合作与交流，参加国际人道主义救助工作。</w:t>
      </w:r>
    </w:p>
    <w:p w14:paraId="38067E0B">
      <w:pPr>
        <w:spacing w:line="520" w:lineRule="exact"/>
        <w:ind w:firstLine="644"/>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9.指导下级红十字会加强自身建设、组织建设和开展各项工作。</w:t>
      </w:r>
    </w:p>
    <w:p w14:paraId="4F89E8E8">
      <w:pPr>
        <w:widowControl w:val="0"/>
        <w:tabs>
          <w:tab w:val="center" w:pos="4153"/>
          <w:tab w:val="right" w:pos="8306"/>
        </w:tabs>
        <w:snapToGrid w:val="0"/>
        <w:ind w:left="0" w:firstLine="640" w:firstLineChars="200"/>
        <w:jc w:val="left"/>
        <w:rPr>
          <w:rFonts w:ascii="Times New Roman" w:hAnsi="Times New Roman" w:eastAsia="宋体" w:cs="Times New Roman"/>
          <w:kern w:val="2"/>
          <w:sz w:val="18"/>
          <w:szCs w:val="18"/>
          <w:lang w:val="en-US" w:eastAsia="zh-CN" w:bidi="ar-SA"/>
        </w:rPr>
      </w:pPr>
      <w:r>
        <w:rPr>
          <w:rFonts w:hint="eastAsia" w:ascii="仿宋_GB2312" w:hAnsi="Times New Roman" w:eastAsia="仿宋_GB2312" w:cs="Times New Roman"/>
          <w:kern w:val="2"/>
          <w:sz w:val="32"/>
          <w:szCs w:val="32"/>
          <w:lang w:val="en-US" w:eastAsia="zh-CN" w:bidi="ar-SA"/>
        </w:rPr>
        <w:t>10.完成市委、市政府和省红十字会交办、委托的其他任务。</w:t>
      </w:r>
    </w:p>
    <w:p w14:paraId="410B8AA3">
      <w:pPr>
        <w:spacing w:line="600" w:lineRule="exact"/>
        <w:ind w:firstLine="643" w:firstLineChars="200"/>
        <w:rPr>
          <w:rFonts w:ascii="Times New Roman" w:hAnsi="Times New Roman" w:eastAsia="楷体_GB2312" w:cs="Times New Roman"/>
          <w:b/>
          <w:bCs/>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（三）人员概况。</w:t>
      </w:r>
    </w:p>
    <w:p w14:paraId="1380974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年末，在职职工</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val="en-US" w:eastAsia="zh-CN"/>
        </w:rPr>
        <w:t>6名</w:t>
      </w:r>
      <w:r>
        <w:rPr>
          <w:rFonts w:ascii="Times New Roman" w:hAnsi="Times New Roman" w:eastAsia="仿宋_GB2312" w:cs="Times New Roman"/>
          <w:sz w:val="32"/>
          <w:szCs w:val="32"/>
        </w:rPr>
        <w:t>为参公管理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正县级领导</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名、副县级领导1名，正科级2名，三级主任科员1名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2名为事业编</w:t>
      </w:r>
      <w:r>
        <w:rPr>
          <w:rFonts w:ascii="Times New Roman" w:hAnsi="Times New Roman" w:eastAsia="仿宋_GB2312" w:cs="Times New Roman"/>
          <w:sz w:val="32"/>
          <w:szCs w:val="32"/>
        </w:rPr>
        <w:t>。</w:t>
      </w:r>
    </w:p>
    <w:p w14:paraId="0580F078">
      <w:pPr>
        <w:widowControl/>
        <w:adjustRightInd w:val="0"/>
        <w:snapToGrid w:val="0"/>
        <w:spacing w:line="578"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二、部门资金收支情况</w:t>
      </w:r>
    </w:p>
    <w:p w14:paraId="1E6CDEC2">
      <w:pPr>
        <w:widowControl/>
        <w:adjustRightInd w:val="0"/>
        <w:snapToGrid w:val="0"/>
        <w:spacing w:line="578" w:lineRule="exact"/>
        <w:ind w:firstLine="643" w:firstLineChars="200"/>
        <w:contextualSpacing/>
        <w:jc w:val="left"/>
        <w:rPr>
          <w:rFonts w:ascii="Times New Roman" w:hAnsi="Times New Roman" w:eastAsia="楷体_GB2312" w:cs="Times New Roman"/>
          <w:b/>
          <w:bCs/>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（一）收入情况。</w:t>
      </w:r>
    </w:p>
    <w:p w14:paraId="3760F3B2">
      <w:pPr>
        <w:widowControl/>
        <w:adjustRightInd w:val="0"/>
        <w:snapToGrid w:val="0"/>
        <w:spacing w:line="578" w:lineRule="exact"/>
        <w:ind w:firstLine="640" w:firstLineChars="200"/>
        <w:contextualSpacing/>
        <w:jc w:val="left"/>
        <w:rPr>
          <w:rFonts w:ascii="Times New Roman" w:hAnsi="Times New Roman" w:eastAsia="楷体_GB2312" w:cs="Times New Roman"/>
          <w:sz w:val="32"/>
          <w:lang w:val="en-US" w:eastAsia="zh-CN"/>
        </w:rPr>
      </w:pPr>
      <w:r>
        <w:rPr>
          <w:rFonts w:hint="eastAsia" w:ascii="Times New Roman" w:hAnsi="Times New Roman" w:eastAsia="仿宋_GB2312" w:cs="Times New Roman"/>
          <w:sz w:val="32"/>
          <w:szCs w:val="32"/>
          <w:lang w:val="en-US" w:eastAsia="zh-CN"/>
        </w:rPr>
        <w:t>2024年初预算125.04万元，其中人员经费107.08万元，日常公用经费17.96万元</w:t>
      </w:r>
      <w:r>
        <w:rPr>
          <w:rFonts w:hint="eastAsia" w:ascii="Times New Roman" w:hAnsi="Times New Roman" w:eastAsia="楷体_GB2312" w:cs="Times New Roman"/>
          <w:sz w:val="32"/>
          <w:lang w:val="en-US" w:eastAsia="zh-CN"/>
        </w:rPr>
        <w:t xml:space="preserve">，年中，增加人员经费12.73万元，日常公用经费6.59万元，合计预算144.36万元 。  </w:t>
      </w:r>
    </w:p>
    <w:p w14:paraId="36D63441">
      <w:pPr>
        <w:widowControl/>
        <w:numPr>
          <w:ilvl w:val="0"/>
          <w:numId w:val="2"/>
        </w:numPr>
        <w:adjustRightInd w:val="0"/>
        <w:snapToGrid w:val="0"/>
        <w:spacing w:line="578" w:lineRule="exact"/>
        <w:ind w:left="0" w:firstLine="643" w:firstLineChars="200"/>
        <w:contextualSpacing/>
        <w:jc w:val="left"/>
        <w:rPr>
          <w:rFonts w:hint="eastAsia" w:ascii="Times New Roman" w:hAnsi="Times New Roman" w:eastAsia="仿宋_GB2312" w:cs="Times New Roman"/>
          <w:sz w:val="32"/>
          <w:szCs w:val="32"/>
        </w:rPr>
      </w:pPr>
      <w:r>
        <w:rPr>
          <w:rFonts w:ascii="Times New Roman" w:hAnsi="Times New Roman" w:eastAsia="楷体_GB2312" w:cs="Times New Roman"/>
          <w:b/>
          <w:bCs/>
          <w:color w:val="000000"/>
          <w:kern w:val="0"/>
          <w:sz w:val="32"/>
          <w:szCs w:val="32"/>
          <w:shd w:val="clear" w:color="auto" w:fill="FFFFFF"/>
          <w:lang w:val="zh-CN"/>
        </w:rPr>
        <w:t>支出情况。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年财政资金支出</w:t>
      </w:r>
      <w:r>
        <w:rPr>
          <w:rFonts w:hint="eastAsia" w:ascii="Times New Roman" w:hAnsi="Times New Roman" w:eastAsia="仿宋_GB2312" w:cs="Times New Roman"/>
          <w:sz w:val="32"/>
          <w:szCs w:val="32"/>
          <w:lang w:val="en-US" w:eastAsia="zh-CN"/>
        </w:rPr>
        <w:t>144.36</w:t>
      </w:r>
      <w:r>
        <w:rPr>
          <w:rFonts w:ascii="Times New Roman" w:hAnsi="Times New Roman" w:eastAsia="仿宋_GB2312" w:cs="Times New Roman"/>
          <w:sz w:val="32"/>
          <w:szCs w:val="32"/>
        </w:rPr>
        <w:t>万元，其中人员经费</w:t>
      </w:r>
      <w:r>
        <w:rPr>
          <w:rFonts w:hint="eastAsia" w:ascii="Times New Roman" w:hAnsi="Times New Roman" w:eastAsia="仿宋_GB2312" w:cs="Times New Roman"/>
          <w:sz w:val="32"/>
          <w:szCs w:val="32"/>
          <w:lang w:val="en-US" w:eastAsia="zh-CN"/>
        </w:rPr>
        <w:t>119.82</w:t>
      </w:r>
      <w:r>
        <w:rPr>
          <w:rFonts w:ascii="Times New Roman" w:hAnsi="Times New Roman" w:eastAsia="仿宋_GB2312" w:cs="Times New Roman"/>
          <w:sz w:val="32"/>
          <w:szCs w:val="32"/>
        </w:rPr>
        <w:t>万元，日常公用经费</w:t>
      </w:r>
      <w:r>
        <w:rPr>
          <w:rFonts w:hint="eastAsia" w:ascii="Times New Roman" w:hAnsi="Times New Roman" w:eastAsia="仿宋_GB2312" w:cs="Times New Roman"/>
          <w:sz w:val="32"/>
          <w:szCs w:val="32"/>
          <w:lang w:val="en-US" w:eastAsia="zh-CN"/>
        </w:rPr>
        <w:t>24.54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7615707F">
      <w:pPr>
        <w:widowControl/>
        <w:numPr>
          <w:ilvl w:val="0"/>
          <w:numId w:val="2"/>
        </w:numPr>
        <w:adjustRightInd w:val="0"/>
        <w:snapToGrid w:val="0"/>
        <w:spacing w:line="578" w:lineRule="exact"/>
        <w:ind w:left="0" w:firstLine="643" w:firstLineChars="200"/>
        <w:contextualSpacing/>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结余分配和结转结余情况。</w:t>
      </w:r>
    </w:p>
    <w:p w14:paraId="7200C605">
      <w:pPr>
        <w:widowControl/>
        <w:adjustRightInd w:val="0"/>
        <w:snapToGrid w:val="0"/>
        <w:spacing w:line="578" w:lineRule="exact"/>
        <w:ind w:left="420" w:leftChars="200"/>
        <w:contextualSpacing/>
        <w:jc w:val="left"/>
        <w:rPr>
          <w:rFonts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sz w:val="32"/>
          <w:szCs w:val="32"/>
          <w:lang w:eastAsia="zh-CN"/>
        </w:rPr>
        <w:t>全年预算无结余。</w:t>
      </w:r>
    </w:p>
    <w:p w14:paraId="04396CD0">
      <w:pPr>
        <w:widowControl/>
        <w:adjustRightInd w:val="0"/>
        <w:snapToGrid w:val="0"/>
        <w:spacing w:line="578"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三、部门预算绩效分析</w:t>
      </w:r>
    </w:p>
    <w:p w14:paraId="2256B2A5">
      <w:pPr>
        <w:adjustRightInd w:val="0"/>
        <w:snapToGrid w:val="0"/>
        <w:spacing w:line="578" w:lineRule="exact"/>
        <w:ind w:firstLine="643"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（一）部门预算总体绩效分析。</w:t>
      </w:r>
    </w:p>
    <w:p w14:paraId="58CF52F6">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1.</w:t>
      </w:r>
      <w:r>
        <w:rPr>
          <w:rFonts w:ascii="Times New Roman" w:hAnsi="Times New Roman" w:eastAsia="楷体_GB2312" w:cs="Times New Roman"/>
          <w:color w:val="000000"/>
          <w:kern w:val="0"/>
          <w:sz w:val="32"/>
          <w:szCs w:val="32"/>
          <w:shd w:val="clear" w:color="auto" w:fill="FFFFFF"/>
          <w:lang w:val="zh-CN"/>
        </w:rPr>
        <w:t>履职效能。</w:t>
      </w:r>
    </w:p>
    <w:p w14:paraId="308AD47D">
      <w:pPr>
        <w:adjustRightInd w:val="0"/>
        <w:snapToGrid w:val="0"/>
        <w:spacing w:line="578"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en-US" w:eastAsia="zh-CN"/>
        </w:rPr>
      </w:pPr>
      <w:r>
        <w:rPr>
          <w:rFonts w:hint="eastAsia" w:ascii="Times New Roman" w:hAnsi="Times New Roman" w:eastAsia="楷体_GB2312" w:cs="Times New Roman"/>
          <w:color w:val="000000"/>
          <w:kern w:val="0"/>
          <w:sz w:val="32"/>
          <w:szCs w:val="32"/>
          <w:shd w:val="clear" w:color="auto" w:fill="FFFFFF"/>
          <w:lang w:val="zh-CN"/>
        </w:rPr>
        <w:t>（</w:t>
      </w:r>
      <w:r>
        <w:rPr>
          <w:rFonts w:hint="eastAsia" w:ascii="Times New Roman" w:hAnsi="Times New Roman" w:eastAsia="楷体_GB2312" w:cs="Times New Roman"/>
          <w:color w:val="000000"/>
          <w:kern w:val="0"/>
          <w:sz w:val="32"/>
          <w:szCs w:val="32"/>
          <w:shd w:val="clear" w:color="auto" w:fill="FFFFFF"/>
          <w:lang w:val="en-US" w:eastAsia="zh-CN"/>
        </w:rPr>
        <w:t>1</w:t>
      </w:r>
      <w:r>
        <w:rPr>
          <w:rFonts w:hint="eastAsia" w:ascii="Times New Roman" w:hAnsi="Times New Roman" w:eastAsia="楷体_GB2312" w:cs="Times New Roman"/>
          <w:color w:val="000000"/>
          <w:kern w:val="0"/>
          <w:sz w:val="32"/>
          <w:szCs w:val="32"/>
          <w:shd w:val="clear" w:color="auto" w:fill="FFFFFF"/>
          <w:lang w:val="zh-CN"/>
        </w:rPr>
        <w:t>）</w:t>
      </w:r>
      <w:r>
        <w:rPr>
          <w:rFonts w:hint="eastAsia" w:ascii="Times New Roman" w:hAnsi="Times New Roman" w:eastAsia="仿宋_GB2312" w:cs="Times New Roman"/>
          <w:sz w:val="32"/>
          <w:szCs w:val="32"/>
        </w:rPr>
        <w:t>救护培训提质增效。对外卖员、出租车司机、物管员、机关干部职工、学校师生等重点人群开展培训，不断增强全民急救意识及自救互救能力，全年培训持证红十字救护员2100人，普及培训25140人次，超额完成省上下达任务</w:t>
      </w:r>
      <w:r>
        <w:rPr>
          <w:rFonts w:hint="eastAsia" w:ascii="Times New Roman" w:hAnsi="Times New Roman" w:eastAsia="仿宋_GB2312" w:cs="Times New Roman"/>
          <w:color w:val="000000"/>
          <w:kern w:val="0"/>
          <w:sz w:val="32"/>
          <w:szCs w:val="32"/>
          <w:shd w:val="clear" w:color="auto" w:fill="FFFFFF"/>
          <w:lang w:val="en-US" w:eastAsia="zh-CN"/>
        </w:rPr>
        <w:t>。</w:t>
      </w:r>
    </w:p>
    <w:p w14:paraId="0672C7B5">
      <w:pPr>
        <w:adjustRightInd w:val="0"/>
        <w:snapToGrid w:val="0"/>
        <w:spacing w:line="578" w:lineRule="exact"/>
        <w:ind w:firstLine="640" w:firstLineChars="200"/>
        <w:contextualSpacing/>
        <w:jc w:val="left"/>
        <w:rPr>
          <w:rFonts w:hint="eastAsia" w:ascii="Times New Roman" w:hAnsi="Times New Roman" w:eastAsia="仿宋_GB2312" w:cs="Times New Roman"/>
          <w:color w:val="000000"/>
          <w:kern w:val="0"/>
          <w:sz w:val="32"/>
          <w:szCs w:val="32"/>
          <w:shd w:val="clear" w:color="auto" w:fill="FFFFFF"/>
          <w:lang w:val="en-US" w:eastAsia="zh-CN"/>
        </w:rPr>
      </w:pPr>
      <w:r>
        <w:rPr>
          <w:rFonts w:hint="eastAsia" w:ascii="Times New Roman" w:hAnsi="Times New Roman" w:eastAsia="仿宋_GB2312" w:cs="Times New Roman"/>
          <w:color w:val="000000"/>
          <w:kern w:val="0"/>
          <w:sz w:val="32"/>
          <w:szCs w:val="32"/>
          <w:shd w:val="clear" w:color="auto" w:fill="FFFFFF"/>
          <w:lang w:val="en-US" w:eastAsia="zh-CN"/>
        </w:rPr>
        <w:t>（2）“三献”工作成效突出。同卫健、民政、在攀高校等单位合力推动“三献”工作，全市采集造血干细胞血样553份，完成造血干细胞捐献8人，遗体和人体器官志愿捐献登记170人，实现遗体捐献5例、器官捐献4例，捐献数均超上年。2024年1月，市红十字会在中国红十字会来川调研“三献”工作座谈会上作交流发言，有关工作得到总会领导肯定。</w:t>
      </w:r>
    </w:p>
    <w:p w14:paraId="31441496">
      <w:pPr>
        <w:adjustRightInd w:val="0"/>
        <w:snapToGrid w:val="0"/>
        <w:spacing w:line="578" w:lineRule="exact"/>
        <w:ind w:firstLine="640" w:firstLineChars="200"/>
        <w:contextualSpacing/>
        <w:jc w:val="left"/>
        <w:rPr>
          <w:rFonts w:ascii="Times New Roman" w:hAnsi="Times New Roman" w:eastAsia="仿宋_GB2312" w:cs="Times New Roman"/>
          <w:sz w:val="32"/>
          <w:lang w:val="en-US" w:eastAsia="zh-CN"/>
        </w:rPr>
      </w:pPr>
      <w:r>
        <w:rPr>
          <w:rFonts w:hint="eastAsia" w:ascii="Times New Roman" w:hAnsi="Times New Roman" w:eastAsia="仿宋_GB2312" w:cs="Times New Roman"/>
          <w:color w:val="000000"/>
          <w:kern w:val="0"/>
          <w:sz w:val="32"/>
          <w:szCs w:val="32"/>
          <w:shd w:val="clear" w:color="auto" w:fill="FFFFFF"/>
          <w:lang w:val="en-US" w:eastAsia="zh-CN"/>
        </w:rPr>
        <w:t>（3）筹资救助有效开展。全市红十字系统共争取上级资金及社会捐赠200余万元，“博爱花城系列”项目获“攀枝花慈善奖”。发放款物31.3万元，对800多户群众开展救助慰问。获评省红十字会“中央专项彩票公益金大病儿童救助项目”执行情况先进单位。</w:t>
      </w:r>
    </w:p>
    <w:p w14:paraId="714E4479">
      <w:pPr>
        <w:adjustRightInd w:val="0"/>
        <w:snapToGrid w:val="0"/>
        <w:spacing w:line="578" w:lineRule="exact"/>
        <w:ind w:firstLine="640" w:firstLineChars="200"/>
        <w:contextualSpacing/>
        <w:jc w:val="left"/>
        <w:rPr>
          <w:rFonts w:hint="eastAsia" w:ascii="Times New Roman" w:hAnsi="Times New Roman" w:eastAsia="仿宋_GB2312" w:cs="Times New Roman"/>
          <w:sz w:val="32"/>
          <w:szCs w:val="32"/>
          <w:lang w:eastAsia="zh-CN"/>
        </w:rPr>
      </w:pPr>
      <w:r>
        <w:rPr>
          <w:rFonts w:ascii="Times New Roman" w:hAnsi="Times New Roman" w:eastAsia="楷体_GB2312" w:cs="Times New Roman"/>
          <w:color w:val="000000"/>
          <w:kern w:val="0"/>
          <w:sz w:val="32"/>
          <w:szCs w:val="32"/>
          <w:shd w:val="clear" w:color="auto" w:fill="FFFFFF"/>
        </w:rPr>
        <w:t>2.</w:t>
      </w:r>
      <w:r>
        <w:rPr>
          <w:rFonts w:ascii="Times New Roman" w:hAnsi="Times New Roman" w:eastAsia="楷体_GB2312" w:cs="Times New Roman"/>
          <w:color w:val="000000"/>
          <w:kern w:val="0"/>
          <w:sz w:val="32"/>
          <w:szCs w:val="32"/>
          <w:shd w:val="clear" w:color="auto" w:fill="FFFFFF"/>
          <w:lang w:val="zh-CN"/>
        </w:rPr>
        <w:t>预算管理。</w:t>
      </w:r>
      <w:r>
        <w:rPr>
          <w:rFonts w:ascii="Times New Roman" w:hAnsi="Times New Roman" w:eastAsia="仿宋_GB2312" w:cs="Times New Roman"/>
          <w:sz w:val="32"/>
          <w:szCs w:val="32"/>
        </w:rPr>
        <w:t>紧紧围绕部门预算绩效目标推进各项工作，实时监控部门预算执行情况，较好完成人员经费和公用经费绩效目标，</w:t>
      </w:r>
      <w:r>
        <w:rPr>
          <w:rFonts w:hint="eastAsia" w:ascii="Times New Roman" w:hAnsi="Times New Roman" w:eastAsia="仿宋_GB2312" w:cs="Times New Roman"/>
          <w:sz w:val="32"/>
          <w:szCs w:val="32"/>
          <w:lang w:eastAsia="zh-CN"/>
        </w:rPr>
        <w:t>年终无结余，</w:t>
      </w:r>
      <w:r>
        <w:rPr>
          <w:rFonts w:ascii="Times New Roman" w:hAnsi="Times New Roman" w:eastAsia="仿宋_GB2312" w:cs="Times New Roman"/>
          <w:sz w:val="32"/>
          <w:szCs w:val="32"/>
        </w:rPr>
        <w:t>资金总体执行情况良好</w:t>
      </w:r>
      <w:r>
        <w:rPr>
          <w:rFonts w:hint="eastAsia" w:ascii="Times New Roman" w:hAnsi="Times New Roman" w:eastAsia="仿宋_GB2312" w:cs="Times New Roman"/>
          <w:sz w:val="32"/>
          <w:szCs w:val="32"/>
          <w:lang w:eastAsia="zh-CN"/>
        </w:rPr>
        <w:t>。</w:t>
      </w:r>
    </w:p>
    <w:p w14:paraId="5E970397">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3.</w:t>
      </w:r>
      <w:r>
        <w:rPr>
          <w:rFonts w:ascii="Times New Roman" w:hAnsi="Times New Roman" w:eastAsia="楷体_GB2312" w:cs="Times New Roman"/>
          <w:color w:val="000000"/>
          <w:kern w:val="0"/>
          <w:sz w:val="32"/>
          <w:szCs w:val="32"/>
          <w:shd w:val="clear" w:color="auto" w:fill="FFFFFF"/>
          <w:lang w:val="zh-CN"/>
        </w:rPr>
        <w:t>财务管理。</w:t>
      </w:r>
      <w:r>
        <w:rPr>
          <w:rFonts w:hint="eastAsia" w:ascii="Times New Roman" w:hAnsi="Times New Roman" w:eastAsia="仿宋_GB2312" w:cs="Times New Roman"/>
          <w:color w:val="000000"/>
          <w:kern w:val="0"/>
          <w:sz w:val="32"/>
          <w:szCs w:val="32"/>
          <w:shd w:val="clear" w:color="auto" w:fill="FFFFFF"/>
          <w:lang w:val="zh-CN"/>
        </w:rPr>
        <w:t>财务管理制度完善。根据工作需要，安排人员兼职财务岗位，确保日常财务工作合规、有序地开展</w:t>
      </w:r>
      <w:r>
        <w:rPr>
          <w:rFonts w:ascii="Times New Roman" w:hAnsi="Times New Roman" w:eastAsia="仿宋_GB2312" w:cs="Times New Roman"/>
          <w:color w:val="000000"/>
          <w:kern w:val="0"/>
          <w:sz w:val="32"/>
          <w:szCs w:val="32"/>
          <w:shd w:val="clear" w:color="auto" w:fill="FFFFFF"/>
          <w:lang w:val="zh-CN"/>
        </w:rPr>
        <w:t>。</w:t>
      </w:r>
      <w:r>
        <w:rPr>
          <w:rFonts w:hint="eastAsia" w:ascii="Times New Roman" w:hAnsi="Times New Roman" w:eastAsia="仿宋_GB2312" w:cs="Times New Roman"/>
          <w:color w:val="000000"/>
          <w:kern w:val="0"/>
          <w:sz w:val="32"/>
          <w:szCs w:val="32"/>
          <w:shd w:val="clear" w:color="auto" w:fill="FFFFFF"/>
          <w:lang w:val="zh-CN"/>
        </w:rPr>
        <w:t>严格按照财务管理制度使用资金，确保资金使用安全合规。</w:t>
      </w:r>
    </w:p>
    <w:p w14:paraId="152AA133">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4.</w:t>
      </w:r>
      <w:r>
        <w:rPr>
          <w:rFonts w:ascii="Times New Roman" w:hAnsi="Times New Roman" w:eastAsia="楷体_GB2312" w:cs="Times New Roman"/>
          <w:color w:val="000000"/>
          <w:kern w:val="0"/>
          <w:sz w:val="32"/>
          <w:szCs w:val="32"/>
          <w:shd w:val="clear" w:color="auto" w:fill="FFFFFF"/>
          <w:lang w:val="zh-CN"/>
        </w:rPr>
        <w:t>资产管理</w:t>
      </w:r>
      <w:r>
        <w:rPr>
          <w:rFonts w:hint="eastAsia" w:ascii="Times New Roman" w:hAnsi="Times New Roman" w:eastAsia="楷体_GB2312" w:cs="Times New Roman"/>
          <w:color w:val="000000"/>
          <w:kern w:val="0"/>
          <w:sz w:val="32"/>
          <w:szCs w:val="32"/>
          <w:shd w:val="clear" w:color="auto" w:fill="FFFFFF"/>
          <w:lang w:val="zh-CN"/>
        </w:rPr>
        <w:t>。截至2024年12月31日，我单位资产总额</w:t>
      </w:r>
      <w:r>
        <w:rPr>
          <w:rFonts w:hint="eastAsia" w:ascii="Times New Roman" w:hAnsi="Times New Roman" w:eastAsia="楷体_GB2312" w:cs="Times New Roman"/>
          <w:color w:val="000000"/>
          <w:kern w:val="0"/>
          <w:sz w:val="32"/>
          <w:szCs w:val="32"/>
          <w:shd w:val="clear" w:color="auto" w:fill="FFFFFF"/>
          <w:lang w:val="en-US" w:eastAsia="zh-CN"/>
        </w:rPr>
        <w:t>37.64</w:t>
      </w:r>
      <w:r>
        <w:rPr>
          <w:rFonts w:hint="eastAsia" w:ascii="Times New Roman" w:hAnsi="Times New Roman" w:eastAsia="楷体_GB2312" w:cs="Times New Roman"/>
          <w:color w:val="000000"/>
          <w:kern w:val="0"/>
          <w:sz w:val="32"/>
          <w:szCs w:val="32"/>
          <w:shd w:val="clear" w:color="auto" w:fill="FFFFFF"/>
          <w:lang w:val="zh-CN"/>
        </w:rPr>
        <w:t>万元，较上年增长</w:t>
      </w:r>
      <w:r>
        <w:rPr>
          <w:rFonts w:hint="eastAsia" w:ascii="Times New Roman" w:hAnsi="Times New Roman" w:eastAsia="楷体_GB2312" w:cs="Times New Roman"/>
          <w:color w:val="000000"/>
          <w:kern w:val="0"/>
          <w:sz w:val="32"/>
          <w:szCs w:val="32"/>
          <w:shd w:val="clear" w:color="auto" w:fill="FFFFFF"/>
          <w:lang w:val="en-US" w:eastAsia="zh-CN"/>
        </w:rPr>
        <w:t>19.68%</w:t>
      </w:r>
      <w:r>
        <w:rPr>
          <w:rFonts w:hint="eastAsia" w:ascii="Times New Roman" w:hAnsi="Times New Roman" w:eastAsia="楷体_GB2312" w:cs="Times New Roman"/>
          <w:color w:val="000000"/>
          <w:kern w:val="0"/>
          <w:sz w:val="32"/>
          <w:szCs w:val="32"/>
          <w:shd w:val="clear" w:color="auto" w:fill="FFFFFF"/>
          <w:lang w:val="zh-CN"/>
        </w:rPr>
        <w:t>，资产占用率100%。</w:t>
      </w:r>
    </w:p>
    <w:p w14:paraId="422085BE">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5.</w:t>
      </w:r>
      <w:r>
        <w:rPr>
          <w:rFonts w:ascii="Times New Roman" w:hAnsi="Times New Roman" w:eastAsia="楷体_GB2312" w:cs="Times New Roman"/>
          <w:color w:val="000000"/>
          <w:kern w:val="0"/>
          <w:sz w:val="32"/>
          <w:szCs w:val="32"/>
          <w:shd w:val="clear" w:color="auto" w:fill="FFFFFF"/>
          <w:lang w:val="zh-CN"/>
        </w:rPr>
        <w:t>采购管理。</w:t>
      </w:r>
      <w:r>
        <w:rPr>
          <w:rFonts w:hint="eastAsia" w:ascii="Times New Roman" w:hAnsi="Times New Roman" w:eastAsia="仿宋_GB2312" w:cs="Times New Roman"/>
          <w:color w:val="000000"/>
          <w:kern w:val="0"/>
          <w:sz w:val="32"/>
          <w:szCs w:val="32"/>
          <w:shd w:val="clear" w:color="auto" w:fill="FFFFFF"/>
          <w:lang w:val="zh-CN"/>
        </w:rPr>
        <w:t>2024年所有采购均支持中小企业发展，采购执行率100%</w:t>
      </w:r>
      <w:r>
        <w:rPr>
          <w:rFonts w:ascii="Times New Roman" w:hAnsi="Times New Roman" w:eastAsia="仿宋_GB2312" w:cs="Times New Roman"/>
          <w:color w:val="000000"/>
          <w:kern w:val="0"/>
          <w:sz w:val="32"/>
          <w:szCs w:val="32"/>
          <w:shd w:val="clear" w:color="auto" w:fill="FFFFFF"/>
          <w:lang w:val="zh-CN"/>
        </w:rPr>
        <w:t>。</w:t>
      </w:r>
    </w:p>
    <w:p w14:paraId="1F18102A">
      <w:pPr>
        <w:widowControl/>
        <w:adjustRightInd w:val="0"/>
        <w:snapToGrid w:val="0"/>
        <w:spacing w:line="578" w:lineRule="exact"/>
        <w:ind w:firstLine="643" w:firstLineChars="200"/>
        <w:contextualSpacing/>
        <w:jc w:val="left"/>
        <w:rPr>
          <w:rFonts w:ascii="Times New Roman" w:hAnsi="Times New Roman" w:eastAsia="仿宋_GB2312" w:cs="Times New Roman"/>
          <w:color w:val="000000"/>
          <w:kern w:val="0"/>
          <w:sz w:val="32"/>
          <w:szCs w:val="32"/>
          <w:shd w:val="clear" w:color="auto" w:fill="FFFFFF"/>
        </w:rPr>
      </w:pPr>
      <w:r>
        <w:rPr>
          <w:rFonts w:ascii="Times New Roman" w:hAnsi="Times New Roman" w:eastAsia="楷体_GB2312" w:cs="Times New Roman"/>
          <w:b/>
          <w:bCs/>
          <w:color w:val="000000"/>
          <w:kern w:val="0"/>
          <w:sz w:val="32"/>
          <w:szCs w:val="32"/>
          <w:shd w:val="clear" w:color="auto" w:fill="FFFFFF"/>
          <w:lang w:val="zh-CN"/>
        </w:rPr>
        <w:t>（二）部门预算项目绩效分析。</w:t>
      </w:r>
    </w:p>
    <w:p w14:paraId="20D676B7">
      <w:pPr>
        <w:adjustRightInd w:val="0"/>
        <w:snapToGrid w:val="0"/>
        <w:spacing w:line="578"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rPr>
        <w:t>常年项目绩效分析。</w:t>
      </w:r>
      <w:r>
        <w:rPr>
          <w:rFonts w:ascii="Times New Roman" w:hAnsi="Times New Roman" w:eastAsia="仿宋_GB2312" w:cs="Times New Roman"/>
          <w:color w:val="000000"/>
          <w:kern w:val="0"/>
          <w:sz w:val="32"/>
          <w:szCs w:val="32"/>
          <w:shd w:val="clear" w:color="auto" w:fill="FFFFFF"/>
          <w:lang w:val="zh-CN"/>
        </w:rPr>
        <w:t>该类项目总数</w:t>
      </w:r>
      <w:r>
        <w:rPr>
          <w:rFonts w:hint="eastAsia" w:ascii="Times New Roman" w:hAnsi="Times New Roman" w:eastAsia="仿宋_GB2312" w:cs="Times New Roman"/>
          <w:color w:val="000000"/>
          <w:kern w:val="0"/>
          <w:sz w:val="32"/>
          <w:szCs w:val="32"/>
          <w:shd w:val="clear" w:color="auto" w:fill="FFFFFF"/>
          <w:lang w:val="en-US" w:eastAsia="zh-CN"/>
        </w:rPr>
        <w:t>14</w:t>
      </w:r>
      <w:r>
        <w:rPr>
          <w:rFonts w:ascii="Times New Roman" w:hAnsi="Times New Roman" w:eastAsia="仿宋_GB2312" w:cs="Times New Roman"/>
          <w:color w:val="000000"/>
          <w:kern w:val="0"/>
          <w:sz w:val="32"/>
          <w:szCs w:val="32"/>
          <w:shd w:val="clear" w:color="auto" w:fill="FFFFFF"/>
          <w:lang w:val="zh-CN"/>
        </w:rPr>
        <w:t>个，涉及预算总金额</w:t>
      </w:r>
      <w:r>
        <w:rPr>
          <w:rFonts w:hint="eastAsia" w:ascii="Times New Roman" w:hAnsi="Times New Roman" w:eastAsia="仿宋_GB2312" w:cs="Times New Roman"/>
          <w:color w:val="000000"/>
          <w:kern w:val="0"/>
          <w:sz w:val="32"/>
          <w:szCs w:val="32"/>
          <w:shd w:val="clear" w:color="auto" w:fill="FFFFFF"/>
          <w:lang w:val="en-US" w:eastAsia="zh-CN"/>
        </w:rPr>
        <w:t>136.84</w:t>
      </w:r>
      <w:r>
        <w:rPr>
          <w:rFonts w:ascii="Times New Roman" w:hAnsi="Times New Roman" w:eastAsia="仿宋_GB2312" w:cs="Times New Roman"/>
          <w:color w:val="000000"/>
          <w:kern w:val="0"/>
          <w:sz w:val="32"/>
          <w:szCs w:val="32"/>
          <w:shd w:val="clear" w:color="auto" w:fill="FFFFFF"/>
          <w:lang w:val="zh-CN"/>
        </w:rPr>
        <w:t>万元，1</w:t>
      </w:r>
      <w:r>
        <w:rPr>
          <w:rFonts w:hint="eastAsia" w:ascii="Times New Roman" w:hAnsi="Times New Roman" w:eastAsia="仿宋_GB2312" w:cs="Times New Roman"/>
          <w:color w:val="000000"/>
          <w:kern w:val="0"/>
          <w:sz w:val="32"/>
          <w:szCs w:val="32"/>
          <w:shd w:val="clear" w:color="auto" w:fill="FFFFFF"/>
          <w:lang w:val="zh-CN"/>
        </w:rPr>
        <w:t>—</w:t>
      </w:r>
      <w:r>
        <w:rPr>
          <w:rFonts w:ascii="Times New Roman" w:hAnsi="Times New Roman" w:eastAsia="仿宋_GB2312" w:cs="Times New Roman"/>
          <w:color w:val="000000"/>
          <w:kern w:val="0"/>
          <w:sz w:val="32"/>
          <w:szCs w:val="32"/>
          <w:shd w:val="clear" w:color="auto" w:fill="FFFFFF"/>
          <w:lang w:val="zh-CN"/>
        </w:rPr>
        <w:t>1</w:t>
      </w:r>
      <w:r>
        <w:rPr>
          <w:rFonts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lang w:val="zh-CN"/>
        </w:rPr>
        <w:t>月预算执行总体进度</w:t>
      </w:r>
      <w:r>
        <w:rPr>
          <w:rFonts w:hint="eastAsia" w:ascii="Times New Roman" w:hAnsi="Times New Roman" w:eastAsia="仿宋_GB2312" w:cs="Times New Roman"/>
          <w:color w:val="000000"/>
          <w:kern w:val="0"/>
          <w:sz w:val="32"/>
          <w:szCs w:val="32"/>
          <w:shd w:val="clear" w:color="auto" w:fill="FFFFFF"/>
          <w:lang w:val="en-US" w:eastAsia="zh-CN"/>
        </w:rPr>
        <w:t>100</w:t>
      </w:r>
      <w:r>
        <w:rPr>
          <w:rFonts w:ascii="Times New Roman" w:hAnsi="Times New Roman" w:eastAsia="仿宋_GB2312" w:cs="Times New Roman"/>
          <w:color w:val="000000"/>
          <w:kern w:val="0"/>
          <w:sz w:val="32"/>
          <w:szCs w:val="32"/>
          <w:shd w:val="clear" w:color="auto" w:fill="FFFFFF"/>
          <w:lang w:val="zh-CN"/>
        </w:rPr>
        <w:t>%，其中：预算结余率大于</w:t>
      </w:r>
      <w:r>
        <w:rPr>
          <w:rFonts w:ascii="Times New Roman" w:hAnsi="Times New Roman" w:eastAsia="仿宋_GB2312" w:cs="Times New Roman"/>
          <w:color w:val="000000"/>
          <w:kern w:val="0"/>
          <w:sz w:val="32"/>
          <w:szCs w:val="32"/>
          <w:shd w:val="clear" w:color="auto" w:fill="FFFFFF"/>
        </w:rPr>
        <w:t>10%</w:t>
      </w:r>
      <w:r>
        <w:rPr>
          <w:rFonts w:ascii="Times New Roman" w:hAnsi="Times New Roman" w:eastAsia="仿宋_GB2312" w:cs="Times New Roman"/>
          <w:color w:val="000000"/>
          <w:kern w:val="0"/>
          <w:sz w:val="32"/>
          <w:szCs w:val="32"/>
          <w:shd w:val="clear" w:color="auto" w:fill="FFFFFF"/>
          <w:lang w:val="zh-CN"/>
        </w:rPr>
        <w:t>的项目共计</w:t>
      </w:r>
      <w:r>
        <w:rPr>
          <w:rFonts w:hint="eastAsia" w:ascii="Times New Roman" w:hAnsi="Times New Roman" w:eastAsia="仿宋_GB2312" w:cs="Times New Roman"/>
          <w:color w:val="000000"/>
          <w:kern w:val="0"/>
          <w:sz w:val="32"/>
          <w:szCs w:val="32"/>
          <w:shd w:val="clear" w:color="auto" w:fill="FFFFFF"/>
          <w:lang w:val="en-US" w:eastAsia="zh-CN"/>
        </w:rPr>
        <w:t>0</w:t>
      </w:r>
      <w:r>
        <w:rPr>
          <w:rFonts w:ascii="Times New Roman" w:hAnsi="Times New Roman" w:eastAsia="仿宋_GB2312" w:cs="Times New Roman"/>
          <w:color w:val="000000"/>
          <w:kern w:val="0"/>
          <w:sz w:val="32"/>
          <w:szCs w:val="32"/>
          <w:shd w:val="clear" w:color="auto" w:fill="FFFFFF"/>
          <w:lang w:val="zh-CN"/>
        </w:rPr>
        <w:t>个。</w:t>
      </w:r>
    </w:p>
    <w:p w14:paraId="5532E26D">
      <w:pPr>
        <w:adjustRightInd w:val="0"/>
        <w:snapToGrid w:val="0"/>
        <w:spacing w:line="578" w:lineRule="exact"/>
        <w:ind w:firstLine="640" w:firstLineChars="200"/>
        <w:contextualSpacing/>
        <w:jc w:val="left"/>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rPr>
        <w:t>阶段（</w:t>
      </w:r>
      <w:r>
        <w:rPr>
          <w:rFonts w:hint="eastAsia" w:ascii="Times New Roman" w:hAnsi="Times New Roman" w:eastAsia="仿宋_GB2312" w:cs="Times New Roman"/>
          <w:color w:val="000000"/>
          <w:kern w:val="0"/>
          <w:sz w:val="32"/>
          <w:szCs w:val="32"/>
          <w:shd w:val="clear" w:color="auto" w:fill="FFFFFF"/>
        </w:rPr>
        <w:t>含</w:t>
      </w:r>
      <w:r>
        <w:rPr>
          <w:rFonts w:ascii="Times New Roman" w:hAnsi="Times New Roman" w:eastAsia="仿宋_GB2312" w:cs="Times New Roman"/>
          <w:color w:val="000000"/>
          <w:kern w:val="0"/>
          <w:sz w:val="32"/>
          <w:szCs w:val="32"/>
          <w:shd w:val="clear" w:color="auto" w:fill="FFFFFF"/>
        </w:rPr>
        <w:t>一次性）项目绩效分析。</w:t>
      </w:r>
      <w:r>
        <w:rPr>
          <w:rFonts w:ascii="Times New Roman" w:hAnsi="Times New Roman" w:eastAsia="仿宋_GB2312" w:cs="Times New Roman"/>
          <w:color w:val="000000"/>
          <w:kern w:val="0"/>
          <w:sz w:val="32"/>
          <w:szCs w:val="32"/>
          <w:shd w:val="clear" w:color="auto" w:fill="FFFFFF"/>
          <w:lang w:val="zh-CN"/>
        </w:rPr>
        <w:t>该类项目总数</w:t>
      </w:r>
      <w:r>
        <w:rPr>
          <w:rFonts w:hint="eastAsia" w:ascii="Times New Roman" w:hAnsi="Times New Roman" w:eastAsia="仿宋_GB2312" w:cs="Times New Roman"/>
          <w:color w:val="000000"/>
          <w:kern w:val="0"/>
          <w:sz w:val="32"/>
          <w:szCs w:val="32"/>
          <w:shd w:val="clear" w:color="auto" w:fill="FFFFFF"/>
          <w:lang w:val="en-US" w:eastAsia="zh-CN"/>
        </w:rPr>
        <w:t>2</w:t>
      </w:r>
      <w:r>
        <w:rPr>
          <w:rFonts w:ascii="Times New Roman" w:hAnsi="Times New Roman" w:eastAsia="仿宋_GB2312" w:cs="Times New Roman"/>
          <w:color w:val="000000"/>
          <w:kern w:val="0"/>
          <w:sz w:val="32"/>
          <w:szCs w:val="32"/>
          <w:shd w:val="clear" w:color="auto" w:fill="FFFFFF"/>
          <w:lang w:val="zh-CN"/>
        </w:rPr>
        <w:t>个，涉及预算总金额</w:t>
      </w:r>
      <w:r>
        <w:rPr>
          <w:rFonts w:hint="eastAsia" w:ascii="Times New Roman" w:hAnsi="Times New Roman" w:eastAsia="仿宋_GB2312" w:cs="Times New Roman"/>
          <w:color w:val="000000"/>
          <w:kern w:val="0"/>
          <w:sz w:val="32"/>
          <w:szCs w:val="32"/>
          <w:shd w:val="clear" w:color="auto" w:fill="FFFFFF"/>
          <w:lang w:val="en-US" w:eastAsia="zh-CN"/>
        </w:rPr>
        <w:t>7.52</w:t>
      </w:r>
      <w:r>
        <w:rPr>
          <w:rFonts w:ascii="Times New Roman" w:hAnsi="Times New Roman" w:eastAsia="仿宋_GB2312" w:cs="Times New Roman"/>
          <w:color w:val="000000"/>
          <w:kern w:val="0"/>
          <w:sz w:val="32"/>
          <w:szCs w:val="32"/>
          <w:shd w:val="clear" w:color="auto" w:fill="FFFFFF"/>
          <w:lang w:val="zh-CN"/>
        </w:rPr>
        <w:t>万元，1</w:t>
      </w:r>
      <w:r>
        <w:rPr>
          <w:rFonts w:hint="eastAsia" w:ascii="Times New Roman" w:hAnsi="Times New Roman" w:eastAsia="仿宋_GB2312" w:cs="Times New Roman"/>
          <w:color w:val="000000"/>
          <w:kern w:val="0"/>
          <w:sz w:val="32"/>
          <w:szCs w:val="32"/>
          <w:shd w:val="clear" w:color="auto" w:fill="FFFFFF"/>
          <w:lang w:val="zh-CN"/>
        </w:rPr>
        <w:t>—</w:t>
      </w:r>
      <w:r>
        <w:rPr>
          <w:rFonts w:ascii="Times New Roman" w:hAnsi="Times New Roman" w:eastAsia="仿宋_GB2312" w:cs="Times New Roman"/>
          <w:color w:val="000000"/>
          <w:kern w:val="0"/>
          <w:sz w:val="32"/>
          <w:szCs w:val="32"/>
          <w:shd w:val="clear" w:color="auto" w:fill="FFFFFF"/>
          <w:lang w:val="zh-CN"/>
        </w:rPr>
        <w:t>1</w:t>
      </w:r>
      <w:r>
        <w:rPr>
          <w:rFonts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lang w:val="zh-CN"/>
        </w:rPr>
        <w:t>月预算执行总体进度为</w:t>
      </w:r>
      <w:r>
        <w:rPr>
          <w:rFonts w:hint="eastAsia" w:ascii="Times New Roman" w:hAnsi="Times New Roman" w:eastAsia="仿宋_GB2312" w:cs="Times New Roman"/>
          <w:color w:val="000000"/>
          <w:kern w:val="0"/>
          <w:sz w:val="32"/>
          <w:szCs w:val="32"/>
          <w:shd w:val="clear" w:color="auto" w:fill="FFFFFF"/>
          <w:lang w:val="en-US" w:eastAsia="zh-CN"/>
        </w:rPr>
        <w:t>100</w:t>
      </w:r>
      <w:r>
        <w:rPr>
          <w:rFonts w:ascii="Times New Roman" w:hAnsi="Times New Roman" w:eastAsia="仿宋_GB2312" w:cs="Times New Roman"/>
          <w:color w:val="000000"/>
          <w:kern w:val="0"/>
          <w:sz w:val="32"/>
          <w:szCs w:val="32"/>
          <w:shd w:val="clear" w:color="auto" w:fill="FFFFFF"/>
          <w:lang w:val="zh-CN"/>
        </w:rPr>
        <w:t>%，其中：预算结余率大于</w:t>
      </w:r>
      <w:r>
        <w:rPr>
          <w:rFonts w:ascii="Times New Roman" w:hAnsi="Times New Roman" w:eastAsia="仿宋_GB2312" w:cs="Times New Roman"/>
          <w:color w:val="000000"/>
          <w:kern w:val="0"/>
          <w:sz w:val="32"/>
          <w:szCs w:val="32"/>
          <w:shd w:val="clear" w:color="auto" w:fill="FFFFFF"/>
        </w:rPr>
        <w:t>10%</w:t>
      </w:r>
      <w:r>
        <w:rPr>
          <w:rFonts w:ascii="Times New Roman" w:hAnsi="Times New Roman" w:eastAsia="仿宋_GB2312" w:cs="Times New Roman"/>
          <w:color w:val="000000"/>
          <w:kern w:val="0"/>
          <w:sz w:val="32"/>
          <w:szCs w:val="32"/>
          <w:shd w:val="clear" w:color="auto" w:fill="FFFFFF"/>
          <w:lang w:val="zh-CN"/>
        </w:rPr>
        <w:t>的项目共计</w:t>
      </w:r>
      <w:r>
        <w:rPr>
          <w:rFonts w:hint="eastAsia" w:ascii="Times New Roman" w:hAnsi="Times New Roman" w:eastAsia="仿宋_GB2312" w:cs="Times New Roman"/>
          <w:color w:val="000000"/>
          <w:kern w:val="0"/>
          <w:sz w:val="32"/>
          <w:szCs w:val="32"/>
          <w:shd w:val="clear" w:color="auto" w:fill="FFFFFF"/>
          <w:lang w:val="en-US" w:eastAsia="zh-CN"/>
        </w:rPr>
        <w:t>0</w:t>
      </w:r>
      <w:r>
        <w:rPr>
          <w:rFonts w:ascii="Times New Roman" w:hAnsi="Times New Roman" w:eastAsia="仿宋_GB2312" w:cs="Times New Roman"/>
          <w:color w:val="000000"/>
          <w:kern w:val="0"/>
          <w:sz w:val="32"/>
          <w:szCs w:val="32"/>
          <w:shd w:val="clear" w:color="auto" w:fill="FFFFFF"/>
          <w:lang w:val="zh-CN"/>
        </w:rPr>
        <w:t>个。</w:t>
      </w:r>
    </w:p>
    <w:p w14:paraId="5B3ED308">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1.</w:t>
      </w:r>
      <w:r>
        <w:rPr>
          <w:rFonts w:ascii="Times New Roman" w:hAnsi="Times New Roman" w:eastAsia="楷体_GB2312" w:cs="Times New Roman"/>
          <w:color w:val="000000"/>
          <w:kern w:val="0"/>
          <w:sz w:val="32"/>
          <w:szCs w:val="32"/>
          <w:shd w:val="clear" w:color="auto" w:fill="FFFFFF"/>
          <w:lang w:val="zh-CN"/>
        </w:rPr>
        <w:t>项目决策。</w:t>
      </w:r>
      <w:r>
        <w:rPr>
          <w:rFonts w:hint="eastAsia" w:ascii="Times New Roman" w:hAnsi="Times New Roman" w:eastAsia="楷体_GB2312" w:cs="Times New Roman"/>
          <w:color w:val="000000"/>
          <w:kern w:val="0"/>
          <w:sz w:val="32"/>
          <w:szCs w:val="32"/>
          <w:shd w:val="clear" w:color="auto" w:fill="FFFFFF"/>
          <w:lang w:val="zh-CN"/>
        </w:rPr>
        <w:t>我单位按规定严格履行项目决策程序，部门预算项目绩效目标与计划内的任务量、预算安排的资金量相匹配，绩效目标设置科学合理、规范完整</w:t>
      </w:r>
      <w:r>
        <w:rPr>
          <w:rFonts w:ascii="Times New Roman" w:hAnsi="Times New Roman" w:eastAsia="仿宋_GB2312" w:cs="Times New Roman"/>
          <w:color w:val="000000"/>
          <w:kern w:val="0"/>
          <w:sz w:val="32"/>
          <w:szCs w:val="32"/>
          <w:shd w:val="clear" w:color="auto" w:fill="FFFFFF"/>
          <w:lang w:val="zh-CN"/>
        </w:rPr>
        <w:t>。</w:t>
      </w:r>
    </w:p>
    <w:p w14:paraId="7F8C7335">
      <w:pPr>
        <w:adjustRightInd w:val="0"/>
        <w:snapToGrid w:val="0"/>
        <w:spacing w:line="578" w:lineRule="exact"/>
        <w:ind w:firstLine="640" w:firstLineChars="200"/>
        <w:contextualSpacing/>
        <w:jc w:val="left"/>
        <w:rPr>
          <w:rFonts w:ascii="Times New Roman" w:hAnsi="Times New Roman" w:eastAsia="楷体_GB2312" w:cs="Times New Roman"/>
          <w:color w:val="000000"/>
          <w:kern w:val="0"/>
          <w:sz w:val="32"/>
          <w:szCs w:val="32"/>
          <w:shd w:val="clear" w:color="auto" w:fill="FFFFFF"/>
          <w:lang w:val="zh-CN"/>
        </w:rPr>
      </w:pPr>
      <w:r>
        <w:rPr>
          <w:rFonts w:ascii="Times New Roman" w:hAnsi="Times New Roman" w:eastAsia="楷体_GB2312" w:cs="Times New Roman"/>
          <w:color w:val="000000"/>
          <w:kern w:val="0"/>
          <w:sz w:val="32"/>
          <w:szCs w:val="32"/>
          <w:shd w:val="clear" w:color="auto" w:fill="FFFFFF"/>
        </w:rPr>
        <w:t>2.项目执行</w:t>
      </w:r>
      <w:r>
        <w:rPr>
          <w:rFonts w:ascii="Times New Roman" w:hAnsi="Times New Roman" w:eastAsia="楷体_GB2312" w:cs="Times New Roman"/>
          <w:color w:val="000000"/>
          <w:kern w:val="0"/>
          <w:sz w:val="32"/>
          <w:szCs w:val="32"/>
          <w:shd w:val="clear" w:color="auto" w:fill="FFFFFF"/>
          <w:lang w:val="zh-CN"/>
        </w:rPr>
        <w:t>。</w:t>
      </w:r>
      <w:r>
        <w:rPr>
          <w:rFonts w:hint="eastAsia" w:ascii="Times New Roman" w:hAnsi="Times New Roman" w:eastAsia="楷体_GB2312" w:cs="Times New Roman"/>
          <w:color w:val="000000"/>
          <w:kern w:val="0"/>
          <w:sz w:val="32"/>
          <w:szCs w:val="32"/>
          <w:shd w:val="clear" w:color="auto" w:fill="FFFFFF"/>
          <w:lang w:val="zh-CN"/>
        </w:rPr>
        <w:t>我单位预算项目实际列支内容与绩效目标设置方向相符，项目预算执行率</w:t>
      </w:r>
      <w:r>
        <w:rPr>
          <w:rFonts w:hint="eastAsia" w:ascii="Times New Roman" w:hAnsi="Times New Roman" w:eastAsia="楷体_GB2312" w:cs="Times New Roman"/>
          <w:color w:val="000000"/>
          <w:kern w:val="0"/>
          <w:sz w:val="32"/>
          <w:szCs w:val="32"/>
          <w:shd w:val="clear" w:color="auto" w:fill="FFFFFF"/>
          <w:lang w:val="en-US" w:eastAsia="zh-CN"/>
        </w:rPr>
        <w:t>100%</w:t>
      </w:r>
      <w:r>
        <w:rPr>
          <w:rFonts w:ascii="Times New Roman" w:hAnsi="Times New Roman" w:eastAsia="仿宋_GB2312" w:cs="Times New Roman"/>
          <w:color w:val="000000"/>
          <w:kern w:val="0"/>
          <w:sz w:val="32"/>
          <w:szCs w:val="32"/>
          <w:shd w:val="clear" w:color="auto" w:fill="FFFFFF"/>
          <w:lang w:val="zh-CN"/>
        </w:rPr>
        <w:t>。</w:t>
      </w:r>
    </w:p>
    <w:p w14:paraId="7F30D690">
      <w:pPr>
        <w:adjustRightInd w:val="0"/>
        <w:snapToGrid w:val="0"/>
        <w:spacing w:line="578"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楷体_GB2312" w:cs="Times New Roman"/>
          <w:color w:val="000000"/>
          <w:kern w:val="0"/>
          <w:sz w:val="32"/>
          <w:szCs w:val="32"/>
          <w:shd w:val="clear" w:color="auto" w:fill="FFFFFF"/>
        </w:rPr>
        <w:t>3.</w:t>
      </w:r>
      <w:r>
        <w:rPr>
          <w:rFonts w:ascii="Times New Roman" w:hAnsi="Times New Roman" w:eastAsia="楷体_GB2312" w:cs="Times New Roman"/>
          <w:color w:val="000000"/>
          <w:kern w:val="0"/>
          <w:sz w:val="32"/>
          <w:szCs w:val="32"/>
          <w:shd w:val="clear" w:color="auto" w:fill="FFFFFF"/>
          <w:lang w:val="zh-CN"/>
        </w:rPr>
        <w:t>目标实现。</w:t>
      </w:r>
      <w:r>
        <w:rPr>
          <w:rFonts w:ascii="Times New Roman" w:hAnsi="Times New Roman" w:eastAsia="仿宋_GB2312" w:cs="Times New Roman"/>
          <w:sz w:val="32"/>
          <w:szCs w:val="32"/>
        </w:rPr>
        <w:t>数量指标、质量指标、时效指标和成本指标均按要求完成，完成率100%</w:t>
      </w:r>
      <w:r>
        <w:rPr>
          <w:rFonts w:hint="eastAsia" w:ascii="Times New Roman" w:hAnsi="Times New Roman" w:eastAsia="仿宋_GB2312" w:cs="Times New Roman"/>
          <w:color w:val="000000"/>
          <w:kern w:val="0"/>
          <w:sz w:val="32"/>
          <w:szCs w:val="32"/>
          <w:shd w:val="clear" w:color="auto" w:fill="FFFFFF"/>
          <w:lang w:val="zh-CN"/>
        </w:rPr>
        <w:t>，实现程度与预期目标相匹配。</w:t>
      </w:r>
      <w:r>
        <w:rPr>
          <w:rFonts w:ascii="Times New Roman" w:hAnsi="Times New Roman" w:eastAsia="仿宋_GB2312" w:cs="Times New Roman"/>
          <w:sz w:val="32"/>
          <w:szCs w:val="32"/>
        </w:rPr>
        <w:t>社会效益和可持续影响指标均按要求完成，完成率100%。社会效益指标：全体干部职工</w:t>
      </w:r>
      <w:r>
        <w:rPr>
          <w:rFonts w:ascii="Times New Roman" w:hAnsi="Times New Roman" w:eastAsia="仿宋_GB2312" w:cs="Times New Roman"/>
          <w:snapToGrid w:val="0"/>
          <w:sz w:val="32"/>
          <w:szCs w:val="32"/>
        </w:rPr>
        <w:t>开拓创新、攻坚克难、锐意进取、苦干实干，</w:t>
      </w:r>
      <w:r>
        <w:rPr>
          <w:rFonts w:ascii="Times New Roman" w:hAnsi="Times New Roman" w:eastAsia="仿宋_GB2312" w:cs="Times New Roman"/>
          <w:bCs/>
          <w:sz w:val="32"/>
          <w:szCs w:val="32"/>
        </w:rPr>
        <w:t>自身建设和机关运转规范有</w:t>
      </w:r>
      <w:r>
        <w:rPr>
          <w:rFonts w:hint="eastAsia" w:ascii="仿宋_GB2312" w:hAnsi="Times New Roman" w:eastAsia="仿宋_GB2312" w:cs="Times New Roman"/>
          <w:bCs/>
          <w:sz w:val="32"/>
          <w:szCs w:val="32"/>
        </w:rPr>
        <w:t>序，</w:t>
      </w:r>
      <w:r>
        <w:rPr>
          <w:rFonts w:hint="eastAsia" w:ascii="仿宋_GB2312" w:hAnsi="Times New Roman" w:eastAsia="仿宋_GB2312" w:cs="Times New Roman"/>
          <w:sz w:val="32"/>
          <w:szCs w:val="32"/>
        </w:rPr>
        <w:t>“三救”“三献”核</w:t>
      </w:r>
      <w:r>
        <w:rPr>
          <w:rFonts w:ascii="Times New Roman" w:hAnsi="Times New Roman" w:eastAsia="仿宋_GB2312" w:cs="Times New Roman"/>
          <w:sz w:val="32"/>
          <w:szCs w:val="32"/>
        </w:rPr>
        <w:t>心业务工作</w:t>
      </w:r>
      <w:r>
        <w:rPr>
          <w:rFonts w:ascii="Times New Roman" w:hAnsi="Times New Roman" w:eastAsia="仿宋_GB2312" w:cs="Times New Roman"/>
          <w:bCs/>
          <w:sz w:val="32"/>
          <w:szCs w:val="32"/>
        </w:rPr>
        <w:t>提质增量，基层组织建设、红十字宣传阵地建设、志愿队伍和会员发展等工作亮点纷呈</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可持续影响指标：</w:t>
      </w:r>
      <w:r>
        <w:rPr>
          <w:rFonts w:ascii="Times New Roman" w:hAnsi="Times New Roman" w:eastAsia="仿宋_GB2312" w:cs="Times New Roman"/>
          <w:bCs/>
          <w:sz w:val="32"/>
          <w:szCs w:val="32"/>
        </w:rPr>
        <w:t>在惠民生、保安全、促发展中彰显红十字力量，</w:t>
      </w:r>
      <w:r>
        <w:rPr>
          <w:rFonts w:ascii="Times New Roman" w:hAnsi="Times New Roman" w:eastAsia="仿宋_GB2312" w:cs="Times New Roman"/>
          <w:snapToGrid w:val="0"/>
          <w:sz w:val="32"/>
          <w:szCs w:val="32"/>
        </w:rPr>
        <w:t>开创了</w:t>
      </w:r>
      <w:r>
        <w:rPr>
          <w:rFonts w:ascii="Times New Roman" w:hAnsi="Times New Roman" w:eastAsia="仿宋_GB2312" w:cs="Times New Roman"/>
          <w:sz w:val="32"/>
          <w:szCs w:val="32"/>
        </w:rPr>
        <w:t>我市</w:t>
      </w:r>
      <w:r>
        <w:rPr>
          <w:rFonts w:ascii="Times New Roman" w:hAnsi="Times New Roman" w:eastAsia="仿宋_GB2312" w:cs="Times New Roman"/>
          <w:snapToGrid w:val="0"/>
          <w:sz w:val="32"/>
          <w:szCs w:val="32"/>
        </w:rPr>
        <w:t>红十字事业发展新局面</w:t>
      </w:r>
      <w:r>
        <w:rPr>
          <w:rFonts w:ascii="Times New Roman" w:hAnsi="Times New Roman" w:eastAsia="仿宋_GB2312" w:cs="Times New Roman"/>
          <w:sz w:val="32"/>
          <w:szCs w:val="32"/>
        </w:rPr>
        <w:t>努力推动红十字事业发展</w:t>
      </w:r>
      <w:r>
        <w:rPr>
          <w:rFonts w:ascii="Times New Roman" w:hAnsi="Times New Roman" w:eastAsia="仿宋_GB2312" w:cs="Times New Roman"/>
          <w:color w:val="000000"/>
          <w:kern w:val="0"/>
          <w:sz w:val="32"/>
          <w:szCs w:val="32"/>
          <w:shd w:val="clear" w:color="auto" w:fill="FFFFFF"/>
          <w:lang w:val="zh-CN"/>
        </w:rPr>
        <w:t>。</w:t>
      </w:r>
    </w:p>
    <w:p w14:paraId="26A2ED41">
      <w:pPr>
        <w:numPr>
          <w:ilvl w:val="0"/>
          <w:numId w:val="3"/>
        </w:numPr>
        <w:snapToGrid w:val="0"/>
        <w:spacing w:line="600" w:lineRule="exact"/>
        <w:ind w:left="0" w:firstLine="643" w:firstLineChars="200"/>
        <w:rPr>
          <w:rFonts w:ascii="Times New Roman" w:hAnsi="Times New Roman" w:eastAsia="仿宋_GB2312" w:cs="Times New Roman"/>
          <w:b/>
          <w:sz w:val="32"/>
          <w:szCs w:val="32"/>
        </w:rPr>
      </w:pPr>
      <w:r>
        <w:rPr>
          <w:rFonts w:ascii="Times New Roman" w:hAnsi="Times New Roman" w:eastAsia="楷体_GB2312" w:cs="Times New Roman"/>
          <w:b/>
          <w:bCs/>
          <w:sz w:val="32"/>
          <w:szCs w:val="32"/>
          <w:lang w:val="zh-CN"/>
        </w:rPr>
        <w:t>绩效结果应用情况。</w:t>
      </w:r>
    </w:p>
    <w:p w14:paraId="15B1273C">
      <w:pPr>
        <w:snapToGrid w:val="0"/>
        <w:spacing w:line="600" w:lineRule="exact"/>
        <w:ind w:left="0"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结合绩效自评结果，在202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年资金使用过程中合理安排各项工作时间和项目执行进度，确保资金按计划完成并发挥相应效益。绩效自评情况拟在单位内部进行公开，并上报财政部门按要求进行公开</w:t>
      </w:r>
      <w:r>
        <w:rPr>
          <w:rFonts w:ascii="Times New Roman" w:hAnsi="Times New Roman" w:eastAsia="仿宋_GB2312" w:cs="Times New Roman"/>
          <w:color w:val="000000"/>
          <w:kern w:val="0"/>
          <w:sz w:val="32"/>
          <w:szCs w:val="32"/>
          <w:shd w:val="clear" w:color="auto" w:fill="FFFFFF"/>
          <w:lang w:val="zh-CN"/>
        </w:rPr>
        <w:t>。</w:t>
      </w:r>
    </w:p>
    <w:p w14:paraId="7792BF57">
      <w:pPr>
        <w:widowControl/>
        <w:adjustRightInd w:val="0"/>
        <w:snapToGrid w:val="0"/>
        <w:spacing w:line="578" w:lineRule="exact"/>
        <w:ind w:firstLine="640" w:firstLineChars="200"/>
        <w:contextualSpacing/>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四、评价结论及建议</w:t>
      </w:r>
    </w:p>
    <w:p w14:paraId="2A34E3F9">
      <w:pPr>
        <w:widowControl/>
        <w:adjustRightInd w:val="0"/>
        <w:snapToGrid w:val="0"/>
        <w:spacing w:line="578" w:lineRule="exact"/>
        <w:ind w:firstLine="643" w:firstLineChars="200"/>
        <w:contextualSpacing/>
        <w:jc w:val="left"/>
        <w:rPr>
          <w:rFonts w:ascii="Times New Roman" w:hAnsi="Times New Roman" w:eastAsia="楷体_GB2312" w:cs="Times New Roman"/>
          <w:b/>
          <w:bCs/>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（一）评价结论。</w:t>
      </w:r>
    </w:p>
    <w:p w14:paraId="76CA935D">
      <w:pPr>
        <w:widowControl/>
        <w:adjustRightInd w:val="0"/>
        <w:snapToGrid w:val="0"/>
        <w:spacing w:line="578" w:lineRule="exact"/>
        <w:ind w:firstLine="640" w:firstLineChars="200"/>
        <w:contextualSpacing/>
        <w:jc w:val="left"/>
        <w:rPr>
          <w:rFonts w:ascii="Times New Roman" w:hAnsi="Times New Roman" w:eastAsia="楷体_GB2312" w:cs="Times New Roman"/>
          <w:b/>
          <w:bCs/>
          <w:color w:val="000000"/>
          <w:kern w:val="0"/>
          <w:sz w:val="32"/>
          <w:szCs w:val="32"/>
          <w:shd w:val="clear" w:color="auto" w:fill="FFFFFF"/>
        </w:rPr>
      </w:pP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年，市红十字会围绕部门预算和年度重点工作任务安排预算资金，预算管理科学性逐步提升、预算执行率</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方正仿宋_GBK" w:hAnsi="Times New Roman" w:eastAsia="方正仿宋_GBK" w:cs="Times New Roman"/>
          <w:sz w:val="32"/>
          <w:szCs w:val="32"/>
        </w:rPr>
        <w:t>“三公”</w:t>
      </w:r>
      <w:r>
        <w:rPr>
          <w:rFonts w:ascii="Times New Roman" w:hAnsi="Times New Roman" w:eastAsia="仿宋_GB2312" w:cs="Times New Roman"/>
          <w:sz w:val="32"/>
          <w:szCs w:val="32"/>
        </w:rPr>
        <w:t>经费控制有效，信息公开内容完整、及时规范，完成绩效管理工作；绝大部分绩效目标达到年初设定目标值。但存在预算绩效指标设置不够规范，基本运行绩效有提升空间。</w:t>
      </w:r>
      <w:r>
        <w:rPr>
          <w:rFonts w:hint="eastAsia" w:ascii="Times New Roman" w:hAnsi="Times New Roman" w:eastAsia="仿宋_GB2312" w:cs="Times New Roman"/>
          <w:sz w:val="32"/>
          <w:szCs w:val="32"/>
        </w:rPr>
        <w:t>总体评价得分9</w:t>
      </w:r>
      <w:r>
        <w:rPr>
          <w:rFonts w:hint="eastAsia" w:ascii="Times New Roman" w:hAnsi="Times New Roman" w:eastAsia="仿宋_GB2312" w:cs="Times New Roman"/>
          <w:sz w:val="32"/>
          <w:szCs w:val="32"/>
          <w:lang w:val="en-US" w:eastAsia="zh-CN"/>
        </w:rPr>
        <w:t>7.8</w:t>
      </w:r>
      <w:r>
        <w:rPr>
          <w:rFonts w:hint="eastAsia" w:ascii="Times New Roman" w:hAnsi="Times New Roman" w:eastAsia="仿宋_GB2312" w:cs="Times New Roman"/>
          <w:sz w:val="32"/>
          <w:szCs w:val="32"/>
        </w:rPr>
        <w:t>分</w:t>
      </w:r>
      <w:r>
        <w:rPr>
          <w:rFonts w:ascii="Times New Roman" w:hAnsi="Times New Roman" w:eastAsia="仿宋_GB2312" w:cs="Times New Roman"/>
          <w:kern w:val="0"/>
          <w:sz w:val="32"/>
          <w:szCs w:val="32"/>
        </w:rPr>
        <w:t>。</w:t>
      </w:r>
    </w:p>
    <w:p w14:paraId="3DFE2CD8">
      <w:pPr>
        <w:widowControl/>
        <w:numPr>
          <w:ilvl w:val="0"/>
          <w:numId w:val="4"/>
        </w:numPr>
        <w:adjustRightInd w:val="0"/>
        <w:snapToGrid w:val="0"/>
        <w:spacing w:line="578" w:lineRule="exact"/>
        <w:ind w:left="0" w:firstLine="643" w:firstLineChars="200"/>
        <w:contextualSpacing/>
        <w:jc w:val="left"/>
        <w:rPr>
          <w:rFonts w:ascii="Times New Roman" w:hAnsi="Times New Roman" w:eastAsia="仿宋_GB2312" w:cs="Times New Roman"/>
          <w:sz w:val="32"/>
        </w:rPr>
      </w:pPr>
      <w:r>
        <w:rPr>
          <w:rFonts w:ascii="Times New Roman" w:hAnsi="Times New Roman" w:eastAsia="楷体_GB2312" w:cs="Times New Roman"/>
          <w:b/>
          <w:bCs/>
          <w:color w:val="000000"/>
          <w:kern w:val="0"/>
          <w:sz w:val="32"/>
          <w:szCs w:val="32"/>
          <w:shd w:val="clear" w:color="auto" w:fill="FFFFFF"/>
          <w:lang w:val="zh-CN"/>
        </w:rPr>
        <w:t>存在问题。</w:t>
      </w:r>
    </w:p>
    <w:p w14:paraId="647A9D3C">
      <w:pPr>
        <w:widowControl/>
        <w:adjustRightInd w:val="0"/>
        <w:snapToGrid w:val="0"/>
        <w:spacing w:line="578" w:lineRule="exact"/>
        <w:ind w:left="0" w:firstLine="640" w:firstLineChars="200"/>
        <w:contextualSpacing/>
        <w:jc w:val="left"/>
        <w:rPr>
          <w:rFonts w:hint="eastAsia" w:ascii="Times New Roman" w:hAnsi="Times New Roman" w:eastAsia="楷体_GB2312" w:cs="Times New Roman"/>
          <w:b w:val="0"/>
          <w:bCs w:val="0"/>
          <w:color w:val="000000"/>
          <w:kern w:val="0"/>
          <w:sz w:val="32"/>
          <w:szCs w:val="32"/>
          <w:shd w:val="clear" w:color="auto" w:fill="FFFFFF"/>
          <w:lang w:val="en-US" w:eastAsia="zh-CN"/>
        </w:rPr>
      </w:pPr>
      <w:r>
        <w:rPr>
          <w:rFonts w:hint="eastAsia" w:ascii="Times New Roman" w:hAnsi="Times New Roman" w:eastAsia="楷体_GB2312" w:cs="Times New Roman"/>
          <w:b w:val="0"/>
          <w:bCs w:val="0"/>
          <w:color w:val="000000"/>
          <w:kern w:val="0"/>
          <w:sz w:val="32"/>
          <w:szCs w:val="32"/>
          <w:shd w:val="clear" w:color="auto" w:fill="FFFFFF"/>
          <w:lang w:val="en-US" w:eastAsia="zh-CN"/>
        </w:rPr>
        <w:t>1.</w:t>
      </w:r>
      <w:r>
        <w:rPr>
          <w:rFonts w:hint="eastAsia" w:ascii="Times New Roman" w:hAnsi="Times New Roman" w:eastAsia="楷体_GB2312" w:cs="Times New Roman"/>
          <w:b w:val="0"/>
          <w:bCs w:val="0"/>
          <w:color w:val="000000"/>
          <w:kern w:val="0"/>
          <w:sz w:val="32"/>
          <w:szCs w:val="32"/>
          <w:shd w:val="clear" w:color="auto" w:fill="FFFFFF"/>
          <w:lang w:val="zh-CN"/>
        </w:rPr>
        <w:t>人均资产变化率</w:t>
      </w:r>
      <w:r>
        <w:rPr>
          <w:rFonts w:hint="eastAsia" w:ascii="Times New Roman" w:hAnsi="Times New Roman" w:eastAsia="楷体_GB2312" w:cs="Times New Roman"/>
          <w:b w:val="0"/>
          <w:bCs w:val="0"/>
          <w:color w:val="000000"/>
          <w:kern w:val="0"/>
          <w:sz w:val="32"/>
          <w:szCs w:val="32"/>
          <w:shd w:val="clear" w:color="auto" w:fill="FFFFFF"/>
          <w:lang w:val="en-US" w:eastAsia="zh-CN"/>
        </w:rPr>
        <w:t>25.199%，</w:t>
      </w:r>
      <w:r>
        <w:rPr>
          <w:rFonts w:hint="eastAsia" w:ascii="Times New Roman" w:hAnsi="Times New Roman" w:eastAsia="楷体_GB2312" w:cs="Times New Roman"/>
          <w:b w:val="0"/>
          <w:bCs w:val="0"/>
          <w:color w:val="000000"/>
          <w:kern w:val="0"/>
          <w:sz w:val="32"/>
          <w:szCs w:val="32"/>
          <w:shd w:val="clear" w:color="auto" w:fill="FFFFFF"/>
          <w:lang w:val="zh-CN"/>
        </w:rPr>
        <w:t>大于市级行政事业单位人均资产变化率</w:t>
      </w:r>
      <w:r>
        <w:rPr>
          <w:rFonts w:hint="eastAsia" w:ascii="Times New Roman" w:hAnsi="Times New Roman" w:eastAsia="楷体_GB2312" w:cs="Times New Roman"/>
          <w:b w:val="0"/>
          <w:bCs w:val="0"/>
          <w:color w:val="000000"/>
          <w:kern w:val="0"/>
          <w:sz w:val="32"/>
          <w:szCs w:val="32"/>
          <w:shd w:val="clear" w:color="auto" w:fill="FFFFFF"/>
          <w:lang w:val="en-US" w:eastAsia="zh-CN"/>
        </w:rPr>
        <w:t>15.358%。</w:t>
      </w:r>
    </w:p>
    <w:p w14:paraId="00BC69D4">
      <w:pPr>
        <w:widowControl/>
        <w:adjustRightInd w:val="0"/>
        <w:snapToGrid w:val="0"/>
        <w:spacing w:line="578" w:lineRule="exact"/>
        <w:ind w:left="0" w:firstLine="640" w:firstLineChars="200"/>
        <w:contextualSpacing/>
        <w:jc w:val="left"/>
        <w:rPr>
          <w:rFonts w:ascii="Times New Roman" w:hAnsi="Times New Roman" w:eastAsia="楷体_GB2312" w:cs="Times New Roman"/>
          <w:sz w:val="32"/>
          <w:lang w:val="en-US" w:eastAsia="zh-CN"/>
        </w:rPr>
      </w:pPr>
      <w:r>
        <w:rPr>
          <w:rFonts w:hint="eastAsia" w:ascii="Times New Roman" w:hAnsi="Times New Roman" w:eastAsia="楷体_GB2312" w:cs="Times New Roman"/>
          <w:b w:val="0"/>
          <w:bCs w:val="0"/>
          <w:color w:val="000000"/>
          <w:kern w:val="0"/>
          <w:sz w:val="32"/>
          <w:szCs w:val="32"/>
          <w:shd w:val="clear" w:color="auto" w:fill="FFFFFF"/>
          <w:lang w:val="en-US" w:eastAsia="zh-CN"/>
        </w:rPr>
        <w:t>2.2024年无专职财务人员，由现有职工兼职完成财务工作。</w:t>
      </w:r>
    </w:p>
    <w:p w14:paraId="29601B37">
      <w:pPr>
        <w:widowControl/>
        <w:numPr>
          <w:ilvl w:val="0"/>
          <w:numId w:val="4"/>
        </w:numPr>
        <w:adjustRightInd w:val="0"/>
        <w:snapToGrid w:val="0"/>
        <w:spacing w:line="578" w:lineRule="exact"/>
        <w:ind w:left="0" w:firstLine="643" w:firstLineChars="200"/>
        <w:contextualSpacing/>
        <w:jc w:val="left"/>
        <w:rPr>
          <w:rFonts w:ascii="Times New Roman" w:hAnsi="Times New Roman" w:eastAsia="楷体_GB2312" w:cs="Times New Roman"/>
          <w:b/>
          <w:bCs/>
          <w:color w:val="000000"/>
          <w:kern w:val="0"/>
          <w:sz w:val="32"/>
          <w:szCs w:val="32"/>
          <w:shd w:val="clear" w:color="auto" w:fill="FFFFFF"/>
          <w:lang w:val="zh-CN"/>
        </w:rPr>
      </w:pPr>
      <w:r>
        <w:rPr>
          <w:rFonts w:ascii="Times New Roman" w:hAnsi="Times New Roman" w:eastAsia="楷体_GB2312" w:cs="Times New Roman"/>
          <w:b/>
          <w:bCs/>
          <w:color w:val="000000"/>
          <w:kern w:val="0"/>
          <w:sz w:val="32"/>
          <w:szCs w:val="32"/>
          <w:shd w:val="clear" w:color="auto" w:fill="FFFFFF"/>
          <w:lang w:val="zh-CN"/>
        </w:rPr>
        <w:t>改进建议。</w:t>
      </w:r>
    </w:p>
    <w:p w14:paraId="1BD533FD">
      <w:pPr>
        <w:widowControl/>
        <w:adjustRightInd w:val="0"/>
        <w:snapToGrid w:val="0"/>
        <w:spacing w:line="578" w:lineRule="exact"/>
        <w:ind w:left="0" w:firstLine="640" w:firstLineChars="200"/>
        <w:contextualSpacing/>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1.2024年由于办公室搬迁且新增</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名工作人员，导致人均资产由2023年的6.29万元降至4.705万元，变化率25.199%</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后续将加强资产管理。</w:t>
      </w:r>
    </w:p>
    <w:p w14:paraId="1C29A74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r>
        <w:rPr>
          <w:rFonts w:hint="eastAsia" w:ascii="Times New Roman" w:hAnsi="Times New Roman" w:eastAsia="仿宋_GB2312" w:cs="Times New Roman"/>
          <w:kern w:val="0"/>
          <w:sz w:val="32"/>
          <w:szCs w:val="32"/>
          <w:lang w:val="en-US" w:eastAsia="zh-CN"/>
        </w:rPr>
        <w:t>2.已通过公开招聘新增专职财务人员1名。在2025年将加强落实各项财务制度，确保资金使用符合各项制度规定</w:t>
      </w:r>
      <w:r>
        <w:rPr>
          <w:rFonts w:hint="eastAsia" w:ascii="Times New Roman" w:hAnsi="Times New Roman" w:eastAsia="仿宋_GB2312" w:cs="Times New Roman"/>
          <w:sz w:val="32"/>
          <w:szCs w:val="32"/>
          <w:u w:val="none"/>
          <w:lang w:val="en-US" w:eastAsia="zh-CN" w:bidi="ar"/>
        </w:rPr>
        <w:t>。</w:t>
      </w:r>
    </w:p>
    <w:bookmarkEnd w:id="50"/>
    <w:p w14:paraId="749EAD77">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206A9713">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42E266C0">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17E0B06">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053982EF">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15B48B5B">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100B1805">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ED1EC54">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22E08F18">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A4068AE">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6EAB48D">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169A858">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7FBF0C9F">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31C13532">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04040797">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03A99CCA">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sectPr>
          <w:footerReference r:id="rId10" w:type="first"/>
          <w:footerReference r:id="rId9" w:type="default"/>
          <w:pgSz w:w="11906" w:h="16838"/>
          <w:pgMar w:top="1440" w:right="1800" w:bottom="1440" w:left="1800" w:header="851" w:footer="992" w:gutter="0"/>
          <w:pgNumType w:fmt="numberInDash" w:start="1"/>
          <w:cols w:space="425" w:num="1"/>
          <w:docGrid w:type="lines" w:linePitch="312" w:charSpace="0"/>
        </w:sectPr>
      </w:pPr>
    </w:p>
    <w:tbl>
      <w:tblPr>
        <w:tblStyle w:val="16"/>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93"/>
        <w:gridCol w:w="1764"/>
        <w:gridCol w:w="2257"/>
        <w:gridCol w:w="524"/>
        <w:gridCol w:w="1317"/>
        <w:gridCol w:w="524"/>
        <w:gridCol w:w="1079"/>
        <w:gridCol w:w="510"/>
        <w:gridCol w:w="486"/>
        <w:gridCol w:w="2542"/>
      </w:tblGrid>
      <w:tr w14:paraId="45E7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7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2AD21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52B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82" w:type="dxa"/>
            <w:gridSpan w:val="2"/>
            <w:tcBorders>
              <w:top w:val="nil"/>
              <w:left w:val="single" w:color="000000" w:sz="4" w:space="0"/>
              <w:bottom w:val="single" w:color="000000" w:sz="4" w:space="0"/>
              <w:right w:val="single" w:color="000000" w:sz="4" w:space="0"/>
            </w:tcBorders>
            <w:shd w:val="clear" w:color="auto" w:fill="auto"/>
            <w:vAlign w:val="center"/>
          </w:tcPr>
          <w:p w14:paraId="331D0B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003" w:type="dxa"/>
            <w:gridSpan w:val="9"/>
            <w:tcBorders>
              <w:top w:val="nil"/>
              <w:left w:val="single" w:color="000000" w:sz="4" w:space="0"/>
              <w:bottom w:val="single" w:color="000000" w:sz="4" w:space="0"/>
              <w:right w:val="single" w:color="000000" w:sz="4" w:space="0"/>
            </w:tcBorders>
            <w:shd w:val="clear" w:color="auto" w:fill="auto"/>
            <w:vAlign w:val="center"/>
          </w:tcPr>
          <w:p w14:paraId="37FE12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51040024T000011290701-应急救护知识普及项目</w:t>
            </w:r>
          </w:p>
        </w:tc>
      </w:tr>
      <w:tr w14:paraId="1FDF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9B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A65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攀枝花市红十字会部门</w:t>
            </w:r>
          </w:p>
        </w:tc>
        <w:tc>
          <w:tcPr>
            <w:tcW w:w="1079" w:type="dxa"/>
            <w:tcBorders>
              <w:top w:val="nil"/>
              <w:left w:val="nil"/>
              <w:bottom w:val="nil"/>
              <w:right w:val="nil"/>
            </w:tcBorders>
            <w:shd w:val="clear" w:color="auto" w:fill="auto"/>
            <w:vAlign w:val="center"/>
          </w:tcPr>
          <w:p w14:paraId="2B71FCD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33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攀枝花市红十字会</w:t>
            </w:r>
          </w:p>
        </w:tc>
      </w:tr>
      <w:tr w14:paraId="344A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DE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09E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86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C2F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17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1294">
            <w:pPr>
              <w:rPr>
                <w:rFonts w:hint="eastAsia" w:ascii="宋体" w:hAnsi="宋体" w:eastAsia="宋体" w:cs="宋体"/>
                <w:i w:val="0"/>
                <w:iCs w:val="0"/>
                <w:color w:val="000000"/>
                <w:sz w:val="18"/>
                <w:szCs w:val="18"/>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12CF2">
            <w:pPr>
              <w:rPr>
                <w:rFonts w:hint="eastAsia" w:ascii="宋体" w:hAnsi="宋体" w:eastAsia="宋体" w:cs="宋体"/>
                <w:i w:val="0"/>
                <w:iCs w:val="0"/>
                <w:color w:val="000000"/>
                <w:sz w:val="18"/>
                <w:szCs w:val="18"/>
                <w:u w:val="none"/>
              </w:rPr>
            </w:pPr>
          </w:p>
        </w:tc>
        <w:tc>
          <w:tcPr>
            <w:tcW w:w="6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AC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积极推进救护知识进学校、进企业、进社区、进农村，利用线上线下等多种渠道，普及应急救护知识，共完成持证救护员1600名，普及救护知识1.5万人次.</w:t>
            </w:r>
          </w:p>
        </w:tc>
        <w:tc>
          <w:tcPr>
            <w:tcW w:w="4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627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积极推进救护知识进学校、进企业、进社区、进农村，利用线上线下等多种渠道，普及应急救护知识，实际共完成持证救护员培训2100名，普及救护知识培训25140人次.</w:t>
            </w:r>
          </w:p>
        </w:tc>
      </w:tr>
      <w:tr w14:paraId="6A1C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987A">
            <w:pP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87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0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6ECCBF">
            <w:pPr>
              <w:rPr>
                <w:rFonts w:hint="eastAsia" w:ascii="宋体" w:hAnsi="宋体" w:eastAsia="宋体" w:cs="宋体"/>
                <w:i w:val="0"/>
                <w:iCs w:val="0"/>
                <w:color w:val="000000"/>
                <w:sz w:val="18"/>
                <w:szCs w:val="18"/>
                <w:u w:val="none"/>
              </w:rPr>
            </w:pPr>
          </w:p>
        </w:tc>
      </w:tr>
      <w:tr w14:paraId="71BC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AB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1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A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37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7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F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C5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B614">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0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5C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9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CA17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83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9505F">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9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B3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D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00F1">
            <w:pPr>
              <w:rPr>
                <w:rFonts w:hint="eastAsia" w:ascii="黑体" w:hAnsi="黑体" w:eastAsia="黑体" w:cs="黑体"/>
                <w:i/>
                <w:iCs/>
                <w:color w:val="000000"/>
                <w:sz w:val="18"/>
                <w:szCs w:val="18"/>
                <w:u w:val="none"/>
              </w:rPr>
            </w:pPr>
          </w:p>
        </w:tc>
      </w:tr>
      <w:tr w14:paraId="7B7B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F8C3">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0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A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EB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6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720D">
            <w:pPr>
              <w:rPr>
                <w:rFonts w:hint="eastAsia" w:ascii="黑体" w:hAnsi="黑体" w:eastAsia="黑体" w:cs="黑体"/>
                <w:i/>
                <w:iCs/>
                <w:color w:val="000000"/>
                <w:sz w:val="18"/>
                <w:szCs w:val="18"/>
                <w:u w:val="none"/>
              </w:rPr>
            </w:pPr>
          </w:p>
        </w:tc>
      </w:tr>
      <w:tr w14:paraId="21BE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73A1">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C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9E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8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E0C3">
            <w:pPr>
              <w:rPr>
                <w:rFonts w:hint="eastAsia" w:ascii="黑体" w:hAnsi="黑体" w:eastAsia="黑体" w:cs="黑体"/>
                <w:i/>
                <w:iCs/>
                <w:color w:val="000000"/>
                <w:sz w:val="18"/>
                <w:szCs w:val="18"/>
                <w:u w:val="none"/>
              </w:rPr>
            </w:pPr>
          </w:p>
        </w:tc>
      </w:tr>
      <w:tr w14:paraId="021C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AF79">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E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B8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6E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7B7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A1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D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0C1C">
            <w:pPr>
              <w:rPr>
                <w:rFonts w:hint="eastAsia" w:ascii="黑体" w:hAnsi="黑体" w:eastAsia="黑体" w:cs="黑体"/>
                <w:i/>
                <w:iCs/>
                <w:color w:val="000000"/>
                <w:sz w:val="18"/>
                <w:szCs w:val="18"/>
                <w:u w:val="none"/>
              </w:rPr>
            </w:pPr>
          </w:p>
        </w:tc>
      </w:tr>
      <w:tr w14:paraId="361B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FD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4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B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1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6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F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E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91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370B">
            <w:pPr>
              <w:jc w:val="center"/>
              <w:rPr>
                <w:rFonts w:hint="eastAsia" w:ascii="宋体" w:hAnsi="宋体" w:eastAsia="宋体" w:cs="宋体"/>
                <w:i w:val="0"/>
                <w:iCs w:val="0"/>
                <w:color w:val="000000"/>
                <w:sz w:val="18"/>
                <w:szCs w:val="18"/>
                <w:u w:val="none"/>
              </w:rPr>
            </w:pP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A0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F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5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持证救护员</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F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8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C4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8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AD4">
            <w:pPr>
              <w:jc w:val="center"/>
              <w:rPr>
                <w:rFonts w:hint="eastAsia" w:ascii="微软雅黑" w:hAnsi="微软雅黑" w:eastAsia="微软雅黑" w:cs="微软雅黑"/>
                <w:i w:val="0"/>
                <w:iCs w:val="0"/>
                <w:color w:val="000000"/>
                <w:sz w:val="16"/>
                <w:szCs w:val="16"/>
                <w:u w:val="none"/>
              </w:rPr>
            </w:pPr>
          </w:p>
        </w:tc>
      </w:tr>
      <w:tr w14:paraId="3C37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A9FC">
            <w:pPr>
              <w:jc w:val="center"/>
              <w:rPr>
                <w:rFonts w:hint="eastAsia" w:ascii="宋体" w:hAnsi="宋体" w:eastAsia="宋体" w:cs="宋体"/>
                <w:i w:val="0"/>
                <w:iCs w:val="0"/>
                <w:color w:val="000000"/>
                <w:sz w:val="18"/>
                <w:szCs w:val="18"/>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2F7F">
            <w:pPr>
              <w:jc w:val="center"/>
              <w:rPr>
                <w:rFonts w:hint="eastAsia" w:ascii="宋体" w:hAnsi="宋体" w:eastAsia="宋体" w:cs="宋体"/>
                <w:i w:val="0"/>
                <w:iCs w:val="0"/>
                <w:color w:val="000000"/>
                <w:sz w:val="18"/>
                <w:szCs w:val="18"/>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7C9B">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普及急救知识</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DE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25140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3A0B">
            <w:pPr>
              <w:jc w:val="center"/>
              <w:rPr>
                <w:rFonts w:hint="eastAsia" w:ascii="微软雅黑" w:hAnsi="微软雅黑" w:eastAsia="微软雅黑" w:cs="微软雅黑"/>
                <w:i w:val="0"/>
                <w:iCs w:val="0"/>
                <w:color w:val="000000"/>
                <w:sz w:val="16"/>
                <w:szCs w:val="16"/>
                <w:u w:val="none"/>
              </w:rPr>
            </w:pPr>
          </w:p>
        </w:tc>
      </w:tr>
      <w:tr w14:paraId="69C3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46B0">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F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8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提高公众应急救护能力</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0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5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6B4">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74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提高</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C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6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EA1">
            <w:pPr>
              <w:jc w:val="center"/>
              <w:rPr>
                <w:rFonts w:hint="eastAsia" w:ascii="微软雅黑" w:hAnsi="微软雅黑" w:eastAsia="微软雅黑" w:cs="微软雅黑"/>
                <w:i w:val="0"/>
                <w:iCs w:val="0"/>
                <w:color w:val="000000"/>
                <w:sz w:val="16"/>
                <w:szCs w:val="16"/>
                <w:u w:val="none"/>
              </w:rPr>
            </w:pPr>
          </w:p>
        </w:tc>
      </w:tr>
      <w:tr w14:paraId="454A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011D">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8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0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D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3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9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6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C90">
            <w:pPr>
              <w:jc w:val="center"/>
              <w:rPr>
                <w:rFonts w:hint="eastAsia" w:ascii="微软雅黑" w:hAnsi="微软雅黑" w:eastAsia="微软雅黑" w:cs="微软雅黑"/>
                <w:i w:val="0"/>
                <w:iCs w:val="0"/>
                <w:color w:val="000000"/>
                <w:sz w:val="16"/>
                <w:szCs w:val="16"/>
                <w:u w:val="none"/>
              </w:rPr>
            </w:pPr>
          </w:p>
        </w:tc>
      </w:tr>
      <w:tr w14:paraId="380E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9E0E">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C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费用合计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E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C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1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3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1F6">
            <w:pPr>
              <w:jc w:val="center"/>
              <w:rPr>
                <w:rFonts w:hint="eastAsia" w:ascii="微软雅黑" w:hAnsi="微软雅黑" w:eastAsia="微软雅黑" w:cs="微软雅黑"/>
                <w:i w:val="0"/>
                <w:iCs w:val="0"/>
                <w:color w:val="000000"/>
                <w:sz w:val="16"/>
                <w:szCs w:val="16"/>
                <w:u w:val="none"/>
              </w:rPr>
            </w:pPr>
          </w:p>
        </w:tc>
      </w:tr>
      <w:tr w14:paraId="3844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E62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F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16D">
            <w:pPr>
              <w:rPr>
                <w:rFonts w:hint="eastAsia" w:ascii="宋体" w:hAnsi="宋体" w:eastAsia="宋体" w:cs="宋体"/>
                <w:i w:val="0"/>
                <w:iCs w:val="0"/>
                <w:color w:val="000000"/>
                <w:sz w:val="18"/>
                <w:szCs w:val="18"/>
                <w:u w:val="none"/>
              </w:rPr>
            </w:pPr>
          </w:p>
        </w:tc>
      </w:tr>
      <w:tr w14:paraId="222C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F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928EC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市红十字会2024年积极推进救护知识进学校、进企业、进社区、进农村，利用线上线下等多种渠道，普及应急救护知识，共完成持证救护员培训2100名，普及救护知识培训25140人，有效提高了公众应急救护能力，培训对象满意率100%，费用完成率100%。</w:t>
            </w:r>
          </w:p>
        </w:tc>
      </w:tr>
      <w:tr w14:paraId="4063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9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D3650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217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6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66D7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继续扩大培训覆盖面，做好培训工作</w:t>
            </w:r>
          </w:p>
        </w:tc>
      </w:tr>
      <w:tr w14:paraId="2336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A7C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项目负责人：游山</w:t>
            </w:r>
          </w:p>
        </w:tc>
        <w:tc>
          <w:tcPr>
            <w:tcW w:w="6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FE443">
            <w:pPr>
              <w:keepNext w:val="0"/>
              <w:keepLines w:val="0"/>
              <w:widowControl/>
              <w:suppressLineNumbers w:val="0"/>
              <w:jc w:val="left"/>
              <w:textAlignment w:val="center"/>
              <w:rPr>
                <w:rFonts w:ascii="方正兰亭黑_GBK" w:hAnsi="方正兰亭黑_GBK" w:eastAsia="方正兰亭黑_GBK" w:cs="方正兰亭黑_GBK"/>
                <w:i w:val="0"/>
                <w:iCs w:val="0"/>
                <w:color w:val="000000"/>
                <w:sz w:val="18"/>
                <w:szCs w:val="18"/>
                <w:u w:val="none"/>
              </w:rPr>
            </w:pPr>
            <w:r>
              <w:rPr>
                <w:rFonts w:hint="default" w:ascii="方正兰亭黑_GBK" w:hAnsi="方正兰亭黑_GBK" w:eastAsia="方正兰亭黑_GBK" w:cs="方正兰亭黑_GBK"/>
                <w:i w:val="0"/>
                <w:iCs w:val="0"/>
                <w:color w:val="000000"/>
                <w:kern w:val="0"/>
                <w:sz w:val="18"/>
                <w:szCs w:val="18"/>
                <w:u w:val="none"/>
                <w:lang w:val="en-US" w:eastAsia="zh-CN" w:bidi="ar"/>
              </w:rPr>
              <w:t>财务负责人：岑忠兰</w:t>
            </w:r>
          </w:p>
        </w:tc>
      </w:tr>
    </w:tbl>
    <w:p w14:paraId="68D18645">
      <w:pPr>
        <w:rPr>
          <w:rFonts w:hint="eastAsia" w:ascii="Times New Roman" w:hAnsi="Times New Roman" w:eastAsia="黑体" w:cs="黑体"/>
          <w:color w:val="auto"/>
          <w:kern w:val="0"/>
          <w:sz w:val="32"/>
          <w:szCs w:val="32"/>
          <w:highlight w:val="none"/>
          <w:shd w:val="clear" w:color="auto" w:fill="FFFFFF"/>
          <w:lang w:val="zh-CN"/>
        </w:rPr>
      </w:pPr>
    </w:p>
    <w:p w14:paraId="3D0C1A9F">
      <w:pPr>
        <w:rPr>
          <w:rFonts w:hint="eastAsia" w:ascii="Times New Roman" w:hAnsi="Times New Roman" w:eastAsia="黑体" w:cs="黑体"/>
          <w:color w:val="auto"/>
          <w:kern w:val="0"/>
          <w:sz w:val="32"/>
          <w:szCs w:val="32"/>
          <w:highlight w:val="none"/>
          <w:shd w:val="clear" w:color="auto" w:fill="FFFFFF"/>
          <w:lang w:val="zh-CN"/>
        </w:rPr>
      </w:pPr>
    </w:p>
    <w:p w14:paraId="269B6EB5">
      <w:pPr>
        <w:rPr>
          <w:rFonts w:hint="eastAsia" w:ascii="Times New Roman" w:hAnsi="Times New Roman" w:eastAsia="黑体" w:cs="黑体"/>
          <w:color w:val="auto"/>
          <w:kern w:val="0"/>
          <w:sz w:val="32"/>
          <w:szCs w:val="32"/>
          <w:highlight w:val="none"/>
          <w:shd w:val="clear" w:color="auto" w:fill="FFFFFF"/>
          <w:lang w:val="zh-CN"/>
        </w:rPr>
      </w:pPr>
    </w:p>
    <w:p w14:paraId="28D82FED">
      <w:pPr>
        <w:rPr>
          <w:rFonts w:hint="eastAsia" w:ascii="Times New Roman" w:hAnsi="Times New Roman" w:eastAsia="黑体" w:cs="黑体"/>
          <w:color w:val="auto"/>
          <w:kern w:val="0"/>
          <w:sz w:val="32"/>
          <w:szCs w:val="32"/>
          <w:highlight w:val="none"/>
          <w:shd w:val="clear" w:color="auto" w:fill="FFFFFF"/>
          <w:lang w:val="zh-CN"/>
        </w:rPr>
      </w:pPr>
    </w:p>
    <w:tbl>
      <w:tblPr>
        <w:tblStyle w:val="16"/>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48"/>
        <w:gridCol w:w="1764"/>
        <w:gridCol w:w="2257"/>
        <w:gridCol w:w="524"/>
        <w:gridCol w:w="1675"/>
        <w:gridCol w:w="524"/>
        <w:gridCol w:w="1094"/>
        <w:gridCol w:w="510"/>
        <w:gridCol w:w="487"/>
        <w:gridCol w:w="2543"/>
      </w:tblGrid>
      <w:tr w14:paraId="0619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A3ECF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14:paraId="41D9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7" w:type="dxa"/>
            <w:gridSpan w:val="2"/>
            <w:tcBorders>
              <w:top w:val="nil"/>
              <w:left w:val="single" w:color="000000" w:sz="4" w:space="0"/>
              <w:bottom w:val="single" w:color="000000" w:sz="4" w:space="0"/>
              <w:right w:val="single" w:color="000000" w:sz="4" w:space="0"/>
            </w:tcBorders>
            <w:shd w:val="clear" w:color="auto" w:fill="auto"/>
            <w:vAlign w:val="center"/>
          </w:tcPr>
          <w:p w14:paraId="47B32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8" w:type="dxa"/>
            <w:gridSpan w:val="9"/>
            <w:tcBorders>
              <w:top w:val="nil"/>
              <w:left w:val="single" w:color="000000" w:sz="4" w:space="0"/>
              <w:bottom w:val="single" w:color="000000" w:sz="4" w:space="0"/>
              <w:right w:val="single" w:color="000000" w:sz="4" w:space="0"/>
            </w:tcBorders>
            <w:shd w:val="clear" w:color="auto" w:fill="auto"/>
            <w:vAlign w:val="center"/>
          </w:tcPr>
          <w:p w14:paraId="30EF42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51040024T000012079658-办公室搬迁</w:t>
            </w:r>
          </w:p>
        </w:tc>
      </w:tr>
      <w:tr w14:paraId="4A08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4D5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13F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攀枝花市红十字会部门</w:t>
            </w:r>
          </w:p>
        </w:tc>
        <w:tc>
          <w:tcPr>
            <w:tcW w:w="1094" w:type="dxa"/>
            <w:tcBorders>
              <w:top w:val="nil"/>
              <w:left w:val="nil"/>
              <w:bottom w:val="nil"/>
              <w:right w:val="nil"/>
            </w:tcBorders>
            <w:shd w:val="clear" w:color="auto" w:fill="auto"/>
            <w:vAlign w:val="center"/>
          </w:tcPr>
          <w:p w14:paraId="7C9DB6E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EF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攀枝花市红十字会</w:t>
            </w:r>
          </w:p>
        </w:tc>
      </w:tr>
      <w:tr w14:paraId="2E25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8FE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DC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836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1C5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A7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592A">
            <w:pP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6910">
            <w:pPr>
              <w:rPr>
                <w:rFonts w:hint="eastAsia" w:ascii="宋体" w:hAnsi="宋体" w:eastAsia="宋体" w:cs="宋体"/>
                <w:i w:val="0"/>
                <w:iCs w:val="0"/>
                <w:color w:val="000000"/>
                <w:sz w:val="18"/>
                <w:szCs w:val="18"/>
                <w:u w:val="none"/>
              </w:rPr>
            </w:pP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70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确保市红十字会办公用品、库房物品全部搬迁，搬迁后各项工作正常开展</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D23C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已完成市红十字会办公用品、库房物品全部搬迁，搬迁后各项工作正常开展</w:t>
            </w:r>
          </w:p>
        </w:tc>
      </w:tr>
      <w:tr w14:paraId="6F70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12B6">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F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D423DE">
            <w:pPr>
              <w:rPr>
                <w:rFonts w:hint="eastAsia" w:ascii="宋体" w:hAnsi="宋体" w:eastAsia="宋体" w:cs="宋体"/>
                <w:i w:val="0"/>
                <w:iCs w:val="0"/>
                <w:color w:val="000000"/>
                <w:sz w:val="18"/>
                <w:szCs w:val="18"/>
                <w:u w:val="none"/>
              </w:rPr>
            </w:pPr>
          </w:p>
        </w:tc>
      </w:tr>
      <w:tr w14:paraId="764B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03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6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BA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C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B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E8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7A1F">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B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F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22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5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A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3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06B4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44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1886">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9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E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95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F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E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DCE9">
            <w:pPr>
              <w:rPr>
                <w:rFonts w:hint="eastAsia" w:ascii="黑体" w:hAnsi="黑体" w:eastAsia="黑体" w:cs="黑体"/>
                <w:i/>
                <w:iCs/>
                <w:color w:val="000000"/>
                <w:sz w:val="18"/>
                <w:szCs w:val="18"/>
                <w:u w:val="none"/>
              </w:rPr>
            </w:pPr>
          </w:p>
        </w:tc>
      </w:tr>
      <w:tr w14:paraId="295E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2784">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E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4A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1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66CB">
            <w:pPr>
              <w:rPr>
                <w:rFonts w:hint="eastAsia" w:ascii="黑体" w:hAnsi="黑体" w:eastAsia="黑体" w:cs="黑体"/>
                <w:i/>
                <w:iCs/>
                <w:color w:val="000000"/>
                <w:sz w:val="18"/>
                <w:szCs w:val="18"/>
                <w:u w:val="none"/>
              </w:rPr>
            </w:pPr>
          </w:p>
        </w:tc>
      </w:tr>
      <w:tr w14:paraId="0273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09F8">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E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2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5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CD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9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AE98">
            <w:pPr>
              <w:rPr>
                <w:rFonts w:hint="eastAsia" w:ascii="黑体" w:hAnsi="黑体" w:eastAsia="黑体" w:cs="黑体"/>
                <w:i/>
                <w:iCs/>
                <w:color w:val="000000"/>
                <w:sz w:val="18"/>
                <w:szCs w:val="18"/>
                <w:u w:val="none"/>
              </w:rPr>
            </w:pPr>
          </w:p>
        </w:tc>
      </w:tr>
      <w:tr w14:paraId="0466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3E1A">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0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D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3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8F6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B6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5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A4B4">
            <w:pPr>
              <w:rPr>
                <w:rFonts w:hint="eastAsia" w:ascii="黑体" w:hAnsi="黑体" w:eastAsia="黑体" w:cs="黑体"/>
                <w:i/>
                <w:iCs/>
                <w:color w:val="000000"/>
                <w:sz w:val="18"/>
                <w:szCs w:val="18"/>
                <w:u w:val="none"/>
              </w:rPr>
            </w:pPr>
          </w:p>
        </w:tc>
      </w:tr>
      <w:tr w14:paraId="74EA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03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E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8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E9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235B9">
            <w:pPr>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24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E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B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全部设备设置和办公、库房物品</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B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0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D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CB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4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AD1">
            <w:pPr>
              <w:jc w:val="center"/>
              <w:rPr>
                <w:rFonts w:hint="eastAsia" w:ascii="微软雅黑" w:hAnsi="微软雅黑" w:eastAsia="微软雅黑" w:cs="微软雅黑"/>
                <w:i/>
                <w:iCs/>
                <w:color w:val="000000"/>
                <w:sz w:val="16"/>
                <w:szCs w:val="16"/>
                <w:u w:val="none"/>
              </w:rPr>
            </w:pPr>
          </w:p>
        </w:tc>
      </w:tr>
      <w:tr w14:paraId="2F44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A9FD">
            <w:pPr>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D09B">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设备设施物品完整率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5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9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E7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2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DA74">
            <w:pPr>
              <w:jc w:val="center"/>
              <w:rPr>
                <w:rFonts w:hint="eastAsia" w:ascii="微软雅黑" w:hAnsi="微软雅黑" w:eastAsia="微软雅黑" w:cs="微软雅黑"/>
                <w:i/>
                <w:iCs/>
                <w:color w:val="000000"/>
                <w:sz w:val="16"/>
                <w:szCs w:val="16"/>
                <w:u w:val="none"/>
              </w:rPr>
            </w:pPr>
          </w:p>
        </w:tc>
      </w:tr>
      <w:tr w14:paraId="5C5B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B589">
            <w:pPr>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2D92">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6月16日前完成</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0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7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D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完成</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5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BB2">
            <w:pPr>
              <w:jc w:val="center"/>
              <w:rPr>
                <w:rFonts w:hint="eastAsia" w:ascii="微软雅黑" w:hAnsi="微软雅黑" w:eastAsia="微软雅黑" w:cs="微软雅黑"/>
                <w:i/>
                <w:iCs/>
                <w:color w:val="000000"/>
                <w:sz w:val="16"/>
                <w:szCs w:val="16"/>
                <w:u w:val="none"/>
              </w:rPr>
            </w:pPr>
          </w:p>
        </w:tc>
      </w:tr>
      <w:tr w14:paraId="1615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79C4">
            <w:pPr>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7F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51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业务能力</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E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F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41B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5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170">
            <w:pPr>
              <w:jc w:val="center"/>
              <w:rPr>
                <w:rFonts w:hint="eastAsia" w:ascii="微软雅黑" w:hAnsi="微软雅黑" w:eastAsia="微软雅黑" w:cs="微软雅黑"/>
                <w:i/>
                <w:iCs/>
                <w:color w:val="000000"/>
                <w:sz w:val="16"/>
                <w:szCs w:val="16"/>
                <w:u w:val="none"/>
              </w:rPr>
            </w:pPr>
          </w:p>
        </w:tc>
      </w:tr>
      <w:tr w14:paraId="5A5E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7402">
            <w:pPr>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27DE">
            <w:pPr>
              <w:jc w:val="center"/>
              <w:rPr>
                <w:rFonts w:hint="eastAsia" w:ascii="宋体" w:hAnsi="宋体" w:eastAsia="宋体" w:cs="宋体"/>
                <w:i w:val="0"/>
                <w:iCs w:val="0"/>
                <w:color w:val="000000"/>
                <w:sz w:val="18"/>
                <w:szCs w:val="18"/>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CDAA">
            <w:pPr>
              <w:jc w:val="center"/>
              <w:rPr>
                <w:rFonts w:hint="eastAsia" w:ascii="宋体" w:hAnsi="宋体" w:eastAsia="宋体" w:cs="宋体"/>
                <w:i w:val="0"/>
                <w:iCs w:val="0"/>
                <w:color w:val="000000"/>
                <w:sz w:val="18"/>
                <w:szCs w:val="18"/>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搬迁后各项工作正常开展</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4C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E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C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F40">
            <w:pPr>
              <w:jc w:val="center"/>
              <w:rPr>
                <w:rFonts w:hint="eastAsia" w:ascii="微软雅黑" w:hAnsi="微软雅黑" w:eastAsia="微软雅黑" w:cs="微软雅黑"/>
                <w:i/>
                <w:iCs/>
                <w:color w:val="000000"/>
                <w:sz w:val="16"/>
                <w:szCs w:val="16"/>
                <w:u w:val="none"/>
              </w:rPr>
            </w:pPr>
          </w:p>
        </w:tc>
      </w:tr>
      <w:tr w14:paraId="4969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E110">
            <w:pPr>
              <w:jc w:val="center"/>
              <w:rPr>
                <w:rFonts w:hint="eastAsia" w:ascii="宋体" w:hAnsi="宋体" w:eastAsia="宋体" w:cs="宋体"/>
                <w:i w:val="0"/>
                <w:iCs w:val="0"/>
                <w:color w:val="000000"/>
                <w:sz w:val="18"/>
                <w:szCs w:val="18"/>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62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5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9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B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57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9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B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82E3">
            <w:pPr>
              <w:jc w:val="center"/>
              <w:rPr>
                <w:rFonts w:hint="eastAsia" w:ascii="微软雅黑" w:hAnsi="微软雅黑" w:eastAsia="微软雅黑" w:cs="微软雅黑"/>
                <w:i/>
                <w:iCs/>
                <w:color w:val="000000"/>
                <w:sz w:val="16"/>
                <w:szCs w:val="16"/>
                <w:u w:val="none"/>
              </w:rPr>
            </w:pPr>
          </w:p>
        </w:tc>
      </w:tr>
      <w:tr w14:paraId="759F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A3FB">
            <w:pPr>
              <w:jc w:val="cente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4BEEF">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收益群体满意度</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E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F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A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6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4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5CBB">
            <w:pPr>
              <w:jc w:val="center"/>
              <w:rPr>
                <w:rFonts w:hint="eastAsia" w:ascii="微软雅黑" w:hAnsi="微软雅黑" w:eastAsia="微软雅黑" w:cs="微软雅黑"/>
                <w:i/>
                <w:iCs/>
                <w:color w:val="000000"/>
                <w:sz w:val="16"/>
                <w:szCs w:val="16"/>
                <w:u w:val="none"/>
              </w:rPr>
            </w:pPr>
          </w:p>
        </w:tc>
      </w:tr>
      <w:tr w14:paraId="58AB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834D">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3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费用不超过预算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B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F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1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25370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F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CBB">
            <w:pPr>
              <w:jc w:val="center"/>
              <w:rPr>
                <w:rFonts w:hint="eastAsia" w:ascii="微软雅黑" w:hAnsi="微软雅黑" w:eastAsia="微软雅黑" w:cs="微软雅黑"/>
                <w:i/>
                <w:iCs/>
                <w:color w:val="000000"/>
                <w:sz w:val="16"/>
                <w:szCs w:val="16"/>
                <w:u w:val="none"/>
              </w:rPr>
            </w:pPr>
          </w:p>
        </w:tc>
      </w:tr>
      <w:tr w14:paraId="79CD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7FF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F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445">
            <w:pPr>
              <w:rPr>
                <w:rFonts w:hint="eastAsia" w:ascii="宋体" w:hAnsi="宋体" w:eastAsia="宋体" w:cs="宋体"/>
                <w:i w:val="0"/>
                <w:iCs w:val="0"/>
                <w:color w:val="000000"/>
                <w:sz w:val="18"/>
                <w:szCs w:val="18"/>
                <w:u w:val="none"/>
              </w:rPr>
            </w:pPr>
          </w:p>
        </w:tc>
      </w:tr>
      <w:tr w14:paraId="0116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F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49E1D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已完成市红十字会办公用品、库房物品全部搬迁，搬迁后各项工作正常开展</w:t>
            </w:r>
          </w:p>
        </w:tc>
      </w:tr>
      <w:tr w14:paraId="459E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D1E4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489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E691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BF2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75D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项目负责人：游山</w:t>
            </w:r>
          </w:p>
        </w:tc>
        <w:tc>
          <w:tcPr>
            <w:tcW w:w="68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4DE5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财务负责人：岑忠兰</w:t>
            </w:r>
          </w:p>
        </w:tc>
      </w:tr>
    </w:tbl>
    <w:p w14:paraId="1BA2A416">
      <w:pPr>
        <w:rPr>
          <w:rFonts w:hint="eastAsia" w:ascii="Times New Roman" w:hAnsi="Times New Roman" w:eastAsia="黑体" w:cs="黑体"/>
          <w:color w:val="auto"/>
          <w:kern w:val="0"/>
          <w:sz w:val="32"/>
          <w:szCs w:val="32"/>
          <w:highlight w:val="none"/>
          <w:shd w:val="clear" w:color="auto" w:fill="FFFFFF"/>
          <w:lang w:val="zh-CN"/>
        </w:rPr>
      </w:pPr>
    </w:p>
    <w:p w14:paraId="3D263175">
      <w:pPr>
        <w:rPr>
          <w:rFonts w:hint="eastAsia" w:ascii="Times New Roman" w:hAnsi="Times New Roman" w:eastAsia="黑体" w:cs="黑体"/>
          <w:color w:val="auto"/>
          <w:kern w:val="0"/>
          <w:sz w:val="32"/>
          <w:szCs w:val="32"/>
          <w:highlight w:val="none"/>
          <w:shd w:val="clear" w:color="auto" w:fill="FFFFFF"/>
          <w:lang w:val="zh-CN"/>
        </w:rPr>
        <w:sectPr>
          <w:footerReference r:id="rId12" w:type="first"/>
          <w:footerReference r:id="rId11" w:type="default"/>
          <w:pgSz w:w="16838" w:h="11906" w:orient="landscape"/>
          <w:pgMar w:top="1800" w:right="1440" w:bottom="1800" w:left="1440" w:header="851" w:footer="992" w:gutter="0"/>
          <w:pgNumType w:fmt="numberInDash" w:start="21"/>
          <w:cols w:space="425" w:num="1"/>
          <w:titlePg/>
          <w:docGrid w:type="lines" w:linePitch="312" w:charSpace="0"/>
        </w:sectPr>
      </w:pPr>
    </w:p>
    <w:p w14:paraId="525A21C0">
      <w:pPr>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7D37CC20">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63010255">
      <w:pPr>
        <w:widowControl w:val="0"/>
        <w:spacing w:line="600" w:lineRule="exact"/>
        <w:jc w:val="center"/>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14:paraId="0C78F78C">
      <w:pPr>
        <w:widowControl w:val="0"/>
        <w:spacing w:line="600" w:lineRule="exact"/>
        <w:jc w:val="center"/>
        <w:rPr>
          <w:rFonts w:hint="eastAsia" w:ascii="方正小标宋_GBK" w:hAnsi="黑体" w:eastAsia="方正小标宋_GBK" w:cs="黑体"/>
          <w:kern w:val="2"/>
          <w:sz w:val="36"/>
          <w:szCs w:val="36"/>
          <w:lang w:val="en-US" w:eastAsia="zh-CN" w:bidi="ar-SA"/>
        </w:rPr>
      </w:pPr>
      <w:r>
        <w:rPr>
          <w:rFonts w:hint="eastAsia" w:ascii="方正小标宋_GBK" w:hAnsi="黑体" w:eastAsia="方正小标宋_GBK" w:cs="黑体"/>
          <w:kern w:val="2"/>
          <w:sz w:val="36"/>
          <w:szCs w:val="36"/>
          <w:lang w:val="en-US" w:eastAsia="zh-CN" w:bidi="ar-SA"/>
        </w:rPr>
        <w:t>（应急救护培训）</w:t>
      </w:r>
    </w:p>
    <w:p w14:paraId="62773FA1">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ascii="Times New Roman" w:hAnsi="Times New Roman"/>
          <w:color w:val="auto"/>
          <w:kern w:val="2"/>
          <w:sz w:val="32"/>
          <w:szCs w:val="32"/>
          <w:highlight w:val="none"/>
        </w:rPr>
      </w:pPr>
    </w:p>
    <w:p w14:paraId="0AFC30E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19CF53AD">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（一）项目基本情况。</w:t>
      </w:r>
    </w:p>
    <w:p w14:paraId="2F067426">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zh-CN"/>
        </w:rPr>
        <w:t>主要职能</w:t>
      </w:r>
    </w:p>
    <w:p w14:paraId="5B945B8D">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仿宋_GB2312" w:hAnsi="Times New Roman" w:eastAsia="仿宋_GB2312" w:cs="Times New Roman"/>
          <w:sz w:val="32"/>
          <w:szCs w:val="32"/>
        </w:rPr>
        <w:t>开展应急救护培训，普及应急救护、防灾避险和卫生健康知识，组织红十字志愿者参与现场救护</w:t>
      </w:r>
      <w:r>
        <w:rPr>
          <w:rFonts w:ascii="Times New Roman" w:hAnsi="Times New Roman" w:eastAsia="仿宋_GB2312" w:cs="Times New Roman"/>
          <w:sz w:val="32"/>
          <w:szCs w:val="32"/>
          <w:lang w:val="zh-CN"/>
        </w:rPr>
        <w:t>。</w:t>
      </w:r>
    </w:p>
    <w:p w14:paraId="0E8B5377">
      <w:pPr>
        <w:numPr>
          <w:ilvl w:val="0"/>
          <w:numId w:val="5"/>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项目立项、资金申报的依据</w:t>
      </w:r>
    </w:p>
    <w:p w14:paraId="43807E9D">
      <w:pPr>
        <w:adjustRightInd w:val="0"/>
        <w:snapToGrid w:val="0"/>
        <w:spacing w:line="600" w:lineRule="exact"/>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根据《中华人民共和国红十字会法》、《四川省</w:t>
      </w:r>
      <w:r>
        <w:rPr>
          <w:rFonts w:ascii="Times New Roman" w:hAnsi="Times New Roman" w:eastAsia="仿宋_GB2312" w:cs="Times New Roman"/>
          <w:sz w:val="32"/>
          <w:szCs w:val="32"/>
          <w:lang w:val="en-US" w:eastAsia="zh-CN"/>
        </w:rPr>
        <w:t>红十字会和</w:t>
      </w:r>
      <w:r>
        <w:rPr>
          <w:rFonts w:hint="eastAsia" w:ascii="Times New Roman" w:hAnsi="Times New Roman" w:eastAsia="仿宋_GB2312" w:cs="Times New Roman"/>
          <w:sz w:val="32"/>
          <w:szCs w:val="32"/>
          <w:lang w:val="en-US" w:eastAsia="zh-CN"/>
        </w:rPr>
        <w:t>“四川省红十字会20</w:t>
      </w:r>
      <w:r>
        <w:rPr>
          <w:rFonts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lang w:val="en-US" w:eastAsia="zh-CN"/>
        </w:rPr>
        <w:t>年</w:t>
      </w:r>
      <w:r>
        <w:rPr>
          <w:rFonts w:ascii="Times New Roman" w:hAnsi="Times New Roman" w:eastAsia="仿宋_GB2312" w:cs="Times New Roman"/>
          <w:sz w:val="32"/>
          <w:szCs w:val="32"/>
          <w:lang w:val="en-US" w:eastAsia="zh-CN"/>
        </w:rPr>
        <w:t>工作计划</w:t>
      </w:r>
      <w:r>
        <w:rPr>
          <w:rFonts w:hint="eastAsia" w:ascii="Times New Roman" w:hAnsi="Times New Roman" w:eastAsia="仿宋_GB2312" w:cs="Times New Roman"/>
          <w:sz w:val="32"/>
          <w:szCs w:val="32"/>
          <w:lang w:val="en-US" w:eastAsia="zh-CN"/>
        </w:rPr>
        <w:t>”，依法依规申报。</w:t>
      </w:r>
    </w:p>
    <w:p w14:paraId="5BF9F571">
      <w:pPr>
        <w:numPr>
          <w:ilvl w:val="0"/>
          <w:numId w:val="5"/>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资金管理办法制定情况，资金支持具体项目的条件、范围与支持方式概况。</w:t>
      </w:r>
    </w:p>
    <w:p w14:paraId="7F3E23F9">
      <w:pPr>
        <w:adjustRightInd w:val="0"/>
        <w:snapToGrid w:val="0"/>
        <w:spacing w:line="600" w:lineRule="exact"/>
        <w:ind w:left="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授权支付</w:t>
      </w:r>
      <w:r>
        <w:rPr>
          <w:rFonts w:ascii="Times New Roman" w:hAnsi="Times New Roman" w:eastAsia="仿宋_GB2312" w:cs="Times New Roman"/>
          <w:sz w:val="32"/>
          <w:szCs w:val="32"/>
          <w:lang w:val="zh-CN"/>
        </w:rPr>
        <w:t>。</w:t>
      </w:r>
    </w:p>
    <w:p w14:paraId="63F6D106">
      <w:pPr>
        <w:numPr>
          <w:ilvl w:val="0"/>
          <w:numId w:val="5"/>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资金分配的原则及考虑因素</w:t>
      </w:r>
    </w:p>
    <w:p w14:paraId="32C8BEA0">
      <w:pPr>
        <w:adjustRightInd w:val="0"/>
        <w:snapToGrid w:val="0"/>
        <w:spacing w:line="600" w:lineRule="exact"/>
        <w:ind w:left="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无下属单位</w:t>
      </w:r>
      <w:r>
        <w:rPr>
          <w:rFonts w:ascii="Times New Roman" w:hAnsi="Times New Roman" w:eastAsia="仿宋_GB2312" w:cs="Times New Roman"/>
          <w:sz w:val="32"/>
          <w:szCs w:val="32"/>
          <w:lang w:val="zh-CN"/>
        </w:rPr>
        <w:t>。</w:t>
      </w:r>
    </w:p>
    <w:p w14:paraId="312ACB99">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（二）项目绩效目标。</w:t>
      </w:r>
    </w:p>
    <w:p w14:paraId="2468EE45">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 项目主要内容。</w:t>
      </w:r>
    </w:p>
    <w:p w14:paraId="3E60009E">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增强急救意识，提高广大人民群众自救互救能力，及时有效开展现场救护，我市各级红十字会在学校、机关、社区等广泛开展红十字应救急救员培训及群众应急救护知识的普及培训。</w:t>
      </w:r>
    </w:p>
    <w:p w14:paraId="0693CCB3">
      <w:pPr>
        <w:numPr>
          <w:ilvl w:val="0"/>
          <w:numId w:val="6"/>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项目应实现的具体绩效目标，包括目标的量化、细化情况以及项目实施进度计划等。</w:t>
      </w:r>
    </w:p>
    <w:p w14:paraId="497EF05B">
      <w:pPr>
        <w:widowControl w:val="0"/>
        <w:adjustRightInd w:val="0"/>
        <w:snapToGrid w:val="0"/>
        <w:spacing w:line="600" w:lineRule="exact"/>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kern w:val="0"/>
          <w:sz w:val="32"/>
          <w:szCs w:val="32"/>
        </w:rPr>
        <w:t>计划举办</w:t>
      </w:r>
      <w:r>
        <w:rPr>
          <w:rFonts w:hint="eastAsia" w:ascii="Times New Roman" w:hAnsi="Times New Roman" w:eastAsia="仿宋_GB2312" w:cs="Times New Roman"/>
          <w:kern w:val="0"/>
          <w:sz w:val="32"/>
          <w:szCs w:val="32"/>
          <w:lang w:eastAsia="zh-CN"/>
        </w:rPr>
        <w:t>应</w:t>
      </w:r>
      <w:r>
        <w:rPr>
          <w:rFonts w:hint="eastAsia" w:ascii="Times New Roman" w:hAnsi="Times New Roman" w:eastAsia="仿宋_GB2312" w:cs="Times New Roman"/>
          <w:kern w:val="0"/>
          <w:sz w:val="32"/>
          <w:szCs w:val="32"/>
        </w:rPr>
        <w:t>急救员救护培训15-20期，培训获证急救员1</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00人，在全市社区、学校、厂矿企业等开展应急救护普训工作</w:t>
      </w:r>
      <w:r>
        <w:rPr>
          <w:rFonts w:hint="eastAsia" w:ascii="Times New Roman" w:hAnsi="Times New Roman" w:eastAsia="仿宋_GB2312" w:cs="Times New Roman"/>
          <w:kern w:val="0"/>
          <w:sz w:val="32"/>
          <w:szCs w:val="32"/>
          <w:lang w:eastAsia="zh-CN"/>
        </w:rPr>
        <w:t>，普训</w:t>
      </w:r>
      <w:r>
        <w:rPr>
          <w:rFonts w:hint="eastAsia" w:ascii="Times New Roman" w:hAnsi="Times New Roman" w:eastAsia="仿宋_GB2312" w:cs="Times New Roman"/>
          <w:kern w:val="0"/>
          <w:sz w:val="32"/>
          <w:szCs w:val="32"/>
          <w:lang w:val="en-US" w:eastAsia="zh-CN"/>
        </w:rPr>
        <w:t>15000人次，</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rPr>
        <w:t>全年预算5万。</w:t>
      </w:r>
    </w:p>
    <w:p w14:paraId="0EDE0ABC">
      <w:pPr>
        <w:numPr>
          <w:ilvl w:val="0"/>
          <w:numId w:val="6"/>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分析评价申报内容是否与实际相符，申报目标是否合理可行。</w:t>
      </w:r>
    </w:p>
    <w:p w14:paraId="4E0F97B3">
      <w:pPr>
        <w:adjustRightInd w:val="0"/>
        <w:snapToGrid w:val="0"/>
        <w:spacing w:line="600" w:lineRule="exact"/>
        <w:ind w:left="720"/>
        <w:rPr>
          <w:rFonts w:hint="eastAsia" w:ascii="Times New Roman" w:hAnsi="Times New Roman" w:eastAsia="仿宋_GB2312" w:cs="Times New Roman"/>
          <w:sz w:val="32"/>
          <w:szCs w:val="32"/>
          <w:lang w:val="zh-CN" w:eastAsia="zh-CN"/>
        </w:rPr>
      </w:pPr>
      <w:r>
        <w:rPr>
          <w:rFonts w:ascii="Times New Roman" w:hAnsi="Times New Roman" w:eastAsia="仿宋_GB2312" w:cs="Times New Roman"/>
          <w:kern w:val="0"/>
          <w:sz w:val="32"/>
          <w:szCs w:val="32"/>
        </w:rPr>
        <w:t>内容与实际相符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 申报目标合理可行</w:t>
      </w:r>
      <w:r>
        <w:rPr>
          <w:rFonts w:hint="eastAsia" w:ascii="Times New Roman" w:hAnsi="Times New Roman" w:eastAsia="仿宋_GB2312" w:cs="Times New Roman"/>
          <w:kern w:val="0"/>
          <w:sz w:val="32"/>
          <w:szCs w:val="32"/>
          <w:lang w:eastAsia="zh-CN"/>
        </w:rPr>
        <w:t>。</w:t>
      </w:r>
    </w:p>
    <w:p w14:paraId="5D787D95">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（三）项目自评步骤及方法。</w:t>
      </w:r>
    </w:p>
    <w:p w14:paraId="41E64CD5">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统计全年获证急救员培训人数、普训人数及项目预算执行情况</w:t>
      </w:r>
      <w:r>
        <w:rPr>
          <w:rFonts w:ascii="Times New Roman" w:hAnsi="Times New Roman" w:eastAsia="仿宋_GB2312" w:cs="Times New Roman"/>
          <w:sz w:val="32"/>
          <w:szCs w:val="32"/>
          <w:lang w:val="zh-CN"/>
        </w:rPr>
        <w:t>。</w:t>
      </w:r>
    </w:p>
    <w:p w14:paraId="51909400">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14:paraId="47CCE693">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（一）项目资金申报及批复情况。</w:t>
      </w:r>
    </w:p>
    <w:p w14:paraId="2AA111D1">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kern w:val="0"/>
          <w:sz w:val="32"/>
          <w:szCs w:val="32"/>
        </w:rPr>
        <w:t>年初预算项目资金</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万元，财政下达</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全年预算</w:t>
      </w:r>
      <w:r>
        <w:rPr>
          <w:rFonts w:hint="eastAsia" w:ascii="Times New Roman" w:hAnsi="Times New Roman" w:eastAsia="仿宋_GB2312" w:cs="Times New Roman"/>
          <w:kern w:val="0"/>
          <w:sz w:val="32"/>
          <w:szCs w:val="32"/>
          <w:lang w:val="en-US" w:eastAsia="zh-CN"/>
        </w:rPr>
        <w:t>5万元</w:t>
      </w:r>
      <w:r>
        <w:rPr>
          <w:rFonts w:ascii="Times New Roman" w:hAnsi="Times New Roman" w:eastAsia="仿宋_GB2312" w:cs="Times New Roman"/>
          <w:sz w:val="32"/>
          <w:szCs w:val="32"/>
          <w:lang w:val="zh-CN"/>
        </w:rPr>
        <w:t>。</w:t>
      </w:r>
    </w:p>
    <w:p w14:paraId="2F1C9BF3">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楷体_GB2312" w:cs="Times New Roman"/>
          <w:b/>
          <w:sz w:val="32"/>
          <w:szCs w:val="32"/>
          <w:lang w:val="zh-CN"/>
        </w:rPr>
        <w:t>（二）资金计划、到位及使用情况（可用表格形式反映）。</w:t>
      </w:r>
    </w:p>
    <w:p w14:paraId="00B52AAD">
      <w:pPr>
        <w:adjustRightInd w:val="0"/>
        <w:snapToGrid w:val="0"/>
        <w:spacing w:line="600" w:lineRule="exact"/>
        <w:ind w:firstLine="720"/>
        <w:rPr>
          <w:rFonts w:ascii="Times New Roman" w:hAnsi="Times New Roman" w:eastAsia="楷体_GB2312" w:cs="Times New Roman"/>
          <w:sz w:val="32"/>
          <w:szCs w:val="32"/>
          <w:lang w:val="zh-CN"/>
        </w:rPr>
      </w:pPr>
      <w:r>
        <w:rPr>
          <w:rFonts w:ascii="Times New Roman" w:hAnsi="Times New Roman" w:eastAsia="楷体_GB2312" w:cs="Times New Roman"/>
          <w:sz w:val="32"/>
          <w:szCs w:val="32"/>
          <w:lang w:val="zh-CN"/>
        </w:rPr>
        <w:t>1．资金计划。</w:t>
      </w:r>
    </w:p>
    <w:p w14:paraId="3C0EA036">
      <w:pPr>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资金</w:t>
      </w:r>
      <w:r>
        <w:rPr>
          <w:rFonts w:hint="eastAsia" w:ascii="Times New Roman" w:hAnsi="Times New Roman" w:eastAsia="仿宋_GB2312" w:cs="Times New Roman"/>
          <w:kern w:val="0"/>
          <w:sz w:val="32"/>
          <w:szCs w:val="32"/>
          <w:lang w:eastAsia="zh-CN"/>
        </w:rPr>
        <w:t>计划</w:t>
      </w:r>
      <w:r>
        <w:rPr>
          <w:rFonts w:hint="eastAsia" w:ascii="Times New Roman" w:hAnsi="Times New Roman" w:eastAsia="仿宋_GB2312" w:cs="Times New Roman"/>
          <w:kern w:val="0"/>
          <w:sz w:val="32"/>
          <w:szCs w:val="32"/>
          <w:lang w:val="en-US" w:eastAsia="zh-CN"/>
        </w:rPr>
        <w:t>5万元</w:t>
      </w:r>
      <w:r>
        <w:rPr>
          <w:rFonts w:hint="eastAsia" w:ascii="Times New Roman" w:hAnsi="Times New Roman" w:eastAsia="仿宋_GB2312" w:cs="Times New Roman"/>
          <w:kern w:val="0"/>
          <w:sz w:val="32"/>
          <w:szCs w:val="32"/>
        </w:rPr>
        <w:t>。</w:t>
      </w:r>
    </w:p>
    <w:p w14:paraId="716917C2">
      <w:pPr>
        <w:numPr>
          <w:ilvl w:val="0"/>
          <w:numId w:val="7"/>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楷体_GB2312" w:cs="Times New Roman"/>
          <w:sz w:val="32"/>
          <w:szCs w:val="32"/>
          <w:lang w:val="zh-CN"/>
        </w:rPr>
        <w:t>资金到位</w:t>
      </w:r>
      <w:r>
        <w:rPr>
          <w:rFonts w:ascii="Times New Roman" w:hAnsi="Times New Roman" w:eastAsia="仿宋_GB2312" w:cs="Times New Roman"/>
          <w:sz w:val="32"/>
          <w:szCs w:val="32"/>
          <w:lang w:val="zh-CN"/>
        </w:rPr>
        <w:t>。</w:t>
      </w:r>
    </w:p>
    <w:p w14:paraId="674BDF4B">
      <w:pPr>
        <w:adjustRightInd w:val="0"/>
        <w:snapToGrid w:val="0"/>
        <w:spacing w:line="600" w:lineRule="exact"/>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资金到位5万元</w:t>
      </w:r>
    </w:p>
    <w:p w14:paraId="71FBEFFC">
      <w:pPr>
        <w:numPr>
          <w:ilvl w:val="0"/>
          <w:numId w:val="7"/>
        </w:numPr>
        <w:adjustRightInd w:val="0"/>
        <w:snapToGrid w:val="0"/>
        <w:spacing w:line="600" w:lineRule="exact"/>
        <w:ind w:left="0" w:firstLine="720"/>
        <w:rPr>
          <w:rFonts w:ascii="Times New Roman" w:hAnsi="Times New Roman" w:eastAsia="楷体_GB2312" w:cs="Times New Roman"/>
          <w:sz w:val="32"/>
          <w:szCs w:val="32"/>
          <w:lang w:val="zh-CN"/>
        </w:rPr>
      </w:pPr>
      <w:r>
        <w:rPr>
          <w:rFonts w:ascii="Times New Roman" w:hAnsi="Times New Roman" w:eastAsia="楷体_GB2312" w:cs="Times New Roman"/>
          <w:sz w:val="32"/>
          <w:szCs w:val="32"/>
          <w:lang w:val="zh-CN"/>
        </w:rPr>
        <w:t>资金使用。</w:t>
      </w:r>
    </w:p>
    <w:p w14:paraId="4AF04E73">
      <w:pPr>
        <w:autoSpaceDE w:val="0"/>
        <w:autoSpaceDN w:val="0"/>
        <w:adjustRightInd w:val="0"/>
        <w:spacing w:line="60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仿宋_GB2312" w:cs="Times New Roman"/>
          <w:kern w:val="0"/>
          <w:sz w:val="32"/>
          <w:szCs w:val="32"/>
          <w:lang w:eastAsia="zh-CN"/>
        </w:rPr>
        <w:t>资金使用</w:t>
      </w:r>
      <w:r>
        <w:rPr>
          <w:rFonts w:hint="eastAsia" w:ascii="Times New Roman" w:hAnsi="Times New Roman" w:eastAsia="仿宋_GB2312" w:cs="Times New Roman"/>
          <w:kern w:val="0"/>
          <w:sz w:val="32"/>
          <w:szCs w:val="32"/>
          <w:lang w:val="en-US" w:eastAsia="zh-CN"/>
        </w:rPr>
        <w:t>5万元，</w:t>
      </w:r>
      <w:r>
        <w:rPr>
          <w:rFonts w:ascii="Times New Roman" w:hAnsi="Times New Roman" w:eastAsia="仿宋_GB2312" w:cs="Times New Roman"/>
          <w:kern w:val="0"/>
          <w:sz w:val="32"/>
          <w:szCs w:val="32"/>
        </w:rPr>
        <w:t>资金支付范围、支付标准、支付进度、支付依据等合规合法</w:t>
      </w:r>
      <w:r>
        <w:rPr>
          <w:rFonts w:hint="eastAsia" w:ascii="Times New Roman" w:hAnsi="Times New Roman" w:eastAsia="仿宋_GB2312" w:cs="Times New Roman"/>
          <w:kern w:val="0"/>
          <w:sz w:val="32"/>
          <w:szCs w:val="32"/>
        </w:rPr>
        <w:t>，与预算相符。</w:t>
      </w:r>
    </w:p>
    <w:p w14:paraId="10AED4D9">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（三）项目财务管理情况。</w:t>
      </w:r>
    </w:p>
    <w:p w14:paraId="5F8C71BD">
      <w:pPr>
        <w:adjustRightInd w:val="0"/>
        <w:snapToGrid w:val="0"/>
        <w:spacing w:line="600" w:lineRule="exact"/>
        <w:ind w:firstLine="72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单位财务管理制度健全，严格执行财务管理制度，账务处理及时，会计核算规范</w:t>
      </w:r>
      <w:r>
        <w:rPr>
          <w:rFonts w:hint="eastAsia" w:ascii="Times New Roman" w:hAnsi="Times New Roman" w:eastAsia="仿宋_GB2312" w:cs="Times New Roman"/>
          <w:kern w:val="0"/>
          <w:sz w:val="32"/>
          <w:szCs w:val="32"/>
        </w:rPr>
        <w:t>。</w:t>
      </w:r>
    </w:p>
    <w:p w14:paraId="1D5AA01A">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14:paraId="0E0C3F3B">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（一）项目组织架构及实施流程。</w:t>
      </w:r>
    </w:p>
    <w:p w14:paraId="1142B798">
      <w:pPr>
        <w:adjustRightInd w:val="0"/>
        <w:snapToGrid w:val="0"/>
        <w:spacing w:line="600" w:lineRule="exact"/>
        <w:ind w:firstLine="720"/>
        <w:rPr>
          <w:rFonts w:ascii="Times New Roman" w:hAnsi="Times New Roman" w:eastAsia="楷体_GB2312" w:cs="Times New Roman"/>
          <w:b/>
          <w:sz w:val="32"/>
          <w:szCs w:val="32"/>
          <w:lang w:val="zh-CN"/>
        </w:rPr>
      </w:pPr>
      <w:r>
        <w:rPr>
          <w:rFonts w:hint="eastAsia" w:ascii="Times New Roman" w:hAnsi="Times New Roman" w:eastAsia="仿宋_GB2312" w:cs="Times New Roman"/>
          <w:kern w:val="0"/>
          <w:sz w:val="32"/>
          <w:szCs w:val="32"/>
        </w:rPr>
        <w:t>项目年初下达-申请计划-组织实施-项目完结。</w:t>
      </w:r>
    </w:p>
    <w:p w14:paraId="7EAF201F">
      <w:pPr>
        <w:numPr>
          <w:ilvl w:val="0"/>
          <w:numId w:val="8"/>
        </w:numPr>
        <w:adjustRightInd w:val="0"/>
        <w:snapToGrid w:val="0"/>
        <w:spacing w:line="600" w:lineRule="exact"/>
        <w:ind w:left="0"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项目管理情况。</w:t>
      </w:r>
    </w:p>
    <w:p w14:paraId="0B7D3454">
      <w:pPr>
        <w:autoSpaceDE w:val="0"/>
        <w:autoSpaceDN w:val="0"/>
        <w:adjustRightInd w:val="0"/>
        <w:spacing w:line="600" w:lineRule="exact"/>
        <w:ind w:firstLine="640" w:firstLineChars="200"/>
        <w:jc w:val="left"/>
        <w:rPr>
          <w:rFonts w:ascii="Times New Roman" w:hAnsi="Times New Roman" w:eastAsia="楷体_GB2312" w:cs="Times New Roman"/>
          <w:b/>
          <w:sz w:val="32"/>
          <w:szCs w:val="32"/>
          <w:lang w:val="zh-CN"/>
        </w:rPr>
      </w:pPr>
      <w:r>
        <w:rPr>
          <w:rFonts w:hint="eastAsia" w:ascii="Times New Roman" w:hAnsi="Times New Roman" w:eastAsia="仿宋_GB2312" w:cs="Times New Roman"/>
          <w:kern w:val="0"/>
          <w:sz w:val="32"/>
          <w:szCs w:val="32"/>
        </w:rPr>
        <w:t>本项目无</w:t>
      </w:r>
      <w:r>
        <w:rPr>
          <w:rFonts w:ascii="Times New Roman" w:hAnsi="Times New Roman" w:eastAsia="仿宋_GB2312" w:cs="Times New Roman"/>
          <w:kern w:val="0"/>
          <w:sz w:val="32"/>
          <w:szCs w:val="32"/>
        </w:rPr>
        <w:t>招投标、政府采购</w:t>
      </w:r>
      <w:r>
        <w:rPr>
          <w:rFonts w:hint="eastAsia" w:ascii="Times New Roman" w:hAnsi="Times New Roman" w:eastAsia="仿宋_GB2312" w:cs="Times New Roman"/>
          <w:kern w:val="0"/>
          <w:sz w:val="32"/>
          <w:szCs w:val="32"/>
        </w:rPr>
        <w:t>。</w:t>
      </w:r>
    </w:p>
    <w:p w14:paraId="4F3C90F5">
      <w:pPr>
        <w:numPr>
          <w:ilvl w:val="0"/>
          <w:numId w:val="8"/>
        </w:numPr>
        <w:adjustRightInd w:val="0"/>
        <w:snapToGrid w:val="0"/>
        <w:spacing w:line="600" w:lineRule="exact"/>
        <w:ind w:left="0"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项目监管情况。</w:t>
      </w:r>
    </w:p>
    <w:p w14:paraId="1AB67ED6">
      <w:pPr>
        <w:autoSpaceDE w:val="0"/>
        <w:autoSpaceDN w:val="0"/>
        <w:adjustRightInd w:val="0"/>
        <w:spacing w:line="600" w:lineRule="exact"/>
        <w:ind w:firstLine="640" w:firstLineChars="200"/>
        <w:jc w:val="left"/>
        <w:rPr>
          <w:rFonts w:ascii="Times New Roman" w:hAnsi="Times New Roman" w:eastAsia="楷体_GB2312" w:cs="Times New Roman"/>
          <w:b/>
          <w:sz w:val="32"/>
          <w:szCs w:val="32"/>
          <w:lang w:val="zh-CN"/>
        </w:rPr>
      </w:pPr>
      <w:r>
        <w:rPr>
          <w:rFonts w:hint="eastAsia" w:ascii="Times New Roman" w:hAnsi="Times New Roman" w:eastAsia="仿宋_GB2312" w:cs="Times New Roman"/>
          <w:kern w:val="0"/>
          <w:sz w:val="32"/>
          <w:szCs w:val="32"/>
        </w:rPr>
        <w:t>制定了相关政策，加强财务管理。</w:t>
      </w:r>
    </w:p>
    <w:p w14:paraId="3DB09F56">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eastAsia="仿宋_GB2312" w:cs="Times New Roman"/>
          <w:sz w:val="32"/>
          <w:szCs w:val="32"/>
          <w:lang w:val="zh-CN"/>
        </w:rPr>
        <w:tab/>
      </w:r>
    </w:p>
    <w:p w14:paraId="3959AD2C">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（一）项目完成情况。</w:t>
      </w:r>
    </w:p>
    <w:p w14:paraId="64E5CFC3">
      <w:pPr>
        <w:adjustRightInd w:val="0"/>
        <w:snapToGrid w:val="0"/>
        <w:spacing w:line="600" w:lineRule="exact"/>
        <w:ind w:firstLine="720"/>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sz w:val="32"/>
          <w:szCs w:val="32"/>
          <w:lang w:val="zh-CN" w:eastAsia="zh-CN"/>
        </w:rPr>
        <w:t>培训持证救护员2100名，普及急救知识培训25</w:t>
      </w:r>
      <w:r>
        <w:rPr>
          <w:rFonts w:hint="eastAsia" w:ascii="Times New Roman" w:hAnsi="Times New Roman" w:eastAsia="仿宋_GB2312" w:cs="Times New Roman"/>
          <w:sz w:val="32"/>
          <w:szCs w:val="32"/>
          <w:lang w:val="en-US" w:eastAsia="zh-CN"/>
        </w:rPr>
        <w:t>140</w:t>
      </w:r>
      <w:r>
        <w:rPr>
          <w:rFonts w:hint="eastAsia" w:ascii="Times New Roman" w:hAnsi="Times New Roman" w:eastAsia="仿宋_GB2312" w:cs="Times New Roman"/>
          <w:sz w:val="32"/>
          <w:szCs w:val="32"/>
          <w:lang w:val="zh-CN" w:eastAsia="zh-CN"/>
        </w:rPr>
        <w:t>人次，</w:t>
      </w:r>
      <w:r>
        <w:rPr>
          <w:rFonts w:hint="eastAsia" w:ascii="Times New Roman" w:hAnsi="Times New Roman" w:eastAsia="仿宋_GB2312" w:cs="Times New Roman"/>
          <w:kern w:val="0"/>
          <w:sz w:val="32"/>
          <w:szCs w:val="32"/>
        </w:rPr>
        <w:t>按质按量超额完成项目目标计划，各项指标均已完成</w:t>
      </w:r>
      <w:r>
        <w:rPr>
          <w:rFonts w:hint="eastAsia" w:ascii="Times New Roman" w:hAnsi="Times New Roman" w:eastAsia="仿宋_GB2312" w:cs="Times New Roman"/>
          <w:kern w:val="0"/>
          <w:sz w:val="32"/>
          <w:szCs w:val="32"/>
          <w:lang w:eastAsia="zh-CN"/>
        </w:rPr>
        <w:t>。</w:t>
      </w:r>
    </w:p>
    <w:p w14:paraId="3B2230C3">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（二）项目效益情况。</w:t>
      </w:r>
    </w:p>
    <w:p w14:paraId="71B5E440">
      <w:pPr>
        <w:widowControl w:val="0"/>
        <w:spacing w:line="600" w:lineRule="exact"/>
        <w:ind w:firstLine="640" w:firstLineChars="200"/>
        <w:jc w:val="left"/>
        <w:rPr>
          <w:rFonts w:ascii="Times New Roman" w:hAnsi="Times New Roman" w:eastAsia="楷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（1）产出指标完成情况分析。数量指标、质量指标、时效指标</w:t>
      </w:r>
      <w:r>
        <w:rPr>
          <w:rFonts w:hint="eastAsia" w:ascii="Times New Roman" w:hAnsi="Times New Roman" w:eastAsia="仿宋_GB2312" w:cs="Times New Roman"/>
          <w:kern w:val="2"/>
          <w:sz w:val="32"/>
          <w:szCs w:val="32"/>
          <w:lang w:val="en-US" w:eastAsia="zh-CN" w:bidi="ar-SA"/>
        </w:rPr>
        <w:t>和</w:t>
      </w:r>
      <w:r>
        <w:rPr>
          <w:rFonts w:ascii="Times New Roman" w:hAnsi="Times New Roman" w:eastAsia="仿宋_GB2312" w:cs="Times New Roman"/>
          <w:kern w:val="2"/>
          <w:sz w:val="32"/>
          <w:szCs w:val="32"/>
          <w:lang w:val="en-US" w:eastAsia="zh-CN" w:bidi="ar-SA"/>
        </w:rPr>
        <w:t>成本指标</w:t>
      </w:r>
      <w:r>
        <w:rPr>
          <w:rFonts w:hint="eastAsia" w:ascii="Times New Roman" w:hAnsi="Times New Roman" w:eastAsia="仿宋_GB2312" w:cs="Times New Roman"/>
          <w:kern w:val="2"/>
          <w:sz w:val="32"/>
          <w:szCs w:val="32"/>
          <w:lang w:val="en-US" w:eastAsia="zh-CN" w:bidi="ar-SA"/>
        </w:rPr>
        <w:t>均已完成。</w:t>
      </w:r>
    </w:p>
    <w:p w14:paraId="5EB7F9AF">
      <w:pPr>
        <w:widowControl w:val="0"/>
        <w:spacing w:line="600" w:lineRule="exact"/>
        <w:ind w:firstLine="640" w:firstLineChars="200"/>
        <w:jc w:val="left"/>
        <w:rPr>
          <w:rFonts w:ascii="Times New Roman" w:hAnsi="Times New Roman" w:eastAsia="楷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（2）效益指标完成情况分析。</w:t>
      </w:r>
      <w:r>
        <w:rPr>
          <w:rFonts w:hint="eastAsia" w:ascii="Times New Roman" w:hAnsi="Times New Roman" w:eastAsia="仿宋_GB2312" w:cs="Times New Roman"/>
          <w:kern w:val="2"/>
          <w:sz w:val="32"/>
          <w:szCs w:val="32"/>
          <w:lang w:val="en-US" w:eastAsia="zh-CN" w:bidi="ar-SA"/>
        </w:rPr>
        <w:t>2024年度设定目标无</w:t>
      </w:r>
      <w:r>
        <w:rPr>
          <w:rFonts w:ascii="Times New Roman" w:hAnsi="Times New Roman" w:eastAsia="仿宋_GB2312" w:cs="Times New Roman"/>
          <w:kern w:val="2"/>
          <w:sz w:val="32"/>
          <w:szCs w:val="32"/>
          <w:lang w:val="en-US" w:eastAsia="zh-CN" w:bidi="ar-SA"/>
        </w:rPr>
        <w:t>经济效益、生态效益。社会效益和可持续影响指标已完成</w:t>
      </w:r>
      <w:r>
        <w:rPr>
          <w:rFonts w:hint="eastAsia" w:ascii="Times New Roman" w:hAnsi="Times New Roman" w:eastAsia="仿宋_GB2312" w:cs="Times New Roman"/>
          <w:kern w:val="2"/>
          <w:sz w:val="32"/>
          <w:szCs w:val="32"/>
          <w:lang w:val="en-US" w:eastAsia="zh-CN" w:bidi="ar-SA"/>
        </w:rPr>
        <w:t>。</w:t>
      </w:r>
    </w:p>
    <w:p w14:paraId="43B7DFFF">
      <w:pPr>
        <w:widowControl w:val="0"/>
        <w:spacing w:line="600" w:lineRule="exact"/>
        <w:ind w:firstLine="640" w:firstLineChars="200"/>
        <w:jc w:val="left"/>
        <w:rPr>
          <w:rFonts w:ascii="Times New Roman" w:hAnsi="Times New Roman" w:eastAsia="楷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（3）满意度指标完成情况分析。据统计</w:t>
      </w:r>
      <w:r>
        <w:rPr>
          <w:rFonts w:hint="eastAsia" w:ascii="Times New Roman" w:hAnsi="Times New Roman" w:eastAsia="仿宋_GB2312" w:cs="Times New Roman"/>
          <w:kern w:val="2"/>
          <w:sz w:val="32"/>
          <w:szCs w:val="32"/>
          <w:lang w:val="en-US" w:eastAsia="zh-CN" w:bidi="ar-SA"/>
        </w:rPr>
        <w:t>，服务对象</w:t>
      </w:r>
      <w:r>
        <w:rPr>
          <w:rFonts w:ascii="Times New Roman" w:hAnsi="Times New Roman" w:eastAsia="仿宋_GB2312" w:cs="Times New Roman"/>
          <w:kern w:val="2"/>
          <w:sz w:val="32"/>
          <w:szCs w:val="32"/>
          <w:lang w:val="en-US" w:eastAsia="zh-CN" w:bidi="ar-SA"/>
        </w:rPr>
        <w:t>满意度</w:t>
      </w:r>
      <w:r>
        <w:rPr>
          <w:rFonts w:hint="eastAsia" w:ascii="Times New Roman" w:hAnsi="Times New Roman" w:eastAsia="仿宋_GB2312" w:cs="Times New Roman"/>
          <w:kern w:val="2"/>
          <w:sz w:val="32"/>
          <w:szCs w:val="32"/>
          <w:lang w:val="en-US" w:eastAsia="zh-CN" w:bidi="ar-SA"/>
        </w:rPr>
        <w:t>大于90%，已完成满意度指标。</w:t>
      </w:r>
    </w:p>
    <w:p w14:paraId="4CE74D8E">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14:paraId="5BF9D4F3">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（一）评价结论。</w:t>
      </w:r>
    </w:p>
    <w:p w14:paraId="7A0A3DD2">
      <w:pPr>
        <w:widowControl w:val="0"/>
        <w:spacing w:line="600" w:lineRule="exact"/>
        <w:ind w:firstLine="640" w:firstLineChars="200"/>
        <w:jc w:val="left"/>
        <w:rPr>
          <w:rFonts w:ascii="宋体" w:hAnsi="Courier New" w:eastAsia="仿宋_GB2312" w:cs="Times New Roman"/>
          <w:kern w:val="2"/>
          <w:sz w:val="32"/>
          <w:szCs w:val="32"/>
          <w:bdr w:val="single" w:color="auto" w:sz="4" w:space="0"/>
          <w:lang w:val="zh-CN" w:eastAsia="zh-CN" w:bidi="ar-SA"/>
        </w:rPr>
      </w:pPr>
      <w:r>
        <w:rPr>
          <w:rFonts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24</w:t>
      </w:r>
      <w:r>
        <w:rPr>
          <w:rFonts w:ascii="Times New Roman" w:hAnsi="Times New Roman" w:eastAsia="仿宋_GB2312" w:cs="Times New Roman"/>
          <w:kern w:val="2"/>
          <w:sz w:val="32"/>
          <w:szCs w:val="32"/>
          <w:lang w:val="en-US" w:eastAsia="zh-CN" w:bidi="ar-SA"/>
        </w:rPr>
        <w:t>年，市</w:t>
      </w:r>
      <w:r>
        <w:rPr>
          <w:rFonts w:hint="eastAsia" w:ascii="Times New Roman" w:hAnsi="Times New Roman" w:eastAsia="仿宋_GB2312" w:cs="Times New Roman"/>
          <w:kern w:val="2"/>
          <w:sz w:val="32"/>
          <w:szCs w:val="32"/>
          <w:lang w:val="en-US" w:eastAsia="zh-CN" w:bidi="ar-SA"/>
        </w:rPr>
        <w:t>红十字会</w:t>
      </w:r>
      <w:r>
        <w:rPr>
          <w:rFonts w:ascii="Times New Roman" w:hAnsi="Times New Roman" w:eastAsia="仿宋_GB2312" w:cs="Times New Roman"/>
          <w:kern w:val="2"/>
          <w:sz w:val="32"/>
          <w:szCs w:val="32"/>
          <w:lang w:val="en-US" w:eastAsia="zh-CN" w:bidi="ar-SA"/>
        </w:rPr>
        <w:t>紧紧围绕部门项目预算绩效目标推进</w:t>
      </w:r>
      <w:r>
        <w:rPr>
          <w:rFonts w:hint="eastAsia" w:ascii="Times New Roman" w:hAnsi="Times New Roman" w:eastAsia="仿宋_GB2312" w:cs="Times New Roman"/>
          <w:kern w:val="2"/>
          <w:sz w:val="32"/>
          <w:szCs w:val="32"/>
          <w:lang w:val="en-US" w:eastAsia="zh-CN" w:bidi="ar-SA"/>
        </w:rPr>
        <w:t>应急</w:t>
      </w:r>
      <w:r>
        <w:rPr>
          <w:rFonts w:ascii="Times New Roman" w:hAnsi="Times New Roman" w:eastAsia="仿宋_GB2312" w:cs="Times New Roman"/>
          <w:kern w:val="2"/>
          <w:sz w:val="32"/>
          <w:szCs w:val="32"/>
          <w:lang w:val="en-US" w:eastAsia="zh-CN" w:bidi="ar-SA"/>
        </w:rPr>
        <w:t>救护培训工作，</w:t>
      </w:r>
      <w:r>
        <w:rPr>
          <w:rFonts w:hint="eastAsia" w:ascii="Times New Roman" w:hAnsi="Times New Roman" w:eastAsia="仿宋_GB2312" w:cs="Times New Roman"/>
          <w:kern w:val="2"/>
          <w:sz w:val="32"/>
          <w:szCs w:val="32"/>
          <w:lang w:val="en-US" w:eastAsia="zh-CN" w:bidi="ar-SA"/>
        </w:rPr>
        <w:t>实</w:t>
      </w:r>
      <w:r>
        <w:rPr>
          <w:rFonts w:ascii="Times New Roman" w:hAnsi="Times New Roman" w:eastAsia="仿宋_GB2312" w:cs="Times New Roman"/>
          <w:kern w:val="2"/>
          <w:sz w:val="32"/>
          <w:szCs w:val="32"/>
          <w:lang w:val="en-US" w:eastAsia="zh-CN" w:bidi="ar-SA"/>
        </w:rPr>
        <w:t>时监控项目预算执行情况，顺利完成</w:t>
      </w:r>
      <w:r>
        <w:rPr>
          <w:rFonts w:hint="eastAsia" w:ascii="Times New Roman" w:hAnsi="Times New Roman" w:eastAsia="仿宋_GB2312" w:cs="Times New Roman"/>
          <w:kern w:val="2"/>
          <w:sz w:val="32"/>
          <w:szCs w:val="32"/>
          <w:lang w:val="en-US" w:eastAsia="zh-CN" w:bidi="ar-SA"/>
        </w:rPr>
        <w:t>项目</w:t>
      </w:r>
      <w:r>
        <w:rPr>
          <w:rFonts w:ascii="Times New Roman" w:hAnsi="Times New Roman" w:eastAsia="仿宋_GB2312" w:cs="Times New Roman"/>
          <w:kern w:val="2"/>
          <w:sz w:val="32"/>
          <w:szCs w:val="32"/>
          <w:lang w:val="en-US" w:eastAsia="zh-CN" w:bidi="ar-SA"/>
        </w:rPr>
        <w:t>年度绩效目标。</w:t>
      </w:r>
    </w:p>
    <w:p w14:paraId="48423A90">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（二）存在的问题。</w:t>
      </w:r>
    </w:p>
    <w:p w14:paraId="041AE8CB">
      <w:pPr>
        <w:adjustRightInd w:val="0"/>
        <w:snapToGrid w:val="0"/>
        <w:spacing w:line="60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w:t>
      </w:r>
      <w:r>
        <w:rPr>
          <w:rFonts w:ascii="Times New Roman" w:hAnsi="Times New Roman" w:eastAsia="仿宋_GB2312" w:cs="Times New Roman"/>
          <w:sz w:val="32"/>
          <w:szCs w:val="32"/>
          <w:lang w:val="zh-CN"/>
        </w:rPr>
        <w:tab/>
      </w:r>
    </w:p>
    <w:p w14:paraId="47D4E6CC">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（三）相关建议。</w:t>
      </w:r>
    </w:p>
    <w:p w14:paraId="5FE3E7F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无</w:t>
      </w:r>
    </w:p>
    <w:p w14:paraId="5C340D8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5EFA93C0">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25C64CB1">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2A8E856F">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7BAF6039">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35F08177">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36CBBE45">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48D7E14D">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69148E5D">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141F88BA">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7682A53D">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346520F5">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7001AF24">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07383F59">
      <w:pPr>
        <w:widowControl w:val="0"/>
        <w:spacing w:line="600" w:lineRule="exact"/>
        <w:ind w:firstLine="880" w:firstLineChars="200"/>
        <w:jc w:val="center"/>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14:paraId="3B8BD1E4">
      <w:pPr>
        <w:widowControl w:val="0"/>
        <w:spacing w:line="600" w:lineRule="exact"/>
        <w:ind w:firstLine="720" w:firstLineChars="200"/>
        <w:jc w:val="center"/>
        <w:rPr>
          <w:rFonts w:hint="eastAsia" w:ascii="方正大标宋简体" w:hAnsi="方正大标宋简体" w:eastAsia="方正大标宋简体" w:cs="方正大标宋简体"/>
          <w:kern w:val="2"/>
          <w:sz w:val="40"/>
          <w:szCs w:val="40"/>
          <w:lang w:val="en-US" w:eastAsia="zh-CN" w:bidi="ar-SA"/>
        </w:rPr>
      </w:pPr>
      <w:r>
        <w:rPr>
          <w:rFonts w:hint="eastAsia" w:ascii="方正小标宋_GBK" w:hAnsi="黑体" w:eastAsia="方正小标宋_GBK" w:cs="黑体"/>
          <w:kern w:val="2"/>
          <w:sz w:val="36"/>
          <w:szCs w:val="36"/>
          <w:lang w:val="en-US" w:eastAsia="zh-CN" w:bidi="ar-SA"/>
        </w:rPr>
        <w:t>（办公室搬迁）</w:t>
      </w:r>
    </w:p>
    <w:p w14:paraId="569A6DCC">
      <w:pPr>
        <w:widowControl w:val="0"/>
        <w:spacing w:line="600" w:lineRule="exact"/>
        <w:ind w:firstLine="640"/>
        <w:jc w:val="center"/>
        <w:rPr>
          <w:rFonts w:ascii="Times New Roman" w:hAnsi="Times New Roman" w:eastAsia="宋体" w:cs="Times New Roman"/>
          <w:color w:val="auto"/>
          <w:kern w:val="2"/>
          <w:sz w:val="32"/>
          <w:szCs w:val="32"/>
          <w:lang w:val="zh-CN" w:eastAsia="zh-CN" w:bidi="ar-SA"/>
        </w:rPr>
      </w:pPr>
    </w:p>
    <w:p w14:paraId="19AC15E7">
      <w:pPr>
        <w:adjustRightInd w:val="0"/>
        <w:snapToGrid w:val="0"/>
        <w:spacing w:line="600" w:lineRule="exact"/>
        <w:ind w:firstLine="720"/>
        <w:rPr>
          <w:rFonts w:ascii="Times New Roman" w:hAnsi="Times New Roman" w:eastAsia="黑体" w:cs="Times New Roman"/>
          <w:sz w:val="32"/>
          <w:szCs w:val="32"/>
          <w:lang w:val="zh-CN"/>
        </w:rPr>
      </w:pPr>
      <w:r>
        <w:rPr>
          <w:rFonts w:ascii="Times New Roman" w:hAnsi="Times New Roman" w:eastAsia="黑体" w:cs="Times New Roman"/>
          <w:sz w:val="32"/>
          <w:szCs w:val="32"/>
        </w:rPr>
        <w:t>一、</w:t>
      </w:r>
      <w:r>
        <w:rPr>
          <w:rFonts w:ascii="Times New Roman" w:hAnsi="Times New Roman" w:eastAsia="黑体" w:cs="Times New Roman"/>
          <w:sz w:val="32"/>
          <w:szCs w:val="32"/>
          <w:lang w:val="zh-CN"/>
        </w:rPr>
        <w:t>项目概况</w:t>
      </w:r>
    </w:p>
    <w:p w14:paraId="4379AE1B">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（一）项目基本情况。</w:t>
      </w:r>
    </w:p>
    <w:p w14:paraId="4DB4E350">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zh-CN"/>
        </w:rPr>
        <w:t>主要</w:t>
      </w:r>
      <w:r>
        <w:rPr>
          <w:rFonts w:ascii="Times New Roman" w:hAnsi="Times New Roman" w:eastAsia="仿宋_GB2312" w:cs="Times New Roman"/>
          <w:sz w:val="32"/>
          <w:szCs w:val="32"/>
          <w:lang w:val="zh-CN"/>
        </w:rPr>
        <w:t>职能</w:t>
      </w:r>
    </w:p>
    <w:p w14:paraId="0377DE77">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确保市红十字会办公用品、库房物品全部搬迁，搬迁后各项工作正常开展</w:t>
      </w:r>
      <w:r>
        <w:rPr>
          <w:rFonts w:ascii="Times New Roman" w:hAnsi="Times New Roman" w:eastAsia="仿宋_GB2312" w:cs="Times New Roman"/>
          <w:sz w:val="32"/>
          <w:szCs w:val="32"/>
          <w:lang w:val="zh-CN"/>
        </w:rPr>
        <w:t>。</w:t>
      </w:r>
    </w:p>
    <w:p w14:paraId="5B7CCB91">
      <w:pPr>
        <w:numPr>
          <w:ilvl w:val="0"/>
          <w:numId w:val="9"/>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项目立项、资金申报的依据</w:t>
      </w:r>
    </w:p>
    <w:p w14:paraId="0FB25820">
      <w:pPr>
        <w:adjustRightInd w:val="0"/>
        <w:snapToGrid w:val="0"/>
        <w:spacing w:line="600" w:lineRule="exact"/>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根据办公场所实际安排情况</w:t>
      </w:r>
      <w:r>
        <w:rPr>
          <w:rFonts w:ascii="Times New Roman" w:hAnsi="Times New Roman" w:eastAsia="仿宋_GB2312" w:cs="Times New Roman"/>
          <w:sz w:val="32"/>
          <w:szCs w:val="32"/>
          <w:lang w:val="en-US" w:eastAsia="zh-CN"/>
        </w:rPr>
        <w:t>。</w:t>
      </w:r>
    </w:p>
    <w:p w14:paraId="04FA5CCE">
      <w:pPr>
        <w:numPr>
          <w:ilvl w:val="0"/>
          <w:numId w:val="9"/>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资金管理办法制定情况，资金支持具体项目的条件、范围与支持方式概况</w:t>
      </w:r>
    </w:p>
    <w:p w14:paraId="4DAC6983">
      <w:pPr>
        <w:adjustRightInd w:val="0"/>
        <w:snapToGrid w:val="0"/>
        <w:spacing w:line="600" w:lineRule="exact"/>
        <w:ind w:left="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授权支付</w:t>
      </w:r>
      <w:r>
        <w:rPr>
          <w:rFonts w:ascii="Times New Roman" w:hAnsi="Times New Roman" w:eastAsia="仿宋_GB2312" w:cs="Times New Roman"/>
          <w:sz w:val="32"/>
          <w:szCs w:val="32"/>
          <w:lang w:val="zh-CN"/>
        </w:rPr>
        <w:t>。</w:t>
      </w:r>
    </w:p>
    <w:p w14:paraId="60ADBFB4">
      <w:pPr>
        <w:numPr>
          <w:ilvl w:val="0"/>
          <w:numId w:val="9"/>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资金分配的原则及考虑因素</w:t>
      </w:r>
    </w:p>
    <w:p w14:paraId="6A218DDF">
      <w:pPr>
        <w:adjustRightInd w:val="0"/>
        <w:snapToGrid w:val="0"/>
        <w:spacing w:line="600" w:lineRule="exact"/>
        <w:ind w:left="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无下属单位</w:t>
      </w:r>
      <w:r>
        <w:rPr>
          <w:rFonts w:ascii="Times New Roman" w:hAnsi="Times New Roman" w:eastAsia="仿宋_GB2312" w:cs="Times New Roman"/>
          <w:sz w:val="32"/>
          <w:szCs w:val="32"/>
          <w:lang w:val="zh-CN"/>
        </w:rPr>
        <w:t>。</w:t>
      </w:r>
    </w:p>
    <w:p w14:paraId="4666CF3D">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（二）项目绩效目标。</w:t>
      </w:r>
    </w:p>
    <w:p w14:paraId="3F1AAC22">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 项目主要内容。</w:t>
      </w:r>
    </w:p>
    <w:p w14:paraId="6727D6CE">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完成市红十字会办公用品、库房物品全部搬迁，搬迁后各项工作正常开展。</w:t>
      </w:r>
    </w:p>
    <w:p w14:paraId="75D18AF0">
      <w:pPr>
        <w:numPr>
          <w:ilvl w:val="0"/>
          <w:numId w:val="10"/>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项目应实现的具体绩效目标，包括目标的量化、细化情况以及项目实施进度计划等。</w:t>
      </w:r>
    </w:p>
    <w:p w14:paraId="1022AC16">
      <w:pPr>
        <w:adjustRightInd w:val="0"/>
        <w:snapToGrid w:val="0"/>
        <w:spacing w:line="600" w:lineRule="exact"/>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项目预算2.52万元，确保在预算范围内</w:t>
      </w:r>
      <w:r>
        <w:rPr>
          <w:rFonts w:hint="eastAsia" w:ascii="Times New Roman" w:hAnsi="Times New Roman" w:eastAsia="仿宋_GB2312" w:cs="Times New Roman"/>
          <w:sz w:val="32"/>
          <w:szCs w:val="32"/>
          <w:lang w:val="zh-CN"/>
        </w:rPr>
        <w:t>完成市红十字会办公用品、库房物品全部搬迁，搬迁后各项工作正常开展。</w:t>
      </w:r>
    </w:p>
    <w:p w14:paraId="3683F0F2">
      <w:pPr>
        <w:numPr>
          <w:ilvl w:val="0"/>
          <w:numId w:val="10"/>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分析评价申报内容是否与实际相符，申报目标是否合理可行。</w:t>
      </w:r>
    </w:p>
    <w:p w14:paraId="766BA138">
      <w:pPr>
        <w:adjustRightInd w:val="0"/>
        <w:snapToGrid w:val="0"/>
        <w:spacing w:line="600" w:lineRule="exact"/>
        <w:ind w:left="720"/>
        <w:rPr>
          <w:rFonts w:ascii="Times New Roman" w:hAnsi="Times New Roman" w:eastAsia="仿宋_GB2312" w:cs="Times New Roman"/>
          <w:sz w:val="32"/>
          <w:szCs w:val="32"/>
          <w:lang w:val="zh-CN"/>
        </w:rPr>
      </w:pPr>
      <w:r>
        <w:rPr>
          <w:rFonts w:ascii="Times New Roman" w:hAnsi="Times New Roman" w:eastAsia="仿宋_GB2312" w:cs="Times New Roman"/>
          <w:kern w:val="0"/>
          <w:sz w:val="32"/>
          <w:szCs w:val="32"/>
        </w:rPr>
        <w:t>内容与实际相符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 申报目标合理可行</w:t>
      </w:r>
      <w:r>
        <w:rPr>
          <w:rFonts w:hint="eastAsia" w:ascii="Times New Roman" w:hAnsi="Times New Roman" w:eastAsia="仿宋_GB2312" w:cs="Times New Roman"/>
          <w:kern w:val="0"/>
          <w:sz w:val="32"/>
          <w:szCs w:val="32"/>
          <w:lang w:eastAsia="zh-CN"/>
        </w:rPr>
        <w:t>。</w:t>
      </w:r>
    </w:p>
    <w:p w14:paraId="561CF2B3">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（三）项目自评步骤及方法。</w:t>
      </w:r>
    </w:p>
    <w:p w14:paraId="5DF07448">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统计办公家具、物品搬迁情况，后续工作能否顺利开展及预算执行情况</w:t>
      </w:r>
      <w:r>
        <w:rPr>
          <w:rFonts w:ascii="Times New Roman" w:hAnsi="Times New Roman" w:eastAsia="仿宋_GB2312" w:cs="Times New Roman"/>
          <w:sz w:val="32"/>
          <w:szCs w:val="32"/>
          <w:lang w:val="zh-CN"/>
        </w:rPr>
        <w:t>。</w:t>
      </w:r>
    </w:p>
    <w:p w14:paraId="0CE46E88">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14:paraId="765C810E">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（一）项目资金申报及批复情况。</w:t>
      </w:r>
    </w:p>
    <w:p w14:paraId="2E59A478">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预算项目资金</w:t>
      </w:r>
      <w:r>
        <w:rPr>
          <w:rFonts w:hint="eastAsia" w:ascii="Times New Roman" w:hAnsi="Times New Roman" w:eastAsia="仿宋_GB2312" w:cs="Times New Roman"/>
          <w:sz w:val="32"/>
          <w:szCs w:val="32"/>
          <w:lang w:val="en-US" w:eastAsia="zh-CN"/>
        </w:rPr>
        <w:t>2.52万元，财政下达2.52万元</w:t>
      </w:r>
      <w:r>
        <w:rPr>
          <w:rFonts w:ascii="Times New Roman" w:hAnsi="Times New Roman" w:eastAsia="仿宋_GB2312" w:cs="Times New Roman"/>
          <w:sz w:val="32"/>
          <w:szCs w:val="32"/>
          <w:lang w:val="zh-CN"/>
        </w:rPr>
        <w:t>。</w:t>
      </w:r>
    </w:p>
    <w:p w14:paraId="3C04F02D">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楷体_GB2312" w:cs="Times New Roman"/>
          <w:b/>
          <w:sz w:val="32"/>
          <w:szCs w:val="32"/>
          <w:lang w:val="zh-CN"/>
        </w:rPr>
        <w:t>（二）资金计划、到位及使用情况（可用表格形式反映）。</w:t>
      </w:r>
    </w:p>
    <w:p w14:paraId="716ABED5">
      <w:pPr>
        <w:adjustRightInd w:val="0"/>
        <w:snapToGrid w:val="0"/>
        <w:spacing w:line="600" w:lineRule="exact"/>
        <w:ind w:firstLine="720"/>
        <w:rPr>
          <w:rFonts w:ascii="Times New Roman" w:hAnsi="Times New Roman" w:eastAsia="楷体_GB2312" w:cs="Times New Roman"/>
          <w:sz w:val="32"/>
          <w:szCs w:val="32"/>
          <w:lang w:val="zh-CN"/>
        </w:rPr>
      </w:pPr>
      <w:r>
        <w:rPr>
          <w:rFonts w:ascii="Times New Roman" w:hAnsi="Times New Roman" w:eastAsia="楷体_GB2312" w:cs="Times New Roman"/>
          <w:sz w:val="32"/>
          <w:szCs w:val="32"/>
          <w:lang w:val="zh-CN"/>
        </w:rPr>
        <w:t>1．资金计划。</w:t>
      </w:r>
    </w:p>
    <w:p w14:paraId="29BA5AFB">
      <w:pPr>
        <w:adjustRightInd w:val="0"/>
        <w:snapToGrid w:val="0"/>
        <w:spacing w:line="600" w:lineRule="exact"/>
        <w:ind w:firstLine="720"/>
        <w:rPr>
          <w:rFonts w:ascii="Times New Roman" w:hAnsi="Times New Roman" w:eastAsia="仿宋_GB2312" w:cs="Times New Roman"/>
          <w:sz w:val="32"/>
          <w:szCs w:val="32"/>
          <w:lang w:val="zh-CN"/>
        </w:rPr>
      </w:pPr>
      <w:r>
        <w:rPr>
          <w:rFonts w:hint="eastAsia" w:ascii="Times New Roman" w:hAnsi="Times New Roman" w:eastAsia="楷体_GB2312" w:cs="Times New Roman"/>
          <w:sz w:val="32"/>
          <w:szCs w:val="32"/>
          <w:lang w:val="zh-CN"/>
        </w:rPr>
        <w:t>资金计划</w:t>
      </w:r>
      <w:r>
        <w:rPr>
          <w:rFonts w:hint="eastAsia" w:ascii="Times New Roman" w:hAnsi="Times New Roman" w:eastAsia="楷体_GB2312" w:cs="Times New Roman"/>
          <w:sz w:val="32"/>
          <w:szCs w:val="32"/>
          <w:lang w:val="en-US" w:eastAsia="zh-CN"/>
        </w:rPr>
        <w:t>2.52万元</w:t>
      </w:r>
      <w:r>
        <w:rPr>
          <w:rFonts w:ascii="Times New Roman" w:hAnsi="Times New Roman" w:eastAsia="仿宋_GB2312" w:cs="Times New Roman"/>
          <w:sz w:val="32"/>
          <w:szCs w:val="32"/>
          <w:lang w:val="zh-CN"/>
        </w:rPr>
        <w:t>。</w:t>
      </w:r>
    </w:p>
    <w:p w14:paraId="1534225E">
      <w:pPr>
        <w:numPr>
          <w:ilvl w:val="0"/>
          <w:numId w:val="11"/>
        </w:numPr>
        <w:adjustRightInd w:val="0"/>
        <w:snapToGrid w:val="0"/>
        <w:spacing w:line="600" w:lineRule="exact"/>
        <w:ind w:left="0" w:firstLine="720"/>
        <w:rPr>
          <w:rFonts w:ascii="Times New Roman" w:hAnsi="Times New Roman" w:eastAsia="仿宋_GB2312" w:cs="Times New Roman"/>
          <w:sz w:val="32"/>
          <w:szCs w:val="32"/>
          <w:lang w:val="zh-CN"/>
        </w:rPr>
      </w:pPr>
      <w:r>
        <w:rPr>
          <w:rFonts w:ascii="Times New Roman" w:hAnsi="Times New Roman" w:eastAsia="楷体_GB2312" w:cs="Times New Roman"/>
          <w:sz w:val="32"/>
          <w:szCs w:val="32"/>
          <w:lang w:val="zh-CN"/>
        </w:rPr>
        <w:t>资金到位</w:t>
      </w:r>
      <w:r>
        <w:rPr>
          <w:rFonts w:ascii="Times New Roman" w:hAnsi="Times New Roman" w:eastAsia="仿宋_GB2312" w:cs="Times New Roman"/>
          <w:sz w:val="32"/>
          <w:szCs w:val="32"/>
          <w:lang w:val="zh-CN"/>
        </w:rPr>
        <w:t>。</w:t>
      </w:r>
    </w:p>
    <w:p w14:paraId="53FC4F0A">
      <w:pPr>
        <w:adjustRightInd w:val="0"/>
        <w:snapToGrid w:val="0"/>
        <w:spacing w:line="600" w:lineRule="exact"/>
        <w:ind w:firstLine="720"/>
        <w:rPr>
          <w:rFonts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zh-CN"/>
        </w:rPr>
        <w:t>资金到位</w:t>
      </w:r>
      <w:r>
        <w:rPr>
          <w:rFonts w:hint="eastAsia" w:ascii="Times New Roman" w:hAnsi="Times New Roman" w:eastAsia="楷体_GB2312" w:cs="Times New Roman"/>
          <w:sz w:val="32"/>
          <w:szCs w:val="32"/>
          <w:lang w:val="en-US" w:eastAsia="zh-CN"/>
        </w:rPr>
        <w:t>2.52万元</w:t>
      </w:r>
      <w:r>
        <w:rPr>
          <w:rFonts w:ascii="Times New Roman" w:hAnsi="Times New Roman" w:eastAsia="仿宋_GB2312" w:cs="Times New Roman"/>
          <w:sz w:val="32"/>
          <w:szCs w:val="32"/>
          <w:lang w:val="zh-CN"/>
        </w:rPr>
        <w:t>。</w:t>
      </w:r>
    </w:p>
    <w:p w14:paraId="366E8A0D">
      <w:pPr>
        <w:numPr>
          <w:ilvl w:val="0"/>
          <w:numId w:val="11"/>
        </w:numPr>
        <w:adjustRightInd w:val="0"/>
        <w:snapToGrid w:val="0"/>
        <w:spacing w:line="600" w:lineRule="exact"/>
        <w:ind w:left="0" w:firstLine="720"/>
        <w:rPr>
          <w:rFonts w:ascii="Times New Roman" w:hAnsi="Times New Roman" w:eastAsia="楷体_GB2312" w:cs="Times New Roman"/>
          <w:sz w:val="32"/>
          <w:szCs w:val="32"/>
          <w:lang w:val="zh-CN"/>
        </w:rPr>
      </w:pPr>
      <w:r>
        <w:rPr>
          <w:rFonts w:ascii="Times New Roman" w:hAnsi="Times New Roman" w:eastAsia="楷体_GB2312" w:cs="Times New Roman"/>
          <w:sz w:val="32"/>
          <w:szCs w:val="32"/>
          <w:lang w:val="zh-CN"/>
        </w:rPr>
        <w:t>资金使用。</w:t>
      </w:r>
    </w:p>
    <w:p w14:paraId="449B2DCE">
      <w:pPr>
        <w:autoSpaceDE w:val="0"/>
        <w:autoSpaceDN w:val="0"/>
        <w:adjustRightInd w:val="0"/>
        <w:spacing w:line="600" w:lineRule="exact"/>
        <w:ind w:firstLine="640" w:firstLineChars="200"/>
        <w:jc w:val="left"/>
        <w:rPr>
          <w:rFonts w:ascii="Times New Roman" w:hAnsi="Times New Roman" w:eastAsia="楷体_GB2312" w:cs="Times New Roman"/>
          <w:sz w:val="32"/>
          <w:szCs w:val="32"/>
          <w:lang w:val="zh-CN"/>
        </w:rPr>
      </w:pPr>
      <w:r>
        <w:rPr>
          <w:rFonts w:hint="eastAsia" w:ascii="Times New Roman" w:hAnsi="Times New Roman" w:eastAsia="仿宋_GB2312" w:cs="Times New Roman"/>
          <w:kern w:val="0"/>
          <w:sz w:val="32"/>
          <w:szCs w:val="32"/>
          <w:lang w:eastAsia="zh-CN"/>
        </w:rPr>
        <w:t>资金使用</w:t>
      </w:r>
      <w:r>
        <w:rPr>
          <w:rFonts w:hint="eastAsia" w:ascii="Times New Roman" w:hAnsi="Times New Roman" w:eastAsia="仿宋_GB2312" w:cs="Times New Roman"/>
          <w:kern w:val="0"/>
          <w:sz w:val="32"/>
          <w:szCs w:val="32"/>
          <w:lang w:val="en-US" w:eastAsia="zh-CN"/>
        </w:rPr>
        <w:t>2.5</w:t>
      </w:r>
      <w:r>
        <w:rPr>
          <w:rFonts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万元</w:t>
      </w:r>
      <w:r>
        <w:rPr>
          <w:rFonts w:ascii="Times New Roman" w:hAnsi="Times New Roman" w:eastAsia="仿宋_GB2312" w:cs="Times New Roman"/>
          <w:kern w:val="0"/>
          <w:sz w:val="32"/>
          <w:szCs w:val="32"/>
          <w:lang w:val="en-US" w:eastAsia="zh-CN"/>
        </w:rPr>
        <w:t>（由于增加空调接管费用，超支170元，由办公经费支付）</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资金支付范围、支付标准、支付进度、支付依据等合规合法</w:t>
      </w:r>
      <w:r>
        <w:rPr>
          <w:rFonts w:hint="eastAsia" w:ascii="Times New Roman" w:hAnsi="Times New Roman" w:eastAsia="仿宋_GB2312" w:cs="Times New Roman"/>
          <w:kern w:val="0"/>
          <w:sz w:val="32"/>
          <w:szCs w:val="32"/>
        </w:rPr>
        <w:t>，与预算相符。</w:t>
      </w:r>
    </w:p>
    <w:p w14:paraId="22311388">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（三）项目财务管理情况。</w:t>
      </w:r>
    </w:p>
    <w:p w14:paraId="30F9C128">
      <w:pPr>
        <w:adjustRightInd w:val="0"/>
        <w:snapToGrid w:val="0"/>
        <w:spacing w:line="600" w:lineRule="exact"/>
        <w:ind w:firstLine="72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单位财务管理制度健全，严格执行财务管理制度，账务处理及时，会计核算规范</w:t>
      </w:r>
      <w:r>
        <w:rPr>
          <w:rFonts w:hint="eastAsia" w:ascii="Times New Roman" w:hAnsi="Times New Roman" w:eastAsia="仿宋_GB2312" w:cs="Times New Roman"/>
          <w:kern w:val="0"/>
          <w:sz w:val="32"/>
          <w:szCs w:val="32"/>
        </w:rPr>
        <w:t>。</w:t>
      </w:r>
    </w:p>
    <w:p w14:paraId="7311262A">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14:paraId="7FDF17FC">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（一）项目组织架构及实施流程。</w:t>
      </w:r>
    </w:p>
    <w:p w14:paraId="731DD837">
      <w:pPr>
        <w:adjustRightInd w:val="0"/>
        <w:snapToGrid w:val="0"/>
        <w:spacing w:line="600" w:lineRule="exact"/>
        <w:ind w:firstLine="720"/>
        <w:rPr>
          <w:rFonts w:ascii="Times New Roman" w:hAnsi="Times New Roman" w:eastAsia="楷体_GB2312" w:cs="Times New Roman"/>
          <w:b/>
          <w:sz w:val="32"/>
          <w:szCs w:val="32"/>
          <w:lang w:val="zh-CN"/>
        </w:rPr>
      </w:pPr>
      <w:r>
        <w:rPr>
          <w:rFonts w:hint="eastAsia" w:ascii="Times New Roman" w:hAnsi="Times New Roman" w:eastAsia="仿宋_GB2312" w:cs="Times New Roman"/>
          <w:kern w:val="0"/>
          <w:sz w:val="32"/>
          <w:szCs w:val="32"/>
        </w:rPr>
        <w:t>项目年初下达-申请计划-组织实施-项目完结。</w:t>
      </w:r>
    </w:p>
    <w:p w14:paraId="674F24F0">
      <w:pPr>
        <w:numPr>
          <w:ilvl w:val="0"/>
          <w:numId w:val="12"/>
        </w:numPr>
        <w:adjustRightInd w:val="0"/>
        <w:snapToGrid w:val="0"/>
        <w:spacing w:line="600" w:lineRule="exact"/>
        <w:ind w:left="0"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项目管理情况。</w:t>
      </w:r>
    </w:p>
    <w:p w14:paraId="0DC1859B">
      <w:pPr>
        <w:adjustRightInd w:val="0"/>
        <w:snapToGrid w:val="0"/>
        <w:spacing w:line="600" w:lineRule="exact"/>
        <w:rPr>
          <w:rFonts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 xml:space="preserve">     </w:t>
      </w:r>
      <w:r>
        <w:rPr>
          <w:rFonts w:hint="eastAsia" w:ascii="Times New Roman" w:hAnsi="Times New Roman" w:eastAsia="仿宋_GB2312" w:cs="Times New Roman"/>
          <w:kern w:val="0"/>
          <w:sz w:val="32"/>
          <w:szCs w:val="32"/>
        </w:rPr>
        <w:t>本项目无</w:t>
      </w:r>
      <w:r>
        <w:rPr>
          <w:rFonts w:ascii="Times New Roman" w:hAnsi="Times New Roman" w:eastAsia="仿宋_GB2312" w:cs="Times New Roman"/>
          <w:kern w:val="0"/>
          <w:sz w:val="32"/>
          <w:szCs w:val="32"/>
        </w:rPr>
        <w:t>招投标、政府采购</w:t>
      </w:r>
      <w:r>
        <w:rPr>
          <w:rFonts w:hint="eastAsia" w:ascii="Times New Roman" w:hAnsi="Times New Roman" w:eastAsia="仿宋_GB2312" w:cs="Times New Roman"/>
          <w:kern w:val="0"/>
          <w:sz w:val="32"/>
          <w:szCs w:val="32"/>
        </w:rPr>
        <w:t>。</w:t>
      </w:r>
    </w:p>
    <w:p w14:paraId="78681BD1">
      <w:pPr>
        <w:numPr>
          <w:ilvl w:val="0"/>
          <w:numId w:val="12"/>
        </w:numPr>
        <w:adjustRightInd w:val="0"/>
        <w:snapToGrid w:val="0"/>
        <w:spacing w:line="600" w:lineRule="exact"/>
        <w:ind w:left="0"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项目监管情况。</w:t>
      </w:r>
    </w:p>
    <w:p w14:paraId="78361433">
      <w:pPr>
        <w:adjustRightInd w:val="0"/>
        <w:snapToGrid w:val="0"/>
        <w:spacing w:line="600" w:lineRule="exact"/>
        <w:ind w:left="720"/>
        <w:rPr>
          <w:rFonts w:ascii="Times New Roman" w:hAnsi="Times New Roman" w:eastAsia="仿宋_GB2312" w:cs="Times New Roman"/>
          <w:sz w:val="32"/>
          <w:szCs w:val="32"/>
          <w:lang w:val="zh-CN"/>
        </w:rPr>
      </w:pPr>
      <w:r>
        <w:rPr>
          <w:rFonts w:hint="eastAsia" w:ascii="Times New Roman" w:hAnsi="Times New Roman" w:eastAsia="仿宋_GB2312" w:cs="Times New Roman"/>
          <w:kern w:val="0"/>
          <w:sz w:val="32"/>
          <w:szCs w:val="32"/>
        </w:rPr>
        <w:t>制定了相关政策，加强财务管理。</w:t>
      </w:r>
    </w:p>
    <w:p w14:paraId="49AB169A">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黑体" w:cs="Times New Roman"/>
          <w:sz w:val="32"/>
          <w:szCs w:val="32"/>
        </w:rPr>
        <w:t>四、项目绩效情况</w:t>
      </w:r>
      <w:r>
        <w:rPr>
          <w:rFonts w:ascii="Times New Roman" w:hAnsi="Times New Roman" w:eastAsia="仿宋_GB2312" w:cs="Times New Roman"/>
          <w:sz w:val="32"/>
          <w:szCs w:val="32"/>
          <w:lang w:val="zh-CN"/>
        </w:rPr>
        <w:tab/>
      </w:r>
    </w:p>
    <w:p w14:paraId="1B9C688D">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（一）项目完成情况。</w:t>
      </w:r>
    </w:p>
    <w:p w14:paraId="7D1ED232">
      <w:pPr>
        <w:adjustRightInd w:val="0"/>
        <w:snapToGrid w:val="0"/>
        <w:spacing w:line="600" w:lineRule="exact"/>
        <w:ind w:firstLine="720"/>
        <w:rPr>
          <w:rFonts w:ascii="Times New Roman" w:hAnsi="Times New Roman" w:eastAsia="楷体_GB2312" w:cs="Times New Roman"/>
          <w:b/>
          <w:sz w:val="32"/>
          <w:szCs w:val="32"/>
          <w:lang w:val="zh-CN"/>
        </w:rPr>
      </w:pPr>
      <w:r>
        <w:rPr>
          <w:rFonts w:hint="eastAsia" w:ascii="Times New Roman" w:hAnsi="Times New Roman" w:eastAsia="仿宋_GB2312" w:cs="Times New Roman"/>
          <w:sz w:val="32"/>
          <w:szCs w:val="32"/>
          <w:lang w:val="zh-CN"/>
        </w:rPr>
        <w:t>已完成市红十字会办公用品、库房物品全部搬迁，搬迁后各项工作正常开展</w:t>
      </w:r>
      <w:r>
        <w:rPr>
          <w:rFonts w:ascii="Times New Roman" w:hAnsi="Times New Roman" w:eastAsia="仿宋_GB2312" w:cs="Times New Roman"/>
          <w:sz w:val="32"/>
          <w:szCs w:val="32"/>
          <w:lang w:val="zh-CN"/>
        </w:rPr>
        <w:t>。</w:t>
      </w:r>
    </w:p>
    <w:p w14:paraId="31A1C620">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（二）项目效益情况。</w:t>
      </w:r>
    </w:p>
    <w:p w14:paraId="6F3993F0">
      <w:pPr>
        <w:widowControl w:val="0"/>
        <w:spacing w:line="600" w:lineRule="exact"/>
        <w:ind w:firstLine="640" w:firstLineChars="200"/>
        <w:jc w:val="left"/>
        <w:rPr>
          <w:rFonts w:ascii="Times New Roman" w:hAnsi="Times New Roman" w:eastAsia="楷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（1）产出指标完成情况分析。数量指标、质量指标、时效指标</w:t>
      </w:r>
      <w:r>
        <w:rPr>
          <w:rFonts w:hint="eastAsia" w:ascii="Times New Roman" w:hAnsi="Times New Roman" w:eastAsia="仿宋_GB2312" w:cs="Times New Roman"/>
          <w:kern w:val="2"/>
          <w:sz w:val="32"/>
          <w:szCs w:val="32"/>
          <w:lang w:val="en-US" w:eastAsia="zh-CN" w:bidi="ar-SA"/>
        </w:rPr>
        <w:t>和</w:t>
      </w:r>
      <w:r>
        <w:rPr>
          <w:rFonts w:ascii="Times New Roman" w:hAnsi="Times New Roman" w:eastAsia="仿宋_GB2312" w:cs="Times New Roman"/>
          <w:kern w:val="2"/>
          <w:sz w:val="32"/>
          <w:szCs w:val="32"/>
          <w:lang w:val="en-US" w:eastAsia="zh-CN" w:bidi="ar-SA"/>
        </w:rPr>
        <w:t>成本指标</w:t>
      </w:r>
      <w:r>
        <w:rPr>
          <w:rFonts w:hint="eastAsia" w:ascii="Times New Roman" w:hAnsi="Times New Roman" w:eastAsia="仿宋_GB2312" w:cs="Times New Roman"/>
          <w:kern w:val="2"/>
          <w:sz w:val="32"/>
          <w:szCs w:val="32"/>
          <w:lang w:val="en-US" w:eastAsia="zh-CN" w:bidi="ar-SA"/>
        </w:rPr>
        <w:t>均已完成。</w:t>
      </w:r>
    </w:p>
    <w:p w14:paraId="3FFF2B84">
      <w:pPr>
        <w:widowControl w:val="0"/>
        <w:spacing w:line="600" w:lineRule="exact"/>
        <w:ind w:firstLine="640" w:firstLineChars="200"/>
        <w:jc w:val="left"/>
        <w:rPr>
          <w:rFonts w:ascii="Times New Roman" w:hAnsi="Times New Roman" w:eastAsia="楷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（2）效益指标完成情况分析。</w:t>
      </w:r>
      <w:r>
        <w:rPr>
          <w:rFonts w:hint="eastAsia" w:ascii="Times New Roman" w:hAnsi="Times New Roman" w:eastAsia="仿宋_GB2312" w:cs="Times New Roman"/>
          <w:kern w:val="2"/>
          <w:sz w:val="32"/>
          <w:szCs w:val="32"/>
          <w:lang w:val="en-US" w:eastAsia="zh-CN" w:bidi="ar-SA"/>
        </w:rPr>
        <w:t>2024年度设定目标无</w:t>
      </w:r>
      <w:r>
        <w:rPr>
          <w:rFonts w:ascii="Times New Roman" w:hAnsi="Times New Roman" w:eastAsia="仿宋_GB2312" w:cs="Times New Roman"/>
          <w:kern w:val="2"/>
          <w:sz w:val="32"/>
          <w:szCs w:val="32"/>
          <w:lang w:val="en-US" w:eastAsia="zh-CN" w:bidi="ar-SA"/>
        </w:rPr>
        <w:t>经济效益、生态效益。社会效益和可持续影响指标已完成</w:t>
      </w:r>
      <w:r>
        <w:rPr>
          <w:rFonts w:hint="eastAsia" w:ascii="Times New Roman" w:hAnsi="Times New Roman" w:eastAsia="仿宋_GB2312" w:cs="Times New Roman"/>
          <w:kern w:val="2"/>
          <w:sz w:val="32"/>
          <w:szCs w:val="32"/>
          <w:lang w:val="en-US" w:eastAsia="zh-CN" w:bidi="ar-SA"/>
        </w:rPr>
        <w:t>。</w:t>
      </w:r>
    </w:p>
    <w:p w14:paraId="4FEAF1F4">
      <w:pPr>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（3）满意度指标完成情况分析。据统计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员工</w:t>
      </w:r>
      <w:r>
        <w:rPr>
          <w:rFonts w:ascii="Times New Roman" w:hAnsi="Times New Roman" w:eastAsia="仿宋_GB2312" w:cs="Times New Roman"/>
          <w:sz w:val="32"/>
          <w:szCs w:val="32"/>
        </w:rPr>
        <w:t>满意度</w:t>
      </w:r>
      <w:r>
        <w:rPr>
          <w:rFonts w:hint="eastAsia" w:ascii="Times New Roman" w:hAnsi="Times New Roman" w:eastAsia="仿宋_GB2312" w:cs="Times New Roman"/>
          <w:sz w:val="32"/>
          <w:szCs w:val="32"/>
        </w:rPr>
        <w:t>大于90%，已完成满意度指标。</w:t>
      </w:r>
    </w:p>
    <w:p w14:paraId="5D712F50">
      <w:pPr>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14:paraId="58868441">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（一）评价结论。</w:t>
      </w:r>
    </w:p>
    <w:p w14:paraId="2FCB83B1">
      <w:pPr>
        <w:adjustRightInd w:val="0"/>
        <w:snapToGrid w:val="0"/>
        <w:spacing w:line="600" w:lineRule="exact"/>
        <w:ind w:firstLine="72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年，市</w:t>
      </w:r>
      <w:r>
        <w:rPr>
          <w:rFonts w:hint="eastAsia" w:ascii="Times New Roman" w:hAnsi="Times New Roman" w:eastAsia="仿宋_GB2312" w:cs="Times New Roman"/>
          <w:sz w:val="32"/>
          <w:szCs w:val="32"/>
        </w:rPr>
        <w:t>红十字会</w:t>
      </w:r>
      <w:r>
        <w:rPr>
          <w:rFonts w:ascii="Times New Roman" w:hAnsi="Times New Roman" w:eastAsia="仿宋_GB2312" w:cs="Times New Roman"/>
          <w:sz w:val="32"/>
          <w:szCs w:val="32"/>
        </w:rPr>
        <w:t>紧紧围绕部门项目预算绩效目标推进</w:t>
      </w:r>
      <w:r>
        <w:rPr>
          <w:rFonts w:hint="eastAsia" w:ascii="Times New Roman" w:hAnsi="Times New Roman" w:eastAsia="仿宋_GB2312" w:cs="Times New Roman"/>
          <w:sz w:val="32"/>
          <w:szCs w:val="32"/>
          <w:lang w:eastAsia="zh-CN"/>
        </w:rPr>
        <w:t>办公室搬迁工作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w:t>
      </w:r>
      <w:r>
        <w:rPr>
          <w:rFonts w:ascii="Times New Roman" w:hAnsi="Times New Roman" w:eastAsia="仿宋_GB2312" w:cs="Times New Roman"/>
          <w:sz w:val="32"/>
          <w:szCs w:val="32"/>
        </w:rPr>
        <w:t>时监控项目预算执行情况，顺利完成</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年度绩效目标。</w:t>
      </w:r>
    </w:p>
    <w:p w14:paraId="0BBDD3B2">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（二）存在的问题。</w:t>
      </w:r>
    </w:p>
    <w:p w14:paraId="2CC2E13B">
      <w:pPr>
        <w:adjustRightInd w:val="0"/>
        <w:snapToGrid w:val="0"/>
        <w:spacing w:line="60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w:t>
      </w:r>
      <w:r>
        <w:rPr>
          <w:rFonts w:ascii="Times New Roman" w:hAnsi="Times New Roman" w:eastAsia="仿宋_GB2312" w:cs="Times New Roman"/>
          <w:sz w:val="32"/>
          <w:szCs w:val="32"/>
          <w:lang w:val="zh-CN"/>
        </w:rPr>
        <w:t>。</w:t>
      </w:r>
    </w:p>
    <w:p w14:paraId="07DD8EE7">
      <w:pPr>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（三）相关建议。</w:t>
      </w:r>
    </w:p>
    <w:p w14:paraId="124CE7F0">
      <w:pPr>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无</w:t>
      </w:r>
      <w:r>
        <w:rPr>
          <w:rFonts w:ascii="Times New Roman" w:hAnsi="Times New Roman" w:eastAsia="仿宋_GB2312" w:cs="Times New Roman"/>
          <w:sz w:val="32"/>
          <w:szCs w:val="32"/>
          <w:lang w:val="en-US" w:eastAsia="zh-CN"/>
        </w:rPr>
        <w:t>。</w:t>
      </w:r>
    </w:p>
    <w:p w14:paraId="118C17A0">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6B643C0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3BD4E04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1"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D6F76D8">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8"/>
      <w:bookmarkEnd w:id="51"/>
      <w:bookmarkStart w:id="52" w:name="_Toc15396619"/>
    </w:p>
    <w:p w14:paraId="098C9F6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137A81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2"/>
    </w:p>
    <w:p w14:paraId="21D9CC2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0"/>
      <w:r>
        <w:rPr>
          <w:rFonts w:hint="eastAsia" w:ascii="Times New Roman" w:hAnsi="Times New Roman" w:eastAsia="仿宋_GB2312" w:cs="仿宋_GB2312"/>
          <w:color w:val="auto"/>
          <w:sz w:val="32"/>
          <w:szCs w:val="32"/>
          <w:highlight w:val="none"/>
        </w:rPr>
        <w:t>二、收入决算表</w:t>
      </w:r>
      <w:bookmarkEnd w:id="53"/>
    </w:p>
    <w:p w14:paraId="5B480F3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1"/>
      <w:r>
        <w:rPr>
          <w:rFonts w:hint="eastAsia" w:ascii="Times New Roman" w:hAnsi="Times New Roman" w:eastAsia="仿宋_GB2312" w:cs="仿宋_GB2312"/>
          <w:color w:val="auto"/>
          <w:sz w:val="32"/>
          <w:szCs w:val="32"/>
          <w:highlight w:val="none"/>
        </w:rPr>
        <w:t>三、支出决算表</w:t>
      </w:r>
      <w:bookmarkEnd w:id="54"/>
    </w:p>
    <w:p w14:paraId="6AE9161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2"/>
      <w:r>
        <w:rPr>
          <w:rFonts w:hint="eastAsia" w:ascii="Times New Roman" w:hAnsi="Times New Roman" w:eastAsia="仿宋_GB2312" w:cs="仿宋_GB2312"/>
          <w:color w:val="auto"/>
          <w:sz w:val="32"/>
          <w:szCs w:val="32"/>
          <w:highlight w:val="none"/>
        </w:rPr>
        <w:t>四、财政拨款收入支出决算总表</w:t>
      </w:r>
      <w:bookmarkEnd w:id="55"/>
    </w:p>
    <w:p w14:paraId="27D6204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3"/>
      <w:r>
        <w:rPr>
          <w:rFonts w:hint="eastAsia" w:ascii="Times New Roman" w:hAnsi="Times New Roman" w:eastAsia="仿宋_GB2312" w:cs="仿宋_GB2312"/>
          <w:color w:val="auto"/>
          <w:sz w:val="32"/>
          <w:szCs w:val="32"/>
          <w:highlight w:val="none"/>
        </w:rPr>
        <w:t>五、财政拨款支出决算明细表</w:t>
      </w:r>
      <w:bookmarkEnd w:id="56"/>
      <w:bookmarkStart w:id="57" w:name="_Toc15396624"/>
    </w:p>
    <w:p w14:paraId="4D79AD4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7"/>
    </w:p>
    <w:p w14:paraId="50BB8B9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5"/>
      <w:r>
        <w:rPr>
          <w:rFonts w:hint="eastAsia" w:ascii="Times New Roman" w:hAnsi="Times New Roman" w:eastAsia="仿宋_GB2312" w:cs="仿宋_GB2312"/>
          <w:color w:val="auto"/>
          <w:sz w:val="32"/>
          <w:szCs w:val="32"/>
          <w:highlight w:val="none"/>
        </w:rPr>
        <w:t>七、一般公共预算财政拨款支出决算明细表</w:t>
      </w:r>
      <w:bookmarkEnd w:id="58"/>
    </w:p>
    <w:p w14:paraId="59A111F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6"/>
      <w:r>
        <w:rPr>
          <w:rFonts w:hint="eastAsia" w:ascii="Times New Roman" w:hAnsi="Times New Roman" w:eastAsia="仿宋_GB2312" w:cs="仿宋_GB2312"/>
          <w:color w:val="auto"/>
          <w:sz w:val="32"/>
          <w:szCs w:val="32"/>
          <w:highlight w:val="none"/>
        </w:rPr>
        <w:t>八、一般公共预算财政拨款基本支出决算表</w:t>
      </w:r>
      <w:bookmarkEnd w:id="59"/>
    </w:p>
    <w:p w14:paraId="164D281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7"/>
      <w:r>
        <w:rPr>
          <w:rFonts w:hint="eastAsia" w:ascii="Times New Roman" w:hAnsi="Times New Roman" w:eastAsia="仿宋_GB2312" w:cs="仿宋_GB2312"/>
          <w:color w:val="auto"/>
          <w:sz w:val="32"/>
          <w:szCs w:val="32"/>
          <w:highlight w:val="none"/>
        </w:rPr>
        <w:t>九、一般公共预算财政拨款项目支出决算表</w:t>
      </w:r>
      <w:bookmarkEnd w:id="60"/>
    </w:p>
    <w:p w14:paraId="6142C59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8"/>
      <w:r>
        <w:rPr>
          <w:rFonts w:hint="eastAsia" w:ascii="Times New Roman" w:hAnsi="Times New Roman" w:eastAsia="仿宋_GB2312" w:cs="仿宋_GB2312"/>
          <w:color w:val="auto"/>
          <w:sz w:val="32"/>
          <w:szCs w:val="32"/>
          <w:highlight w:val="none"/>
        </w:rPr>
        <w:t>十、</w:t>
      </w:r>
      <w:bookmarkEnd w:id="61"/>
      <w:r>
        <w:rPr>
          <w:rFonts w:hint="eastAsia" w:ascii="Times New Roman" w:hAnsi="Times New Roman" w:eastAsia="仿宋_GB2312" w:cs="仿宋_GB2312"/>
          <w:color w:val="auto"/>
          <w:sz w:val="32"/>
          <w:szCs w:val="32"/>
          <w:highlight w:val="none"/>
        </w:rPr>
        <w:t>政府性基金预算财政拨款收入支出决算表</w:t>
      </w:r>
    </w:p>
    <w:p w14:paraId="5C09FBD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9"/>
      <w:r>
        <w:rPr>
          <w:rFonts w:hint="eastAsia" w:ascii="Times New Roman" w:hAnsi="Times New Roman" w:eastAsia="仿宋_GB2312" w:cs="仿宋_GB2312"/>
          <w:color w:val="auto"/>
          <w:sz w:val="32"/>
          <w:szCs w:val="32"/>
          <w:highlight w:val="none"/>
        </w:rPr>
        <w:t>十一、</w:t>
      </w:r>
      <w:bookmarkEnd w:id="6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F5072E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30"/>
      <w:r>
        <w:rPr>
          <w:rFonts w:hint="eastAsia" w:ascii="Times New Roman" w:hAnsi="Times New Roman" w:eastAsia="仿宋_GB2312" w:cs="仿宋_GB2312"/>
          <w:color w:val="auto"/>
          <w:sz w:val="32"/>
          <w:szCs w:val="32"/>
          <w:highlight w:val="none"/>
        </w:rPr>
        <w:t>十二、</w:t>
      </w:r>
      <w:bookmarkEnd w:id="63"/>
      <w:r>
        <w:rPr>
          <w:rFonts w:hint="eastAsia" w:ascii="Times New Roman" w:hAnsi="Times New Roman" w:eastAsia="仿宋_GB2312" w:cs="仿宋_GB2312"/>
          <w:color w:val="auto"/>
          <w:sz w:val="32"/>
          <w:szCs w:val="32"/>
          <w:highlight w:val="none"/>
          <w:lang w:eastAsia="zh-CN"/>
        </w:rPr>
        <w:t>国有资本经营预算财政拨款支出决算表</w:t>
      </w:r>
    </w:p>
    <w:p w14:paraId="43B4302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4" w:name="_Toc15396631"/>
      <w:r>
        <w:rPr>
          <w:rFonts w:hint="eastAsia" w:ascii="Times New Roman" w:hAnsi="Times New Roman" w:eastAsia="仿宋_GB2312" w:cs="仿宋_GB2312"/>
          <w:color w:val="auto"/>
          <w:sz w:val="32"/>
          <w:szCs w:val="32"/>
          <w:highlight w:val="none"/>
        </w:rPr>
        <w:t>十三、</w:t>
      </w:r>
      <w:bookmarkEnd w:id="64"/>
      <w:r>
        <w:rPr>
          <w:rFonts w:hint="eastAsia" w:ascii="Times New Roman" w:hAnsi="Times New Roman" w:eastAsia="仿宋_GB2312" w:cs="仿宋_GB2312"/>
          <w:color w:val="auto"/>
          <w:sz w:val="32"/>
          <w:szCs w:val="32"/>
          <w:highlight w:val="none"/>
          <w:lang w:eastAsia="zh-CN"/>
        </w:rPr>
        <w:t>财政拨款“三公”经费支出决算表</w:t>
      </w:r>
    </w:p>
    <w:p w14:paraId="05D798DB">
      <w:pPr>
        <w:rPr>
          <w:rFonts w:hint="eastAsia" w:ascii="Times New Roman" w:hAnsi="Times New Roman"/>
          <w:lang w:eastAsia="zh-CN"/>
        </w:rPr>
      </w:pPr>
    </w:p>
    <w:sectPr>
      <w:footerReference r:id="rId14" w:type="first"/>
      <w:footerReference r:id="rId13" w:type="default"/>
      <w:pgSz w:w="11906" w:h="16838"/>
      <w:pgMar w:top="1440" w:right="1800" w:bottom="1440" w:left="1800" w:header="851" w:footer="992" w:gutter="0"/>
      <w:pgNumType w:fmt="numberInDash" w:start="25"/>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D1F1B0-12F6-4C84-B2A4-241FCD2BBC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BDAC353-D292-40E9-8054-7B268C8F9434}"/>
  </w:font>
  <w:font w:name="仿宋">
    <w:panose1 w:val="02010609060101010101"/>
    <w:charset w:val="86"/>
    <w:family w:val="modern"/>
    <w:pitch w:val="default"/>
    <w:sig w:usb0="800002BF" w:usb1="38CF7CFA" w:usb2="00000016" w:usb3="00000000" w:csb0="00040001" w:csb1="00000000"/>
    <w:embedRegular r:id="rId3" w:fontKey="{27B86C4B-367D-4983-9597-6AC42AE61FD9}"/>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BF48FACC-D81C-4371-8C55-A2CFC3911E16}"/>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黑_GBK">
    <w:altName w:val="Arial Unicode MS"/>
    <w:panose1 w:val="02000000000000000000"/>
    <w:charset w:val="86"/>
    <w:family w:val="script"/>
    <w:pitch w:val="default"/>
    <w:sig w:usb0="00000000" w:usb1="00000000" w:usb2="0008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5" w:fontKey="{F96238D4-65A2-460B-BEC7-53C1F490C3EE}"/>
  </w:font>
  <w:font w:name="楷体">
    <w:panose1 w:val="02010609060101010101"/>
    <w:charset w:val="86"/>
    <w:family w:val="modern"/>
    <w:pitch w:val="default"/>
    <w:sig w:usb0="800002BF" w:usb1="38CF7CFA" w:usb2="00000016" w:usb3="00000000" w:csb0="00040001" w:csb1="00000000"/>
    <w:embedRegular r:id="rId6" w:fontKey="{40831A81-EBEF-4166-AEDB-0E732B7165E2}"/>
  </w:font>
  <w:font w:name="方正大标宋简体">
    <w:panose1 w:val="02000000000000000000"/>
    <w:charset w:val="86"/>
    <w:family w:val="auto"/>
    <w:pitch w:val="default"/>
    <w:sig w:usb0="A00002BF" w:usb1="184F6CFA" w:usb2="00000012" w:usb3="00000000" w:csb0="00040001" w:csb1="00000000"/>
    <w:embedRegular r:id="rId7" w:fontKey="{EF6B8232-34A5-4BD0-9627-40D9D01DDD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DE01">
    <w:pPr>
      <w:pStyle w:val="11"/>
      <w:jc w:val="center"/>
    </w:pPr>
  </w:p>
  <w:p w14:paraId="50C99067">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7052">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65E24">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E965E24">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9263BF5">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F468">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B7D4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6BB7D4D">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592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F702F">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3AF702F">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B9C9">
    <w:pPr>
      <w:pStyle w:val="11"/>
      <w:jc w:val="center"/>
    </w:pPr>
  </w:p>
  <w:p w14:paraId="285ADAC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5547">
    <w:pPr>
      <w:pStyle w:val="11"/>
      <w:jc w:val="center"/>
    </w:pPr>
  </w:p>
  <w:p w14:paraId="6D2204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8162">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8AEB">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95D3">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4795D3">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2FCF4513">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4BA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31AE7">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231AE7">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7032">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691F0">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60691F0">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91F3CCA">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EDE5">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7BF46">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C7BF46">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314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38F23"/>
    <w:multiLevelType w:val="singleLevel"/>
    <w:tmpl w:val="90E38F23"/>
    <w:lvl w:ilvl="0" w:tentative="0">
      <w:start w:val="2"/>
      <w:numFmt w:val="decimal"/>
      <w:suff w:val="nothing"/>
      <w:lvlText w:val="%1．"/>
      <w:lvlJc w:val="left"/>
    </w:lvl>
  </w:abstractNum>
  <w:abstractNum w:abstractNumId="1">
    <w:nsid w:val="B369AEB7"/>
    <w:multiLevelType w:val="singleLevel"/>
    <w:tmpl w:val="B369AEB7"/>
    <w:lvl w:ilvl="0" w:tentative="0">
      <w:start w:val="2"/>
      <w:numFmt w:val="chineseCounting"/>
      <w:suff w:val="nothing"/>
      <w:lvlText w:val="（%1）"/>
      <w:lvlJc w:val="left"/>
      <w:rPr>
        <w:rFonts w:hint="eastAsia"/>
      </w:rPr>
    </w:lvl>
  </w:abstractNum>
  <w:abstractNum w:abstractNumId="2">
    <w:nsid w:val="C27AEBFE"/>
    <w:multiLevelType w:val="singleLevel"/>
    <w:tmpl w:val="C27AEBFE"/>
    <w:lvl w:ilvl="0" w:tentative="0">
      <w:start w:val="2"/>
      <w:numFmt w:val="decimal"/>
      <w:suff w:val="space"/>
      <w:lvlText w:val="%1."/>
      <w:lvlJc w:val="left"/>
    </w:lvl>
  </w:abstractNum>
  <w:abstractNum w:abstractNumId="3">
    <w:nsid w:val="CCD7E3A3"/>
    <w:multiLevelType w:val="singleLevel"/>
    <w:tmpl w:val="CCD7E3A3"/>
    <w:lvl w:ilvl="0" w:tentative="0">
      <w:start w:val="3"/>
      <w:numFmt w:val="chineseCounting"/>
      <w:suff w:val="nothing"/>
      <w:lvlText w:val="（%1）"/>
      <w:lvlJc w:val="left"/>
      <w:rPr>
        <w:rFonts w:hint="eastAsia"/>
      </w:rPr>
    </w:lvl>
  </w:abstractNum>
  <w:abstractNum w:abstractNumId="4">
    <w:nsid w:val="D26BE9E5"/>
    <w:multiLevelType w:val="singleLevel"/>
    <w:tmpl w:val="D26BE9E5"/>
    <w:lvl w:ilvl="0" w:tentative="0">
      <w:start w:val="2"/>
      <w:numFmt w:val="decimal"/>
      <w:suff w:val="space"/>
      <w:lvlText w:val="%1."/>
      <w:lvlJc w:val="left"/>
    </w:lvl>
  </w:abstractNum>
  <w:abstractNum w:abstractNumId="5">
    <w:nsid w:val="EA23583E"/>
    <w:multiLevelType w:val="singleLevel"/>
    <w:tmpl w:val="EA23583E"/>
    <w:lvl w:ilvl="0" w:tentative="0">
      <w:start w:val="2"/>
      <w:numFmt w:val="decimal"/>
      <w:suff w:val="space"/>
      <w:lvlText w:val="%1."/>
      <w:lvlJc w:val="left"/>
    </w:lvl>
  </w:abstractNum>
  <w:abstractNum w:abstractNumId="6">
    <w:nsid w:val="19A2B2A5"/>
    <w:multiLevelType w:val="singleLevel"/>
    <w:tmpl w:val="19A2B2A5"/>
    <w:lvl w:ilvl="0" w:tentative="0">
      <w:start w:val="2"/>
      <w:numFmt w:val="decimal"/>
      <w:suff w:val="space"/>
      <w:lvlText w:val="%1."/>
      <w:lvlJc w:val="left"/>
    </w:lvl>
  </w:abstractNum>
  <w:abstractNum w:abstractNumId="7">
    <w:nsid w:val="5099BB41"/>
    <w:multiLevelType w:val="singleLevel"/>
    <w:tmpl w:val="5099BB41"/>
    <w:lvl w:ilvl="0" w:tentative="0">
      <w:start w:val="2"/>
      <w:numFmt w:val="chineseCounting"/>
      <w:suff w:val="nothing"/>
      <w:lvlText w:val="（%1）"/>
      <w:lvlJc w:val="left"/>
      <w:rPr>
        <w:rFonts w:hint="eastAsia"/>
      </w:rPr>
    </w:lvl>
  </w:abstractNum>
  <w:abstractNum w:abstractNumId="8">
    <w:nsid w:val="57128DB9"/>
    <w:multiLevelType w:val="singleLevel"/>
    <w:tmpl w:val="57128DB9"/>
    <w:lvl w:ilvl="0" w:tentative="0">
      <w:start w:val="2"/>
      <w:numFmt w:val="chineseCounting"/>
      <w:suff w:val="nothing"/>
      <w:lvlText w:val="（%1）"/>
      <w:lvlJc w:val="left"/>
      <w:rPr>
        <w:rFonts w:hint="eastAsia"/>
      </w:rPr>
    </w:lvl>
  </w:abstractNum>
  <w:abstractNum w:abstractNumId="9">
    <w:nsid w:val="5B2EE8F5"/>
    <w:multiLevelType w:val="singleLevel"/>
    <w:tmpl w:val="5B2EE8F5"/>
    <w:lvl w:ilvl="0" w:tentative="0">
      <w:start w:val="2"/>
      <w:numFmt w:val="chineseCounting"/>
      <w:suff w:val="nothing"/>
      <w:lvlText w:val="（%1）"/>
      <w:lvlJc w:val="left"/>
      <w:rPr>
        <w:rFonts w:hint="eastAsia"/>
      </w:rPr>
    </w:lvl>
  </w:abstractNum>
  <w:abstractNum w:abstractNumId="10">
    <w:nsid w:val="5E0A51FE"/>
    <w:multiLevelType w:val="singleLevel"/>
    <w:tmpl w:val="5E0A51FE"/>
    <w:lvl w:ilvl="0" w:tentative="0">
      <w:start w:val="1"/>
      <w:numFmt w:val="chineseCounting"/>
      <w:suff w:val="nothing"/>
      <w:lvlText w:val="%1、"/>
      <w:lvlJc w:val="left"/>
      <w:pPr>
        <w:ind w:left="420" w:firstLine="224"/>
      </w:pPr>
      <w:rPr>
        <w:rFonts w:hint="eastAsia"/>
      </w:rPr>
    </w:lvl>
  </w:abstractNum>
  <w:abstractNum w:abstractNumId="11">
    <w:nsid w:val="7EF935A8"/>
    <w:multiLevelType w:val="singleLevel"/>
    <w:tmpl w:val="7EF935A8"/>
    <w:lvl w:ilvl="0" w:tentative="0">
      <w:start w:val="2"/>
      <w:numFmt w:val="decimal"/>
      <w:suff w:val="nothing"/>
      <w:lvlText w:val="%1．"/>
      <w:lvlJc w:val="left"/>
    </w:lvl>
  </w:abstractNum>
  <w:num w:numId="1">
    <w:abstractNumId w:val="10"/>
  </w:num>
  <w:num w:numId="2">
    <w:abstractNumId w:val="1"/>
  </w:num>
  <w:num w:numId="3">
    <w:abstractNumId w:val="3"/>
  </w:num>
  <w:num w:numId="4">
    <w:abstractNumId w:val="7"/>
  </w:num>
  <w:num w:numId="5">
    <w:abstractNumId w:val="2"/>
  </w:num>
  <w:num w:numId="6">
    <w:abstractNumId w:val="4"/>
  </w:num>
  <w:num w:numId="7">
    <w:abstractNumId w:val="11"/>
  </w:num>
  <w:num w:numId="8">
    <w:abstractNumId w:val="9"/>
  </w:num>
  <w:num w:numId="9">
    <w:abstractNumId w:val="5"/>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A603D1"/>
    <w:rsid w:val="09867E8F"/>
    <w:rsid w:val="0A2032A3"/>
    <w:rsid w:val="0CA8290A"/>
    <w:rsid w:val="0D35B1ED"/>
    <w:rsid w:val="0E254B6B"/>
    <w:rsid w:val="0F5651D3"/>
    <w:rsid w:val="0F98263C"/>
    <w:rsid w:val="101860EC"/>
    <w:rsid w:val="101F47CC"/>
    <w:rsid w:val="10C055FF"/>
    <w:rsid w:val="1138185B"/>
    <w:rsid w:val="11694EBD"/>
    <w:rsid w:val="11772AA4"/>
    <w:rsid w:val="118107EC"/>
    <w:rsid w:val="12E24EE2"/>
    <w:rsid w:val="13D50BC4"/>
    <w:rsid w:val="14A71A64"/>
    <w:rsid w:val="14B17F78"/>
    <w:rsid w:val="165E0673"/>
    <w:rsid w:val="16B831D5"/>
    <w:rsid w:val="16BB723D"/>
    <w:rsid w:val="17E50567"/>
    <w:rsid w:val="186504BB"/>
    <w:rsid w:val="196B3C81"/>
    <w:rsid w:val="19A445FC"/>
    <w:rsid w:val="1BE8440E"/>
    <w:rsid w:val="1D155CEE"/>
    <w:rsid w:val="1D1638FE"/>
    <w:rsid w:val="1E312DEB"/>
    <w:rsid w:val="1E740ACF"/>
    <w:rsid w:val="1FF35744"/>
    <w:rsid w:val="1FF6BC77"/>
    <w:rsid w:val="2186353C"/>
    <w:rsid w:val="235D7379"/>
    <w:rsid w:val="23860B96"/>
    <w:rsid w:val="240371BF"/>
    <w:rsid w:val="244F3473"/>
    <w:rsid w:val="24C97D99"/>
    <w:rsid w:val="25A718F0"/>
    <w:rsid w:val="25BB59F6"/>
    <w:rsid w:val="260F557C"/>
    <w:rsid w:val="267B1655"/>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52172C"/>
    <w:rsid w:val="36AA5135"/>
    <w:rsid w:val="36BE0DA7"/>
    <w:rsid w:val="376B6AA6"/>
    <w:rsid w:val="376D39B2"/>
    <w:rsid w:val="37E16F03"/>
    <w:rsid w:val="37F53A3B"/>
    <w:rsid w:val="389B6C89"/>
    <w:rsid w:val="38D469F0"/>
    <w:rsid w:val="39627CCD"/>
    <w:rsid w:val="397BAF1F"/>
    <w:rsid w:val="3A706705"/>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105DD9"/>
    <w:rsid w:val="41550F05"/>
    <w:rsid w:val="44E268DA"/>
    <w:rsid w:val="450D13D7"/>
    <w:rsid w:val="45506656"/>
    <w:rsid w:val="45975C5F"/>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D1429C"/>
    <w:rsid w:val="55170BA8"/>
    <w:rsid w:val="553218C9"/>
    <w:rsid w:val="567E1AA5"/>
    <w:rsid w:val="56E47B74"/>
    <w:rsid w:val="57175D52"/>
    <w:rsid w:val="572604A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422410"/>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index 9"/>
    <w:next w:val="1"/>
    <w:qFormat/>
    <w:uiPriority w:val="0"/>
    <w:pPr>
      <w:widowControl w:val="0"/>
      <w:tabs>
        <w:tab w:val="left" w:pos="2"/>
      </w:tabs>
      <w:ind w:firstLine="629"/>
      <w:jc w:val="both"/>
    </w:pPr>
    <w:rPr>
      <w:rFonts w:ascii="Calibri" w:hAnsi="Calibri" w:eastAsia="宋体" w:cs="Times New Roman"/>
      <w:kern w:val="2"/>
      <w:sz w:val="21"/>
      <w:szCs w:val="24"/>
      <w:lang w:val="en-US" w:eastAsia="zh-CN" w:bidi="ar-SA"/>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elete val="1"/>
          </c:dLbls>
          <c:cat>
            <c:strRef>
              <c:extLst>
                <c:ext xmlns:c15="http://schemas.microsoft.com/office/drawing/2012/chart" uri="{02D57815-91ED-43cb-92C2-25804820EDAC}">
                  <c15:fullRef>
                    <c15:sqref>Sheet1!$A$2:$A$5</c15:sqref>
                  </c15:fullRef>
                  <c15:levelRef>
                    <c15:sqref>Sheet1!$A$2</c15:sqref>
                  </c15:levelRef>
                </c:ext>
              </c:extLst>
              <c:f>Sheet1!$A$2</c:f>
              <c:strCache>
                <c:ptCount val="1"/>
                <c:pt idx="0">
                  <c:v>一般公共预算财政拨款</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781009197117"/>
          <c:y val="0.466323296354992"/>
          <c:w val="0.320904797414865"/>
          <c:h val="0.13906497622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62c980-1427-4586-a87f-d75cc20d2e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基本支出</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781009197117"/>
          <c:y val="0.466323296354992"/>
          <c:w val="0.320904797414865"/>
          <c:h val="0.13906497622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125.6</c:v>
                </c:pt>
                <c:pt idx="1">
                  <c:v>8.21</c:v>
                </c:pt>
                <c:pt idx="2">
                  <c:v>10.55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因公出国（境）费用</c:v>
                </c:pt>
                <c:pt idx="1">
                  <c:v>公务车购置及运行维护费</c:v>
                </c:pt>
                <c:pt idx="2">
                  <c:v>公务接待费</c:v>
                </c:pt>
              </c:strCache>
            </c:strRef>
          </c:cat>
          <c:val>
            <c:numRef>
              <c:f>Sheet1!$B$2:$B$4</c:f>
              <c:numCache>
                <c:formatCode>General</c:formatCode>
                <c:ptCount val="3"/>
                <c:pt idx="0">
                  <c:v>0</c:v>
                </c:pt>
                <c:pt idx="1">
                  <c:v>0.54</c:v>
                </c:pt>
                <c:pt idx="2">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7783</Words>
  <Characters>9391</Characters>
  <Lines>61</Lines>
  <Paragraphs>17</Paragraphs>
  <TotalTime>0</TotalTime>
  <ScaleCrop>false</ScaleCrop>
  <LinksUpToDate>false</LinksUpToDate>
  <CharactersWithSpaces>9419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秦韵月</cp:lastModifiedBy>
  <cp:lastPrinted>2025-08-06T17:34:00Z</cp:lastPrinted>
  <dcterms:modified xsi:type="dcterms:W3CDTF">2025-09-11T08:18:09Z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04787F2533EB45DC91BCDE4AB213247F</vt:lpwstr>
  </property>
  <property fmtid="{D5CDD505-2E9C-101B-9397-08002B2CF9AE}" pid="4" name="KSOTemplateDocerSaveRecord">
    <vt:lpwstr>eyJoZGlkIjoiZWU4OWUwYzEyY2UzOGJmZjNmZWM5ZDI0OTY1ZmEwNmYiLCJ1c2VySWQiOiIxNTk4Mzc5NjQ1In0=</vt:lpwstr>
  </property>
</Properties>
</file>