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159" w:rsidRDefault="00A67159">
      <w:pPr>
        <w:spacing w:line="600" w:lineRule="exact"/>
        <w:jc w:val="center"/>
        <w:outlineLvl w:val="0"/>
        <w:rPr>
          <w:rFonts w:ascii="方正小标宋简体" w:eastAsia="方正小标宋简体" w:hAnsi="宋体"/>
          <w:color w:val="000000"/>
          <w:sz w:val="72"/>
          <w:szCs w:val="72"/>
        </w:rPr>
      </w:pPr>
      <w:bookmarkStart w:id="0" w:name="_Toc15306267"/>
    </w:p>
    <w:p w:rsidR="00A67159" w:rsidRDefault="00A67159">
      <w:pPr>
        <w:spacing w:line="600" w:lineRule="exact"/>
        <w:jc w:val="center"/>
        <w:outlineLvl w:val="0"/>
        <w:rPr>
          <w:rFonts w:ascii="方正小标宋简体" w:eastAsia="方正小标宋简体" w:hAnsi="宋体"/>
          <w:color w:val="000000"/>
          <w:sz w:val="72"/>
          <w:szCs w:val="72"/>
        </w:rPr>
      </w:pPr>
    </w:p>
    <w:p w:rsidR="00A67159" w:rsidRDefault="00A67159">
      <w:pPr>
        <w:spacing w:line="600" w:lineRule="exact"/>
        <w:jc w:val="center"/>
        <w:outlineLvl w:val="0"/>
        <w:rPr>
          <w:rFonts w:ascii="方正小标宋简体" w:eastAsia="方正小标宋简体" w:hAnsi="宋体"/>
          <w:color w:val="000000"/>
          <w:sz w:val="72"/>
          <w:szCs w:val="72"/>
        </w:rPr>
      </w:pPr>
    </w:p>
    <w:p w:rsidR="00A67159" w:rsidRDefault="00A67159">
      <w:pPr>
        <w:spacing w:line="600" w:lineRule="exact"/>
        <w:jc w:val="center"/>
        <w:outlineLvl w:val="0"/>
        <w:rPr>
          <w:rFonts w:ascii="方正小标宋简体" w:eastAsia="方正小标宋简体" w:hAnsi="宋体"/>
          <w:color w:val="000000"/>
          <w:sz w:val="72"/>
          <w:szCs w:val="72"/>
        </w:rPr>
      </w:pPr>
    </w:p>
    <w:p w:rsidR="00A67159" w:rsidRDefault="00E70A58">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425"/>
      <w:bookmarkStart w:id="3" w:name="_Toc15377193"/>
      <w:bookmarkStart w:id="4" w:name="_Toc15378441"/>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A67159" w:rsidRDefault="00E70A58">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598"/>
      <w:bookmarkStart w:id="7" w:name="_Toc15377194"/>
      <w:bookmarkStart w:id="8" w:name="_Toc15378442"/>
      <w:bookmarkStart w:id="9" w:name="_Toc15377426"/>
      <w:bookmarkStart w:id="10" w:name="_Toc15396476"/>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攀枝花市人民政府驻成都办事处</w:t>
      </w:r>
    </w:p>
    <w:p w:rsidR="00A67159" w:rsidRDefault="00E70A58">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A67159" w:rsidRDefault="00E70A58">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A67159" w:rsidRDefault="00E70A58">
      <w:pPr>
        <w:pStyle w:val="10"/>
      </w:pPr>
      <w:bookmarkStart w:id="12" w:name="_Toc15396599"/>
      <w:bookmarkStart w:id="13" w:name="_Toc15377196"/>
      <w:r>
        <w:rPr>
          <w:rFonts w:hint="eastAsia"/>
        </w:rPr>
        <w:t>公开时间：</w:t>
      </w:r>
      <w:r>
        <w:rPr>
          <w:rFonts w:hint="eastAsia"/>
        </w:rPr>
        <w:t>20</w:t>
      </w:r>
      <w:r>
        <w:rPr>
          <w:rFonts w:hint="eastAsia"/>
        </w:rPr>
        <w:t>20</w:t>
      </w:r>
      <w:r>
        <w:rPr>
          <w:rFonts w:hint="eastAsia"/>
        </w:rPr>
        <w:t>年</w:t>
      </w:r>
      <w:r>
        <w:rPr>
          <w:rFonts w:hint="eastAsia"/>
        </w:rPr>
        <w:t>9</w:t>
      </w:r>
      <w:r>
        <w:rPr>
          <w:rFonts w:hint="eastAsia"/>
        </w:rPr>
        <w:t>月</w:t>
      </w:r>
      <w:r>
        <w:rPr>
          <w:rFonts w:hint="eastAsia"/>
        </w:rPr>
        <w:t>21</w:t>
      </w:r>
      <w:r>
        <w:rPr>
          <w:rFonts w:hint="eastAsia"/>
        </w:rPr>
        <w:t>日</w:t>
      </w:r>
    </w:p>
    <w:p w:rsidR="00A67159" w:rsidRDefault="00A67159"/>
    <w:p w:rsidR="00A67159" w:rsidRDefault="00E70A58">
      <w:pPr>
        <w:pStyle w:val="10"/>
        <w:spacing w:line="640" w:lineRule="exact"/>
        <w:rPr>
          <w:rFonts w:ascii="仿宋_GB2312" w:eastAsia="仿宋_GB2312" w:hAnsi="仿宋_GB2312" w:cs="仿宋_GB2312"/>
          <w:u w:color="FFFFFF" w:themeColor="background1"/>
        </w:rPr>
      </w:pPr>
      <w:hyperlink w:anchor="_Toc15396599" w:history="1">
        <w:r>
          <w:rPr>
            <w:rStyle w:val="aa"/>
            <w:rFonts w:ascii="仿宋_GB2312" w:eastAsia="仿宋_GB2312" w:hAnsi="仿宋_GB2312" w:cs="仿宋_GB2312" w:hint="eastAsia"/>
            <w:color w:val="auto"/>
            <w:u w:color="FFFFFF" w:themeColor="background1"/>
          </w:rPr>
          <w:t>第一部分</w:t>
        </w:r>
        <w:r>
          <w:rPr>
            <w:rStyle w:val="aa"/>
            <w:rFonts w:ascii="仿宋_GB2312" w:eastAsia="仿宋_GB2312" w:hAnsi="仿宋_GB2312" w:cs="仿宋_GB2312" w:hint="eastAsia"/>
            <w:color w:val="auto"/>
            <w:u w:color="FFFFFF" w:themeColor="background1"/>
          </w:rPr>
          <w:t xml:space="preserve"> </w:t>
        </w:r>
        <w:r>
          <w:rPr>
            <w:rStyle w:val="aa"/>
            <w:rFonts w:ascii="仿宋_GB2312" w:eastAsia="仿宋_GB2312" w:hAnsi="仿宋_GB2312" w:cs="仿宋_GB2312" w:hint="eastAsia"/>
            <w:color w:val="auto"/>
            <w:u w:color="FFFFFF" w:themeColor="background1"/>
          </w:rPr>
          <w:t>部门概况</w:t>
        </w:r>
        <w:r>
          <w:rPr>
            <w:rFonts w:ascii="仿宋_GB2312" w:eastAsia="仿宋_GB2312" w:hAnsi="仿宋_GB2312" w:cs="仿宋_GB2312" w:hint="eastAsia"/>
            <w:u w:color="FFFFFF" w:themeColor="background1"/>
          </w:rPr>
          <w:tab/>
          <w:t>4</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00" w:history="1">
        <w:r>
          <w:rPr>
            <w:rStyle w:val="aa"/>
            <w:rFonts w:ascii="仿宋_GB2312" w:eastAsia="仿宋_GB2312" w:hAnsi="仿宋_GB2312" w:cs="仿宋_GB2312" w:hint="eastAsia"/>
            <w:color w:val="auto"/>
            <w:sz w:val="28"/>
            <w:szCs w:val="28"/>
            <w:u w:color="FFFFFF" w:themeColor="background1"/>
          </w:rPr>
          <w:t>一、基本职能及主要工作</w:t>
        </w:r>
        <w:r>
          <w:rPr>
            <w:rFonts w:ascii="仿宋_GB2312" w:eastAsia="仿宋_GB2312" w:hAnsi="仿宋_GB2312" w:cs="仿宋_GB2312" w:hint="eastAsia"/>
            <w:sz w:val="28"/>
            <w:szCs w:val="28"/>
            <w:u w:color="FFFFFF" w:themeColor="background1"/>
          </w:rPr>
          <w:tab/>
          <w:t>4</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01" w:history="1">
        <w:r>
          <w:rPr>
            <w:rStyle w:val="aa"/>
            <w:rFonts w:ascii="仿宋_GB2312" w:eastAsia="仿宋_GB2312" w:hAnsi="仿宋_GB2312" w:cs="仿宋_GB2312" w:hint="eastAsia"/>
            <w:color w:val="auto"/>
            <w:sz w:val="28"/>
            <w:szCs w:val="28"/>
            <w:u w:color="FFFFFF" w:themeColor="background1"/>
          </w:rPr>
          <w:t>二、机构设置</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6</w:t>
        </w:r>
      </w:hyperlink>
    </w:p>
    <w:p w:rsidR="00A67159" w:rsidRDefault="00E70A58">
      <w:pPr>
        <w:pStyle w:val="10"/>
        <w:spacing w:line="640" w:lineRule="exact"/>
        <w:rPr>
          <w:rFonts w:ascii="仿宋_GB2312" w:eastAsia="仿宋_GB2312" w:hAnsi="仿宋_GB2312" w:cs="仿宋_GB2312"/>
          <w:u w:color="FFFFFF" w:themeColor="background1"/>
        </w:rPr>
      </w:pPr>
      <w:hyperlink w:anchor="_Toc15396602" w:history="1">
        <w:r>
          <w:rPr>
            <w:rStyle w:val="aa"/>
            <w:rFonts w:ascii="仿宋_GB2312" w:eastAsia="仿宋_GB2312" w:hAnsi="仿宋_GB2312" w:cs="仿宋_GB2312" w:hint="eastAsia"/>
            <w:color w:val="auto"/>
            <w:u w:color="FFFFFF" w:themeColor="background1"/>
          </w:rPr>
          <w:t>第二部分</w:t>
        </w:r>
        <w:r>
          <w:rPr>
            <w:rStyle w:val="aa"/>
            <w:rFonts w:ascii="仿宋_GB2312" w:eastAsia="仿宋_GB2312" w:hAnsi="仿宋_GB2312" w:cs="仿宋_GB2312" w:hint="eastAsia"/>
            <w:color w:val="auto"/>
            <w:u w:color="FFFFFF" w:themeColor="background1"/>
          </w:rPr>
          <w:t xml:space="preserve"> 201</w:t>
        </w:r>
        <w:r>
          <w:rPr>
            <w:rStyle w:val="aa"/>
            <w:rFonts w:ascii="仿宋_GB2312" w:eastAsia="仿宋_GB2312" w:hAnsi="仿宋_GB2312" w:cs="仿宋_GB2312" w:hint="eastAsia"/>
            <w:color w:val="auto"/>
            <w:u w:color="FFFFFF" w:themeColor="background1"/>
          </w:rPr>
          <w:t>9</w:t>
        </w:r>
        <w:r>
          <w:rPr>
            <w:rStyle w:val="aa"/>
            <w:rFonts w:ascii="仿宋_GB2312" w:eastAsia="仿宋_GB2312" w:hAnsi="仿宋_GB2312" w:cs="仿宋_GB2312" w:hint="eastAsia"/>
            <w:color w:val="auto"/>
            <w:u w:color="FFFFFF" w:themeColor="background1"/>
          </w:rPr>
          <w:t>年度部门决算情况说明</w:t>
        </w:r>
        <w:r>
          <w:rPr>
            <w:rFonts w:ascii="仿宋_GB2312" w:eastAsia="仿宋_GB2312" w:hAnsi="仿宋_GB2312" w:cs="仿宋_GB2312" w:hint="eastAsia"/>
            <w:u w:color="FFFFFF" w:themeColor="background1"/>
          </w:rPr>
          <w:tab/>
        </w:r>
        <w:r>
          <w:rPr>
            <w:rFonts w:ascii="仿宋_GB2312" w:eastAsia="仿宋_GB2312" w:hAnsi="仿宋_GB2312" w:cs="仿宋_GB2312" w:hint="eastAsia"/>
            <w:u w:color="FFFFFF" w:themeColor="background1"/>
          </w:rPr>
          <w:t>8</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03" w:history="1">
        <w:r>
          <w:rPr>
            <w:rStyle w:val="aa"/>
            <w:rFonts w:ascii="仿宋_GB2312" w:eastAsia="仿宋_GB2312" w:hAnsi="仿宋_GB2312" w:cs="仿宋_GB2312" w:hint="eastAsia"/>
            <w:bCs/>
            <w:color w:val="auto"/>
            <w:sz w:val="28"/>
            <w:szCs w:val="28"/>
            <w:u w:color="FFFFFF" w:themeColor="background1"/>
          </w:rPr>
          <w:t>一、</w:t>
        </w:r>
        <w:r>
          <w:rPr>
            <w:rStyle w:val="aa"/>
            <w:rFonts w:ascii="仿宋_GB2312" w:eastAsia="仿宋_GB2312" w:hAnsi="仿宋_GB2312" w:cs="仿宋_GB2312" w:hint="eastAsia"/>
            <w:color w:val="auto"/>
            <w:sz w:val="28"/>
            <w:szCs w:val="28"/>
            <w:u w:color="FFFFFF" w:themeColor="background1"/>
          </w:rPr>
          <w:t>收</w:t>
        </w:r>
        <w:r>
          <w:rPr>
            <w:rStyle w:val="aa"/>
            <w:rFonts w:ascii="仿宋_GB2312" w:eastAsia="仿宋_GB2312" w:hAnsi="仿宋_GB2312" w:cs="仿宋_GB2312" w:hint="eastAsia"/>
            <w:bCs/>
            <w:color w:val="auto"/>
            <w:sz w:val="28"/>
            <w:szCs w:val="28"/>
            <w:u w:color="FFFFFF" w:themeColor="background1"/>
          </w:rPr>
          <w:t>入支出决算总体情况说明</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8</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04" w:history="1">
        <w:r>
          <w:rPr>
            <w:rStyle w:val="aa"/>
            <w:rFonts w:ascii="仿宋_GB2312" w:eastAsia="仿宋_GB2312" w:hAnsi="仿宋_GB2312" w:cs="仿宋_GB2312" w:hint="eastAsia"/>
            <w:bCs/>
            <w:color w:val="auto"/>
            <w:sz w:val="28"/>
            <w:szCs w:val="28"/>
            <w:u w:color="FFFFFF" w:themeColor="background1"/>
          </w:rPr>
          <w:t>二、</w:t>
        </w:r>
        <w:r>
          <w:rPr>
            <w:rStyle w:val="aa"/>
            <w:rFonts w:ascii="仿宋_GB2312" w:eastAsia="仿宋_GB2312" w:hAnsi="仿宋_GB2312" w:cs="仿宋_GB2312" w:hint="eastAsia"/>
            <w:color w:val="auto"/>
            <w:sz w:val="28"/>
            <w:szCs w:val="28"/>
            <w:u w:color="FFFFFF" w:themeColor="background1"/>
          </w:rPr>
          <w:t>收</w:t>
        </w:r>
        <w:r>
          <w:rPr>
            <w:rStyle w:val="aa"/>
            <w:rFonts w:ascii="仿宋_GB2312" w:eastAsia="仿宋_GB2312" w:hAnsi="仿宋_GB2312" w:cs="仿宋_GB2312" w:hint="eastAsia"/>
            <w:bCs/>
            <w:color w:val="auto"/>
            <w:sz w:val="28"/>
            <w:szCs w:val="28"/>
            <w:u w:color="FFFFFF" w:themeColor="background1"/>
          </w:rPr>
          <w:t>入决算情况说明</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05" w:history="1">
        <w:r>
          <w:rPr>
            <w:rStyle w:val="aa"/>
            <w:rFonts w:ascii="仿宋_GB2312" w:eastAsia="仿宋_GB2312" w:hAnsi="仿宋_GB2312" w:cs="仿宋_GB2312" w:hint="eastAsia"/>
            <w:bCs/>
            <w:color w:val="auto"/>
            <w:sz w:val="28"/>
            <w:szCs w:val="28"/>
            <w:u w:color="FFFFFF" w:themeColor="background1"/>
          </w:rPr>
          <w:t>三、</w:t>
        </w:r>
        <w:r>
          <w:rPr>
            <w:rStyle w:val="aa"/>
            <w:rFonts w:ascii="仿宋_GB2312" w:eastAsia="仿宋_GB2312" w:hAnsi="仿宋_GB2312" w:cs="仿宋_GB2312" w:hint="eastAsia"/>
            <w:color w:val="auto"/>
            <w:sz w:val="28"/>
            <w:szCs w:val="28"/>
            <w:u w:color="FFFFFF" w:themeColor="background1"/>
          </w:rPr>
          <w:t>支</w:t>
        </w:r>
        <w:r>
          <w:rPr>
            <w:rStyle w:val="aa"/>
            <w:rFonts w:ascii="仿宋_GB2312" w:eastAsia="仿宋_GB2312" w:hAnsi="仿宋_GB2312" w:cs="仿宋_GB2312" w:hint="eastAsia"/>
            <w:bCs/>
            <w:color w:val="auto"/>
            <w:sz w:val="28"/>
            <w:szCs w:val="28"/>
            <w:u w:color="FFFFFF" w:themeColor="background1"/>
          </w:rPr>
          <w:t>出决算情况说明</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1</w:t>
        </w:r>
      </w:hyperlink>
      <w:r>
        <w:rPr>
          <w:rFonts w:ascii="仿宋_GB2312" w:eastAsia="仿宋_GB2312" w:hAnsi="仿宋_GB2312" w:cs="仿宋_GB2312" w:hint="eastAsia"/>
          <w:sz w:val="28"/>
          <w:szCs w:val="28"/>
          <w:u w:color="FFFFFF" w:themeColor="background1"/>
        </w:rPr>
        <w:t>0</w:t>
      </w:r>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06" w:history="1">
        <w:r>
          <w:rPr>
            <w:rStyle w:val="aa"/>
            <w:rFonts w:ascii="仿宋_GB2312" w:eastAsia="仿宋_GB2312" w:hAnsi="仿宋_GB2312" w:cs="仿宋_GB2312" w:hint="eastAsia"/>
            <w:color w:val="auto"/>
            <w:sz w:val="28"/>
            <w:szCs w:val="28"/>
            <w:u w:color="FFFFFF" w:themeColor="background1"/>
          </w:rPr>
          <w:t>四、财</w:t>
        </w:r>
        <w:r>
          <w:rPr>
            <w:rStyle w:val="aa"/>
            <w:rFonts w:ascii="仿宋_GB2312" w:eastAsia="仿宋_GB2312" w:hAnsi="仿宋_GB2312" w:cs="仿宋_GB2312" w:hint="eastAsia"/>
            <w:bCs/>
            <w:color w:val="auto"/>
            <w:sz w:val="28"/>
            <w:szCs w:val="28"/>
            <w:u w:color="FFFFFF" w:themeColor="background1"/>
          </w:rPr>
          <w:t>政拨款收入支出决算总体情况说明</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1</w:t>
        </w:r>
      </w:hyperlink>
      <w:r>
        <w:rPr>
          <w:rFonts w:ascii="仿宋_GB2312" w:eastAsia="仿宋_GB2312" w:hAnsi="仿宋_GB2312" w:cs="仿宋_GB2312" w:hint="eastAsia"/>
          <w:sz w:val="28"/>
          <w:szCs w:val="28"/>
          <w:u w:color="FFFFFF" w:themeColor="background1"/>
        </w:rPr>
        <w:t>1</w:t>
      </w:r>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07" w:history="1">
        <w:r>
          <w:rPr>
            <w:rStyle w:val="aa"/>
            <w:rFonts w:ascii="仿宋_GB2312" w:eastAsia="仿宋_GB2312" w:hAnsi="仿宋_GB2312" w:cs="仿宋_GB2312" w:hint="eastAsia"/>
            <w:color w:val="auto"/>
            <w:sz w:val="28"/>
            <w:szCs w:val="28"/>
            <w:u w:color="FFFFFF" w:themeColor="background1"/>
          </w:rPr>
          <w:t>五、一</w:t>
        </w:r>
        <w:r>
          <w:rPr>
            <w:rStyle w:val="aa"/>
            <w:rFonts w:ascii="仿宋_GB2312" w:eastAsia="仿宋_GB2312" w:hAnsi="仿宋_GB2312" w:cs="仿宋_GB2312" w:hint="eastAsia"/>
            <w:bCs/>
            <w:color w:val="auto"/>
            <w:sz w:val="28"/>
            <w:szCs w:val="28"/>
            <w:u w:color="FFFFFF" w:themeColor="background1"/>
          </w:rPr>
          <w:t>般公共预算财政拨款支出决算情况说明</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1</w:t>
        </w:r>
      </w:hyperlink>
      <w:r>
        <w:rPr>
          <w:rFonts w:ascii="仿宋_GB2312" w:eastAsia="仿宋_GB2312" w:hAnsi="仿宋_GB2312" w:cs="仿宋_GB2312" w:hint="eastAsia"/>
          <w:sz w:val="28"/>
          <w:szCs w:val="28"/>
          <w:u w:color="FFFFFF" w:themeColor="background1"/>
        </w:rPr>
        <w:t>2</w:t>
      </w:r>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08" w:history="1">
        <w:r>
          <w:rPr>
            <w:rStyle w:val="aa"/>
            <w:rFonts w:ascii="仿宋_GB2312" w:eastAsia="仿宋_GB2312" w:hAnsi="仿宋_GB2312" w:cs="仿宋_GB2312" w:hint="eastAsia"/>
            <w:color w:val="auto"/>
            <w:sz w:val="28"/>
            <w:szCs w:val="28"/>
            <w:u w:color="FFFFFF" w:themeColor="background1"/>
          </w:rPr>
          <w:t>六、一</w:t>
        </w:r>
        <w:r>
          <w:rPr>
            <w:rStyle w:val="aa"/>
            <w:rFonts w:ascii="仿宋_GB2312" w:eastAsia="仿宋_GB2312" w:hAnsi="仿宋_GB2312" w:cs="仿宋_GB2312" w:hint="eastAsia"/>
            <w:bCs/>
            <w:color w:val="auto"/>
            <w:sz w:val="28"/>
            <w:szCs w:val="28"/>
            <w:u w:color="FFFFFF" w:themeColor="background1"/>
          </w:rPr>
          <w:t>般公共预算财政拨款基本支出决算情况说明</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1</w:t>
        </w:r>
      </w:hyperlink>
      <w:r>
        <w:rPr>
          <w:rFonts w:ascii="仿宋_GB2312" w:eastAsia="仿宋_GB2312" w:hAnsi="仿宋_GB2312" w:cs="仿宋_GB2312" w:hint="eastAsia"/>
          <w:sz w:val="28"/>
          <w:szCs w:val="28"/>
          <w:u w:color="FFFFFF" w:themeColor="background1"/>
        </w:rPr>
        <w:t>6</w:t>
      </w:r>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09" w:history="1">
        <w:r>
          <w:rPr>
            <w:rStyle w:val="aa"/>
            <w:rFonts w:ascii="仿宋_GB2312" w:eastAsia="仿宋_GB2312" w:hAnsi="仿宋_GB2312" w:cs="仿宋_GB2312" w:hint="eastAsia"/>
            <w:color w:val="auto"/>
            <w:sz w:val="28"/>
            <w:szCs w:val="28"/>
            <w:u w:color="FFFFFF" w:themeColor="background1"/>
          </w:rPr>
          <w:t>七、“</w:t>
        </w:r>
        <w:r>
          <w:rPr>
            <w:rStyle w:val="aa"/>
            <w:rFonts w:ascii="仿宋_GB2312" w:eastAsia="仿宋_GB2312" w:hAnsi="仿宋_GB2312" w:cs="仿宋_GB2312" w:hint="eastAsia"/>
            <w:bCs/>
            <w:color w:val="auto"/>
            <w:sz w:val="28"/>
            <w:szCs w:val="28"/>
            <w:u w:color="FFFFFF" w:themeColor="background1"/>
          </w:rPr>
          <w:t>三公”经费财政拨款支出决算情况说明</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1</w:t>
        </w:r>
      </w:hyperlink>
      <w:r>
        <w:rPr>
          <w:rFonts w:ascii="仿宋_GB2312" w:eastAsia="仿宋_GB2312" w:hAnsi="仿宋_GB2312" w:cs="仿宋_GB2312" w:hint="eastAsia"/>
          <w:sz w:val="28"/>
          <w:szCs w:val="28"/>
          <w:u w:color="FFFFFF" w:themeColor="background1"/>
        </w:rPr>
        <w:t>6</w:t>
      </w:r>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10" w:history="1">
        <w:r>
          <w:rPr>
            <w:rStyle w:val="aa"/>
            <w:rFonts w:ascii="仿宋_GB2312" w:eastAsia="仿宋_GB2312" w:hAnsi="仿宋_GB2312" w:cs="仿宋_GB2312" w:hint="eastAsia"/>
            <w:color w:val="auto"/>
            <w:sz w:val="28"/>
            <w:szCs w:val="28"/>
            <w:u w:color="FFFFFF" w:themeColor="background1"/>
          </w:rPr>
          <w:t>八、</w:t>
        </w:r>
        <w:r>
          <w:rPr>
            <w:rStyle w:val="aa"/>
            <w:rFonts w:ascii="仿宋_GB2312" w:eastAsia="仿宋_GB2312" w:hAnsi="仿宋_GB2312" w:cs="仿宋_GB2312" w:hint="eastAsia"/>
            <w:bCs/>
            <w:color w:val="auto"/>
            <w:sz w:val="28"/>
            <w:szCs w:val="28"/>
            <w:u w:color="FFFFFF" w:themeColor="background1"/>
          </w:rPr>
          <w:t>政府性基金预算支出决算情况说明</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fldChar w:fldCharType="begin"/>
        </w:r>
        <w:r>
          <w:rPr>
            <w:rFonts w:ascii="仿宋_GB2312" w:eastAsia="仿宋_GB2312" w:hAnsi="仿宋_GB2312" w:cs="仿宋_GB2312" w:hint="eastAsia"/>
            <w:sz w:val="28"/>
            <w:szCs w:val="28"/>
            <w:u w:color="FFFFFF" w:themeColor="background1"/>
          </w:rPr>
          <w:instrText xml:space="preserve"> PAGEREF _Toc15396610 \h </w:instrText>
        </w:r>
        <w:r>
          <w:rPr>
            <w:rFonts w:ascii="仿宋_GB2312" w:eastAsia="仿宋_GB2312" w:hAnsi="仿宋_GB2312" w:cs="仿宋_GB2312" w:hint="eastAsia"/>
            <w:sz w:val="28"/>
            <w:szCs w:val="28"/>
            <w:u w:color="FFFFFF" w:themeColor="background1"/>
          </w:rPr>
        </w:r>
        <w:r>
          <w:rPr>
            <w:rFonts w:ascii="仿宋_GB2312" w:eastAsia="仿宋_GB2312" w:hAnsi="仿宋_GB2312" w:cs="仿宋_GB2312" w:hint="eastAsia"/>
            <w:sz w:val="28"/>
            <w:szCs w:val="28"/>
            <w:u w:color="FFFFFF" w:themeColor="background1"/>
          </w:rPr>
          <w:fldChar w:fldCharType="separate"/>
        </w:r>
        <w:r>
          <w:rPr>
            <w:rFonts w:ascii="仿宋_GB2312" w:eastAsia="仿宋_GB2312" w:hAnsi="仿宋_GB2312" w:cs="仿宋_GB2312" w:hint="eastAsia"/>
            <w:sz w:val="28"/>
            <w:szCs w:val="28"/>
            <w:u w:color="FFFFFF" w:themeColor="background1"/>
          </w:rPr>
          <w:t>20</w:t>
        </w:r>
        <w:r>
          <w:rPr>
            <w:rFonts w:ascii="仿宋_GB2312" w:eastAsia="仿宋_GB2312" w:hAnsi="仿宋_GB2312" w:cs="仿宋_GB2312" w:hint="eastAsia"/>
            <w:sz w:val="28"/>
            <w:szCs w:val="28"/>
            <w:u w:color="FFFFFF" w:themeColor="background1"/>
          </w:rPr>
          <w:fldChar w:fldCharType="end"/>
        </w:r>
      </w:hyperlink>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11" w:history="1">
        <w:r>
          <w:rPr>
            <w:rStyle w:val="aa"/>
            <w:rFonts w:ascii="仿宋_GB2312" w:eastAsia="仿宋_GB2312" w:hAnsi="仿宋_GB2312" w:cs="仿宋_GB2312" w:hint="eastAsia"/>
            <w:bCs/>
            <w:color w:val="auto"/>
            <w:sz w:val="28"/>
            <w:szCs w:val="28"/>
            <w:u w:color="FFFFFF" w:themeColor="background1"/>
          </w:rPr>
          <w:t>九、</w:t>
        </w:r>
        <w:r>
          <w:rPr>
            <w:rStyle w:val="aa"/>
            <w:rFonts w:ascii="仿宋_GB2312" w:eastAsia="仿宋_GB2312" w:hAnsi="仿宋_GB2312" w:cs="仿宋_GB2312" w:hint="eastAsia"/>
            <w:color w:val="auto"/>
            <w:sz w:val="28"/>
            <w:szCs w:val="28"/>
            <w:u w:color="FFFFFF" w:themeColor="background1"/>
          </w:rPr>
          <w:t xml:space="preserve"> </w:t>
        </w:r>
        <w:r>
          <w:rPr>
            <w:rStyle w:val="aa"/>
            <w:rFonts w:ascii="仿宋_GB2312" w:eastAsia="仿宋_GB2312" w:hAnsi="仿宋_GB2312" w:cs="仿宋_GB2312" w:hint="eastAsia"/>
            <w:color w:val="auto"/>
            <w:sz w:val="28"/>
            <w:szCs w:val="28"/>
            <w:u w:color="FFFFFF" w:themeColor="background1"/>
          </w:rPr>
          <w:t>国</w:t>
        </w:r>
        <w:r>
          <w:rPr>
            <w:rStyle w:val="aa"/>
            <w:rFonts w:ascii="仿宋_GB2312" w:eastAsia="仿宋_GB2312" w:hAnsi="仿宋_GB2312" w:cs="仿宋_GB2312" w:hint="eastAsia"/>
            <w:bCs/>
            <w:color w:val="auto"/>
            <w:sz w:val="28"/>
            <w:szCs w:val="28"/>
            <w:u w:color="FFFFFF" w:themeColor="background1"/>
          </w:rPr>
          <w:t>有资本经营预算支出决算情况说明</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2</w:t>
        </w:r>
      </w:hyperlink>
      <w:r>
        <w:rPr>
          <w:rFonts w:ascii="仿宋_GB2312" w:eastAsia="仿宋_GB2312" w:hAnsi="仿宋_GB2312" w:cs="仿宋_GB2312" w:hint="eastAsia"/>
          <w:sz w:val="28"/>
          <w:szCs w:val="28"/>
          <w:u w:color="FFFFFF" w:themeColor="background1"/>
        </w:rPr>
        <w:t>1</w:t>
      </w:r>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12" w:history="1">
        <w:r>
          <w:rPr>
            <w:rStyle w:val="aa"/>
            <w:rFonts w:ascii="仿宋_GB2312" w:eastAsia="仿宋_GB2312" w:hAnsi="仿宋_GB2312" w:cs="仿宋_GB2312" w:hint="eastAsia"/>
            <w:color w:val="auto"/>
            <w:sz w:val="28"/>
            <w:szCs w:val="28"/>
            <w:u w:color="FFFFFF" w:themeColor="background1"/>
          </w:rPr>
          <w:t>十</w:t>
        </w:r>
        <w:r>
          <w:rPr>
            <w:rStyle w:val="aa"/>
            <w:rFonts w:ascii="仿宋_GB2312" w:eastAsia="仿宋_GB2312" w:hAnsi="仿宋_GB2312" w:cs="仿宋_GB2312" w:hint="eastAsia"/>
            <w:bCs/>
            <w:color w:val="auto"/>
            <w:sz w:val="28"/>
            <w:szCs w:val="28"/>
            <w:u w:color="FFFFFF" w:themeColor="background1"/>
          </w:rPr>
          <w:t>、其他重要事项的情况说明</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fldChar w:fldCharType="begin"/>
        </w:r>
        <w:r>
          <w:rPr>
            <w:rFonts w:ascii="仿宋_GB2312" w:eastAsia="仿宋_GB2312" w:hAnsi="仿宋_GB2312" w:cs="仿宋_GB2312" w:hint="eastAsia"/>
            <w:sz w:val="28"/>
            <w:szCs w:val="28"/>
            <w:u w:color="FFFFFF" w:themeColor="background1"/>
          </w:rPr>
          <w:instrText xml:space="preserve"> PAGEREF _Toc15396612 \h </w:instrText>
        </w:r>
        <w:r>
          <w:rPr>
            <w:rFonts w:ascii="仿宋_GB2312" w:eastAsia="仿宋_GB2312" w:hAnsi="仿宋_GB2312" w:cs="仿宋_GB2312" w:hint="eastAsia"/>
            <w:sz w:val="28"/>
            <w:szCs w:val="28"/>
            <w:u w:color="FFFFFF" w:themeColor="background1"/>
          </w:rPr>
        </w:r>
        <w:r>
          <w:rPr>
            <w:rFonts w:ascii="仿宋_GB2312" w:eastAsia="仿宋_GB2312" w:hAnsi="仿宋_GB2312" w:cs="仿宋_GB2312" w:hint="eastAsia"/>
            <w:sz w:val="28"/>
            <w:szCs w:val="28"/>
            <w:u w:color="FFFFFF" w:themeColor="background1"/>
          </w:rPr>
          <w:fldChar w:fldCharType="separate"/>
        </w:r>
        <w:r>
          <w:rPr>
            <w:rFonts w:ascii="仿宋_GB2312" w:eastAsia="仿宋_GB2312" w:hAnsi="仿宋_GB2312" w:cs="仿宋_GB2312" w:hint="eastAsia"/>
            <w:sz w:val="28"/>
            <w:szCs w:val="28"/>
            <w:u w:color="FFFFFF" w:themeColor="background1"/>
          </w:rPr>
          <w:t>21</w:t>
        </w:r>
        <w:r>
          <w:rPr>
            <w:rFonts w:ascii="仿宋_GB2312" w:eastAsia="仿宋_GB2312" w:hAnsi="仿宋_GB2312" w:cs="仿宋_GB2312" w:hint="eastAsia"/>
            <w:sz w:val="28"/>
            <w:szCs w:val="28"/>
            <w:u w:color="FFFFFF" w:themeColor="background1"/>
          </w:rPr>
          <w:fldChar w:fldCharType="end"/>
        </w:r>
      </w:hyperlink>
    </w:p>
    <w:p w:rsidR="00A67159" w:rsidRDefault="00E70A58">
      <w:pPr>
        <w:pStyle w:val="10"/>
        <w:spacing w:line="640" w:lineRule="exact"/>
        <w:rPr>
          <w:rFonts w:ascii="仿宋_GB2312" w:eastAsia="仿宋_GB2312" w:hAnsi="仿宋_GB2312" w:cs="仿宋_GB2312"/>
          <w:u w:color="FFFFFF" w:themeColor="background1"/>
        </w:rPr>
      </w:pPr>
      <w:hyperlink w:anchor="_Toc15396613" w:history="1">
        <w:r>
          <w:rPr>
            <w:rStyle w:val="aa"/>
            <w:rFonts w:ascii="仿宋_GB2312" w:eastAsia="仿宋_GB2312" w:hAnsi="仿宋_GB2312" w:cs="仿宋_GB2312" w:hint="eastAsia"/>
            <w:bCs/>
            <w:color w:val="auto"/>
            <w:kern w:val="44"/>
            <w:u w:color="FFFFFF" w:themeColor="background1"/>
          </w:rPr>
          <w:t>第三部分</w:t>
        </w:r>
        <w:r>
          <w:rPr>
            <w:rStyle w:val="aa"/>
            <w:rFonts w:ascii="仿宋_GB2312" w:eastAsia="仿宋_GB2312" w:hAnsi="仿宋_GB2312" w:cs="仿宋_GB2312" w:hint="eastAsia"/>
            <w:color w:val="auto"/>
            <w:u w:color="FFFFFF" w:themeColor="background1"/>
          </w:rPr>
          <w:t xml:space="preserve"> </w:t>
        </w:r>
        <w:r>
          <w:rPr>
            <w:rStyle w:val="aa"/>
            <w:rFonts w:ascii="仿宋_GB2312" w:eastAsia="仿宋_GB2312" w:hAnsi="仿宋_GB2312" w:cs="仿宋_GB2312" w:hint="eastAsia"/>
            <w:color w:val="auto"/>
            <w:u w:color="FFFFFF" w:themeColor="background1"/>
          </w:rPr>
          <w:t>名</w:t>
        </w:r>
        <w:r>
          <w:rPr>
            <w:rStyle w:val="aa"/>
            <w:rFonts w:ascii="仿宋_GB2312" w:eastAsia="仿宋_GB2312" w:hAnsi="仿宋_GB2312" w:cs="仿宋_GB2312" w:hint="eastAsia"/>
            <w:bCs/>
            <w:color w:val="auto"/>
            <w:kern w:val="44"/>
            <w:u w:color="FFFFFF" w:themeColor="background1"/>
          </w:rPr>
          <w:t>词解释</w:t>
        </w:r>
        <w:r>
          <w:rPr>
            <w:rFonts w:ascii="仿宋_GB2312" w:eastAsia="仿宋_GB2312" w:hAnsi="仿宋_GB2312" w:cs="仿宋_GB2312" w:hint="eastAsia"/>
            <w:u w:color="FFFFFF" w:themeColor="background1"/>
          </w:rPr>
          <w:tab/>
        </w:r>
        <w:r>
          <w:rPr>
            <w:rFonts w:ascii="仿宋_GB2312" w:eastAsia="仿宋_GB2312" w:hAnsi="仿宋_GB2312" w:cs="仿宋_GB2312" w:hint="eastAsia"/>
            <w:u w:color="FFFFFF" w:themeColor="background1"/>
          </w:rPr>
          <w:t>43</w:t>
        </w:r>
      </w:hyperlink>
    </w:p>
    <w:p w:rsidR="00A67159" w:rsidRDefault="00E70A58">
      <w:pPr>
        <w:pStyle w:val="10"/>
        <w:spacing w:line="640" w:lineRule="exact"/>
        <w:rPr>
          <w:rFonts w:ascii="仿宋_GB2312" w:eastAsia="仿宋_GB2312" w:hAnsi="仿宋_GB2312" w:cs="仿宋_GB2312"/>
          <w:u w:color="FFFFFF" w:themeColor="background1"/>
        </w:rPr>
      </w:pPr>
      <w:hyperlink w:anchor="_Toc15396614" w:history="1">
        <w:r>
          <w:rPr>
            <w:rStyle w:val="aa"/>
            <w:rFonts w:ascii="仿宋_GB2312" w:eastAsia="仿宋_GB2312" w:hAnsi="仿宋_GB2312" w:cs="仿宋_GB2312" w:hint="eastAsia"/>
            <w:color w:val="auto"/>
            <w:u w:color="FFFFFF" w:themeColor="background1"/>
          </w:rPr>
          <w:t>第</w:t>
        </w:r>
        <w:r>
          <w:rPr>
            <w:rStyle w:val="aa"/>
            <w:rFonts w:ascii="仿宋_GB2312" w:eastAsia="仿宋_GB2312" w:hAnsi="仿宋_GB2312" w:cs="仿宋_GB2312" w:hint="eastAsia"/>
            <w:bCs/>
            <w:color w:val="auto"/>
            <w:kern w:val="44"/>
            <w:u w:color="FFFFFF" w:themeColor="background1"/>
          </w:rPr>
          <w:t>四部分</w:t>
        </w:r>
        <w:r>
          <w:rPr>
            <w:rStyle w:val="aa"/>
            <w:rFonts w:ascii="仿宋_GB2312" w:eastAsia="仿宋_GB2312" w:hAnsi="仿宋_GB2312" w:cs="仿宋_GB2312" w:hint="eastAsia"/>
            <w:bCs/>
            <w:color w:val="auto"/>
            <w:kern w:val="44"/>
            <w:u w:color="FFFFFF" w:themeColor="background1"/>
          </w:rPr>
          <w:t xml:space="preserve"> </w:t>
        </w:r>
        <w:r>
          <w:rPr>
            <w:rStyle w:val="aa"/>
            <w:rFonts w:ascii="仿宋_GB2312" w:eastAsia="仿宋_GB2312" w:hAnsi="仿宋_GB2312" w:cs="仿宋_GB2312" w:hint="eastAsia"/>
            <w:bCs/>
            <w:color w:val="auto"/>
            <w:kern w:val="44"/>
            <w:u w:color="FFFFFF" w:themeColor="background1"/>
          </w:rPr>
          <w:t>附件</w:t>
        </w:r>
        <w:r>
          <w:rPr>
            <w:rFonts w:ascii="仿宋_GB2312" w:eastAsia="仿宋_GB2312" w:hAnsi="仿宋_GB2312" w:cs="仿宋_GB2312" w:hint="eastAsia"/>
            <w:u w:color="FFFFFF" w:themeColor="background1"/>
          </w:rPr>
          <w:tab/>
        </w:r>
        <w:r>
          <w:rPr>
            <w:rFonts w:ascii="仿宋_GB2312" w:eastAsia="仿宋_GB2312" w:hAnsi="仿宋_GB2312" w:cs="仿宋_GB2312" w:hint="eastAsia"/>
            <w:u w:color="FFFFFF" w:themeColor="background1"/>
          </w:rPr>
          <w:t>4</w:t>
        </w:r>
      </w:hyperlink>
      <w:r>
        <w:rPr>
          <w:rFonts w:ascii="仿宋_GB2312" w:eastAsia="仿宋_GB2312" w:hAnsi="仿宋_GB2312" w:cs="仿宋_GB2312" w:hint="eastAsia"/>
          <w:u w:color="FFFFFF" w:themeColor="background1"/>
        </w:rPr>
        <w:t>7</w:t>
      </w:r>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15" w:history="1">
        <w:r>
          <w:rPr>
            <w:rStyle w:val="aa"/>
            <w:rFonts w:ascii="仿宋_GB2312" w:eastAsia="仿宋_GB2312" w:hAnsi="仿宋_GB2312" w:cs="仿宋_GB2312" w:hint="eastAsia"/>
            <w:color w:val="auto"/>
            <w:kern w:val="44"/>
            <w:sz w:val="28"/>
            <w:szCs w:val="28"/>
            <w:u w:color="FFFFFF" w:themeColor="background1"/>
          </w:rPr>
          <w:t>附件</w:t>
        </w:r>
        <w:r>
          <w:rPr>
            <w:rStyle w:val="aa"/>
            <w:rFonts w:ascii="仿宋_GB2312" w:eastAsia="仿宋_GB2312" w:hAnsi="仿宋_GB2312" w:cs="仿宋_GB2312" w:hint="eastAsia"/>
            <w:color w:val="auto"/>
            <w:kern w:val="44"/>
            <w:sz w:val="28"/>
            <w:szCs w:val="28"/>
            <w:u w:color="FFFFFF" w:themeColor="background1"/>
          </w:rPr>
          <w:t>1</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4</w:t>
        </w:r>
      </w:hyperlink>
      <w:r>
        <w:rPr>
          <w:rFonts w:ascii="仿宋_GB2312" w:eastAsia="仿宋_GB2312" w:hAnsi="仿宋_GB2312" w:cs="仿宋_GB2312" w:hint="eastAsia"/>
          <w:sz w:val="28"/>
          <w:szCs w:val="28"/>
          <w:u w:color="FFFFFF" w:themeColor="background1"/>
        </w:rPr>
        <w:t>7</w:t>
      </w:r>
    </w:p>
    <w:p w:rsidR="00A67159" w:rsidRDefault="00E70A58">
      <w:pPr>
        <w:pStyle w:val="20"/>
        <w:spacing w:line="640" w:lineRule="exact"/>
        <w:rPr>
          <w:rFonts w:ascii="仿宋_GB2312" w:eastAsia="仿宋_GB2312" w:hAnsi="仿宋_GB2312" w:cs="仿宋_GB2312"/>
          <w:sz w:val="28"/>
          <w:szCs w:val="28"/>
          <w:u w:color="FFFFFF" w:themeColor="background1"/>
        </w:rPr>
      </w:pPr>
      <w:hyperlink w:anchor="_Toc15396617" w:history="1">
        <w:r>
          <w:rPr>
            <w:rStyle w:val="aa"/>
            <w:rFonts w:ascii="仿宋_GB2312" w:eastAsia="仿宋_GB2312" w:hAnsi="仿宋_GB2312" w:cs="仿宋_GB2312" w:hint="eastAsia"/>
            <w:color w:val="auto"/>
            <w:kern w:val="44"/>
            <w:sz w:val="28"/>
            <w:szCs w:val="28"/>
            <w:u w:color="FFFFFF" w:themeColor="background1"/>
          </w:rPr>
          <w:t>附件</w:t>
        </w:r>
        <w:r>
          <w:rPr>
            <w:rStyle w:val="aa"/>
            <w:rFonts w:ascii="仿宋_GB2312" w:eastAsia="仿宋_GB2312" w:hAnsi="仿宋_GB2312" w:cs="仿宋_GB2312" w:hint="eastAsia"/>
            <w:color w:val="auto"/>
            <w:kern w:val="44"/>
            <w:sz w:val="28"/>
            <w:szCs w:val="28"/>
            <w:u w:color="FFFFFF" w:themeColor="background1"/>
          </w:rPr>
          <w:t>2</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5</w:t>
        </w:r>
      </w:hyperlink>
      <w:r>
        <w:rPr>
          <w:rFonts w:ascii="仿宋_GB2312" w:eastAsia="仿宋_GB2312" w:hAnsi="仿宋_GB2312" w:cs="仿宋_GB2312" w:hint="eastAsia"/>
          <w:sz w:val="28"/>
          <w:szCs w:val="28"/>
          <w:u w:color="FFFFFF" w:themeColor="background1"/>
        </w:rPr>
        <w:t>7</w:t>
      </w:r>
    </w:p>
    <w:p w:rsidR="00A67159" w:rsidRDefault="00E70A58">
      <w:pPr>
        <w:pStyle w:val="10"/>
        <w:spacing w:line="640" w:lineRule="exact"/>
        <w:rPr>
          <w:rFonts w:ascii="仿宋_GB2312" w:eastAsia="仿宋_GB2312" w:hAnsi="仿宋_GB2312" w:cs="仿宋_GB2312"/>
          <w:u w:color="FFFFFF" w:themeColor="background1"/>
        </w:rPr>
      </w:pPr>
      <w:hyperlink w:anchor="_Toc15396618" w:history="1">
        <w:r>
          <w:rPr>
            <w:rStyle w:val="aa"/>
            <w:rFonts w:ascii="仿宋_GB2312" w:eastAsia="仿宋_GB2312" w:hAnsi="仿宋_GB2312" w:cs="仿宋_GB2312" w:hint="eastAsia"/>
            <w:color w:val="auto"/>
            <w:u w:color="FFFFFF" w:themeColor="background1"/>
          </w:rPr>
          <w:t>第</w:t>
        </w:r>
        <w:r>
          <w:rPr>
            <w:rStyle w:val="aa"/>
            <w:rFonts w:ascii="仿宋_GB2312" w:eastAsia="仿宋_GB2312" w:hAnsi="仿宋_GB2312" w:cs="仿宋_GB2312" w:hint="eastAsia"/>
            <w:bCs/>
            <w:color w:val="auto"/>
            <w:kern w:val="44"/>
            <w:u w:color="FFFFFF" w:themeColor="background1"/>
          </w:rPr>
          <w:t>五部分</w:t>
        </w:r>
        <w:r>
          <w:rPr>
            <w:rStyle w:val="aa"/>
            <w:rFonts w:ascii="仿宋_GB2312" w:eastAsia="仿宋_GB2312" w:hAnsi="仿宋_GB2312" w:cs="仿宋_GB2312" w:hint="eastAsia"/>
            <w:bCs/>
            <w:color w:val="auto"/>
            <w:kern w:val="44"/>
            <w:u w:color="FFFFFF" w:themeColor="background1"/>
          </w:rPr>
          <w:t xml:space="preserve"> </w:t>
        </w:r>
        <w:r>
          <w:rPr>
            <w:rStyle w:val="aa"/>
            <w:rFonts w:ascii="仿宋_GB2312" w:eastAsia="仿宋_GB2312" w:hAnsi="仿宋_GB2312" w:cs="仿宋_GB2312" w:hint="eastAsia"/>
            <w:bCs/>
            <w:color w:val="auto"/>
            <w:kern w:val="44"/>
            <w:u w:color="FFFFFF" w:themeColor="background1"/>
          </w:rPr>
          <w:t>附表</w:t>
        </w:r>
        <w:r>
          <w:rPr>
            <w:rFonts w:ascii="仿宋_GB2312" w:eastAsia="仿宋_GB2312" w:hAnsi="仿宋_GB2312" w:cs="仿宋_GB2312" w:hint="eastAsia"/>
            <w:u w:color="FFFFFF" w:themeColor="background1"/>
          </w:rPr>
          <w:tab/>
        </w:r>
        <w:r>
          <w:rPr>
            <w:rFonts w:ascii="仿宋_GB2312" w:eastAsia="仿宋_GB2312" w:hAnsi="仿宋_GB2312" w:cs="仿宋_GB2312" w:hint="eastAsia"/>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一、</w:t>
      </w:r>
      <w:hyperlink w:anchor="_Toc15396619" w:history="1">
        <w:r>
          <w:rPr>
            <w:rStyle w:val="aa"/>
            <w:rFonts w:ascii="仿宋_GB2312" w:eastAsia="仿宋_GB2312" w:hAnsi="仿宋_GB2312" w:cs="仿宋_GB2312" w:hint="eastAsia"/>
            <w:color w:val="auto"/>
            <w:sz w:val="28"/>
            <w:szCs w:val="28"/>
            <w:u w:color="FFFFFF" w:themeColor="background1"/>
          </w:rPr>
          <w:t>收入支出决算总表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二、</w:t>
      </w:r>
      <w:hyperlink w:anchor="_Toc15396620" w:history="1">
        <w:r>
          <w:rPr>
            <w:rStyle w:val="aa"/>
            <w:rFonts w:ascii="仿宋_GB2312" w:eastAsia="仿宋_GB2312" w:hAnsi="仿宋_GB2312" w:cs="仿宋_GB2312" w:hint="eastAsia"/>
            <w:color w:val="auto"/>
            <w:sz w:val="28"/>
            <w:szCs w:val="28"/>
            <w:u w:color="FFFFFF" w:themeColor="background1"/>
          </w:rPr>
          <w:t>收入总表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三、</w:t>
      </w:r>
      <w:hyperlink w:anchor="_Toc15396621" w:history="1">
        <w:r>
          <w:rPr>
            <w:rStyle w:val="aa"/>
            <w:rFonts w:ascii="仿宋_GB2312" w:eastAsia="仿宋_GB2312" w:hAnsi="仿宋_GB2312" w:cs="仿宋_GB2312" w:hint="eastAsia"/>
            <w:color w:val="auto"/>
            <w:sz w:val="28"/>
            <w:szCs w:val="28"/>
            <w:u w:color="FFFFFF" w:themeColor="background1"/>
          </w:rPr>
          <w:t>支出总表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四、</w:t>
      </w:r>
      <w:hyperlink w:anchor="_Toc15396622" w:history="1">
        <w:r>
          <w:rPr>
            <w:rStyle w:val="aa"/>
            <w:rFonts w:ascii="仿宋_GB2312" w:eastAsia="仿宋_GB2312" w:hAnsi="仿宋_GB2312" w:cs="仿宋_GB2312" w:hint="eastAsia"/>
            <w:color w:val="auto"/>
            <w:sz w:val="28"/>
            <w:szCs w:val="28"/>
            <w:u w:color="FFFFFF" w:themeColor="background1"/>
          </w:rPr>
          <w:t>财政拨款收入支出决算总表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五、</w:t>
      </w:r>
      <w:hyperlink w:anchor="_Toc15396623" w:history="1">
        <w:r>
          <w:rPr>
            <w:rFonts w:ascii="仿宋_GB2312" w:eastAsia="仿宋_GB2312" w:hAnsi="仿宋_GB2312" w:cs="仿宋_GB2312" w:hint="eastAsia"/>
            <w:sz w:val="28"/>
            <w:szCs w:val="28"/>
            <w:u w:color="FFFFFF" w:themeColor="background1"/>
          </w:rPr>
          <w:t>财政拨款支出决算明细表（政府经济分类科目）</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六、</w:t>
      </w:r>
      <w:hyperlink w:anchor="_Toc15396624" w:history="1">
        <w:r>
          <w:rPr>
            <w:rStyle w:val="aa"/>
            <w:rFonts w:ascii="仿宋_GB2312" w:eastAsia="仿宋_GB2312" w:hAnsi="仿宋_GB2312" w:cs="仿宋_GB2312" w:hint="eastAsia"/>
            <w:color w:val="auto"/>
            <w:sz w:val="28"/>
            <w:szCs w:val="28"/>
            <w:u w:color="FFFFFF" w:themeColor="background1"/>
          </w:rPr>
          <w:t>一般公共预算财政拨款支出决算表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七、</w:t>
      </w:r>
      <w:hyperlink w:anchor="_Toc15396625" w:history="1">
        <w:r>
          <w:rPr>
            <w:rStyle w:val="aa"/>
            <w:rFonts w:ascii="仿宋_GB2312" w:eastAsia="仿宋_GB2312" w:hAnsi="仿宋_GB2312" w:cs="仿宋_GB2312" w:hint="eastAsia"/>
            <w:color w:val="auto"/>
            <w:sz w:val="28"/>
            <w:szCs w:val="28"/>
            <w:u w:color="FFFFFF" w:themeColor="background1"/>
          </w:rPr>
          <w:t>一般公共预算财政拨款支出决算明细表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八、</w:t>
      </w:r>
      <w:hyperlink w:anchor="_Toc15396626" w:history="1">
        <w:r>
          <w:rPr>
            <w:rStyle w:val="aa"/>
            <w:rFonts w:ascii="仿宋_GB2312" w:eastAsia="仿宋_GB2312" w:hAnsi="仿宋_GB2312" w:cs="仿宋_GB2312" w:hint="eastAsia"/>
            <w:color w:val="auto"/>
            <w:sz w:val="28"/>
            <w:szCs w:val="28"/>
            <w:u w:color="FFFFFF" w:themeColor="background1"/>
          </w:rPr>
          <w:t>一般公共预算财政拨款基本支出决算表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九、</w:t>
      </w:r>
      <w:hyperlink w:anchor="_Toc15396627" w:history="1">
        <w:r>
          <w:rPr>
            <w:rStyle w:val="aa"/>
            <w:rFonts w:ascii="仿宋_GB2312" w:eastAsia="仿宋_GB2312" w:hAnsi="仿宋_GB2312" w:cs="仿宋_GB2312" w:hint="eastAsia"/>
            <w:color w:val="auto"/>
            <w:sz w:val="28"/>
            <w:szCs w:val="28"/>
            <w:u w:color="FFFFFF" w:themeColor="background1"/>
          </w:rPr>
          <w:t>一般公共预算财政拨款项目支出决算表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十、</w:t>
      </w:r>
      <w:hyperlink w:anchor="_Toc15396628" w:history="1">
        <w:r>
          <w:rPr>
            <w:rStyle w:val="aa"/>
            <w:rFonts w:ascii="仿宋_GB2312" w:eastAsia="仿宋_GB2312" w:hAnsi="仿宋_GB2312" w:cs="仿宋_GB2312" w:hint="eastAsia"/>
            <w:color w:val="auto"/>
            <w:sz w:val="28"/>
            <w:szCs w:val="28"/>
            <w:u w:color="FFFFFF" w:themeColor="background1"/>
          </w:rPr>
          <w:t>一般公共预算财政拨款“三公”经费支出决算表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十一、</w:t>
      </w:r>
      <w:hyperlink w:anchor="_Toc15396629" w:history="1">
        <w:r>
          <w:rPr>
            <w:rStyle w:val="aa"/>
            <w:rFonts w:ascii="仿宋_GB2312" w:eastAsia="仿宋_GB2312" w:hAnsi="仿宋_GB2312" w:cs="仿宋_GB2312" w:hint="eastAsia"/>
            <w:color w:val="auto"/>
            <w:sz w:val="28"/>
            <w:szCs w:val="28"/>
            <w:u w:color="FFFFFF" w:themeColor="background1"/>
          </w:rPr>
          <w:t>政府性基金预算财政拨款收入支出决算表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_GB2312" w:eastAsia="仿宋_GB2312" w:hAnsi="仿宋_GB2312" w:cs="仿宋_GB2312"/>
          <w:sz w:val="28"/>
          <w:szCs w:val="28"/>
          <w:u w:color="FFFFFF" w:themeColor="background1"/>
        </w:rPr>
      </w:pPr>
      <w:r>
        <w:rPr>
          <w:rFonts w:ascii="仿宋_GB2312" w:eastAsia="仿宋_GB2312" w:hAnsi="仿宋_GB2312" w:cs="仿宋_GB2312" w:hint="eastAsia"/>
          <w:sz w:val="28"/>
          <w:szCs w:val="28"/>
          <w:u w:color="FFFFFF" w:themeColor="background1"/>
        </w:rPr>
        <w:t>十二、</w:t>
      </w:r>
      <w:hyperlink w:anchor="_Toc15396630" w:history="1">
        <w:r>
          <w:rPr>
            <w:rStyle w:val="aa"/>
            <w:rFonts w:ascii="仿宋_GB2312" w:eastAsia="仿宋_GB2312" w:hAnsi="仿宋_GB2312" w:cs="仿宋_GB2312" w:hint="eastAsia"/>
            <w:color w:val="auto"/>
            <w:sz w:val="28"/>
            <w:szCs w:val="28"/>
            <w:u w:color="FFFFFF" w:themeColor="background1"/>
          </w:rPr>
          <w:t>政府性基金预算财政拨款“三公”经费支出决算表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pStyle w:val="20"/>
        <w:spacing w:line="640" w:lineRule="exact"/>
        <w:rPr>
          <w:rFonts w:ascii="仿宋" w:eastAsia="仿宋_GB2312" w:hAnsi="仿宋" w:cstheme="minorBidi"/>
          <w:sz w:val="24"/>
        </w:rPr>
      </w:pPr>
      <w:r>
        <w:rPr>
          <w:rFonts w:ascii="仿宋_GB2312" w:eastAsia="仿宋_GB2312" w:hAnsi="仿宋_GB2312" w:cs="仿宋_GB2312" w:hint="eastAsia"/>
          <w:sz w:val="28"/>
          <w:szCs w:val="28"/>
          <w:u w:color="FFFFFF" w:themeColor="background1"/>
        </w:rPr>
        <w:t>十三、</w:t>
      </w:r>
      <w:hyperlink w:anchor="_Toc15396631" w:history="1">
        <w:r>
          <w:rPr>
            <w:rStyle w:val="aa"/>
            <w:rFonts w:ascii="仿宋_GB2312" w:eastAsia="仿宋_GB2312" w:hAnsi="仿宋_GB2312" w:cs="仿宋_GB2312" w:hint="eastAsia"/>
            <w:color w:val="auto"/>
            <w:sz w:val="28"/>
            <w:szCs w:val="28"/>
            <w:u w:color="FFFFFF" w:themeColor="background1"/>
          </w:rPr>
          <w:t>国有资本经营预算支出决算表</w:t>
        </w:r>
        <w:r>
          <w:rPr>
            <w:rFonts w:ascii="仿宋_GB2312" w:eastAsia="仿宋_GB2312" w:hAnsi="仿宋_GB2312" w:cs="仿宋_GB2312" w:hint="eastAsia"/>
            <w:sz w:val="28"/>
            <w:szCs w:val="28"/>
            <w:u w:color="FFFFFF" w:themeColor="background1"/>
          </w:rPr>
          <w:tab/>
        </w:r>
        <w:r>
          <w:rPr>
            <w:rFonts w:ascii="仿宋_GB2312" w:eastAsia="仿宋_GB2312" w:hAnsi="仿宋_GB2312" w:cs="仿宋_GB2312" w:hint="eastAsia"/>
            <w:sz w:val="28"/>
            <w:szCs w:val="28"/>
            <w:u w:color="FFFFFF" w:themeColor="background1"/>
          </w:rPr>
          <w:t>97</w:t>
        </w:r>
      </w:hyperlink>
    </w:p>
    <w:p w:rsidR="00A67159" w:rsidRDefault="00E70A58">
      <w:pPr>
        <w:widowControl/>
        <w:jc w:val="left"/>
        <w:rPr>
          <w:rFonts w:ascii="黑体" w:eastAsia="黑体" w:hAnsi="黑体"/>
          <w:bCs/>
          <w:kern w:val="44"/>
          <w:sz w:val="44"/>
          <w:szCs w:val="44"/>
        </w:rPr>
      </w:pPr>
      <w:r>
        <w:rPr>
          <w:rFonts w:ascii="黑体" w:eastAsia="黑体" w:hAnsi="黑体"/>
          <w:b/>
        </w:rPr>
        <w:br w:type="page"/>
      </w:r>
    </w:p>
    <w:p w:rsidR="00A67159" w:rsidRDefault="00E70A58">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bookmarkEnd w:id="12"/>
      <w:bookmarkEnd w:id="13"/>
    </w:p>
    <w:p w:rsidR="00A67159" w:rsidRDefault="00E70A58">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A67159" w:rsidRDefault="00E70A58">
      <w:pPr>
        <w:pStyle w:val="a3"/>
        <w:adjustRightInd w:val="0"/>
        <w:snapToGrid w:val="0"/>
        <w:spacing w:before="93" w:line="640" w:lineRule="exact"/>
        <w:ind w:firstLineChars="210" w:firstLine="675"/>
        <w:outlineLvl w:val="2"/>
        <w:rPr>
          <w:rFonts w:hAnsi="仿宋_GB2312" w:cs="仿宋_GB2312"/>
          <w:b/>
          <w:color w:val="000000"/>
          <w:sz w:val="32"/>
          <w:szCs w:val="32"/>
        </w:rPr>
      </w:pPr>
      <w:bookmarkStart w:id="16" w:name="_Toc15377198"/>
      <w:bookmarkStart w:id="17" w:name="_Toc15378445"/>
      <w:r>
        <w:rPr>
          <w:rFonts w:hAnsi="仿宋_GB2312" w:cs="仿宋_GB2312" w:hint="eastAsia"/>
          <w:b/>
          <w:color w:val="000000"/>
          <w:sz w:val="32"/>
          <w:szCs w:val="32"/>
        </w:rPr>
        <w:t>（一）主要职能。</w:t>
      </w:r>
      <w:bookmarkEnd w:id="16"/>
      <w:bookmarkEnd w:id="17"/>
      <w:r>
        <w:rPr>
          <w:rFonts w:hAnsi="仿宋_GB2312" w:cs="仿宋_GB2312" w:hint="eastAsia"/>
          <w:b/>
          <w:color w:val="000000"/>
          <w:sz w:val="32"/>
          <w:szCs w:val="32"/>
        </w:rPr>
        <w:t>（职能参照省政府批准的三定方案）</w:t>
      </w:r>
    </w:p>
    <w:p w:rsidR="00A67159" w:rsidRDefault="00E70A58">
      <w:pPr>
        <w:spacing w:line="6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负责川、渝地区的联络。负责与省级机关、重庆市、成都市的联系；积极向上争取政策、项目、资金；宣传介绍攀枝花的政治、经济和社会发展情况，促进城市间的相互了解和友好往来；参与我市在成都、重庆进行的有关重大活动的组织协调和服务工作。</w:t>
      </w:r>
    </w:p>
    <w:p w:rsidR="00A67159" w:rsidRDefault="00E70A58">
      <w:pPr>
        <w:spacing w:line="6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加强调查研究，收集、整理和传递重要的政务、经济信息，为市委、市政府决策提供参考依据，为市及部门、县（区）和企业提供信息咨询服务。</w:t>
      </w:r>
    </w:p>
    <w:p w:rsidR="00A67159" w:rsidRDefault="00E70A58">
      <w:pPr>
        <w:spacing w:line="6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开展招商引资和区域间经济、技术、人才、文化的交流与合作；围绕我市经济发展的支柱产业和重点项目，积极开展招商引资活动，着力引进技术和资金，同时协助市内企业拓展市外市场。</w:t>
      </w:r>
    </w:p>
    <w:p w:rsidR="00A67159" w:rsidRDefault="00E70A58">
      <w:pPr>
        <w:spacing w:line="6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负责协调县（区）驻蓉办事处（联络处）的关系和业务指导。</w:t>
      </w:r>
    </w:p>
    <w:p w:rsidR="00A67159" w:rsidRDefault="00E70A58">
      <w:pPr>
        <w:spacing w:line="660" w:lineRule="exact"/>
        <w:ind w:firstLineChars="200" w:firstLine="640"/>
        <w:rPr>
          <w:rFonts w:ascii="仿宋" w:eastAsia="仿宋" w:hAnsi="仿宋"/>
          <w:bCs/>
          <w:color w:val="000000"/>
          <w:sz w:val="32"/>
          <w:szCs w:val="32"/>
        </w:rPr>
      </w:pP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负责市级领导赴蓉及途经成都的接待工作，为市及各部门、县（区）和企事业单位在成都开展业务活动提供咨询服务和工作方便。</w:t>
      </w:r>
      <w:r>
        <w:rPr>
          <w:rFonts w:ascii="仿宋_GB2312" w:eastAsia="仿宋_GB2312" w:hAnsi="宋体" w:cs="宋体" w:hint="eastAsia"/>
          <w:kern w:val="0"/>
          <w:sz w:val="32"/>
          <w:szCs w:val="32"/>
        </w:rPr>
        <w:br/>
      </w:r>
      <w:r>
        <w:rPr>
          <w:rFonts w:ascii="宋体" w:eastAsia="仿宋_GB2312" w:hAnsi="宋体" w:cs="宋体" w:hint="eastAsia"/>
          <w:kern w:val="0"/>
          <w:sz w:val="32"/>
          <w:szCs w:val="32"/>
        </w:rPr>
        <w:lastRenderedPageBreak/>
        <w:t>  </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负责与攀枝花调到成都和离退休后到成都定居的领导和干部的联系，为我市的经济建设和社会发展服务。</w:t>
      </w:r>
      <w:r>
        <w:rPr>
          <w:rFonts w:ascii="仿宋_GB2312" w:eastAsia="仿宋_GB2312" w:hAnsi="宋体" w:cs="宋体" w:hint="eastAsia"/>
          <w:kern w:val="0"/>
          <w:sz w:val="32"/>
          <w:szCs w:val="32"/>
        </w:rPr>
        <w:br/>
      </w:r>
      <w:r>
        <w:rPr>
          <w:rFonts w:ascii="宋体" w:eastAsia="仿宋_GB2312" w:hAnsi="宋体" w:cs="宋体" w:hint="eastAsia"/>
          <w:kern w:val="0"/>
          <w:sz w:val="32"/>
          <w:szCs w:val="32"/>
        </w:rPr>
        <w:t>  </w:t>
      </w:r>
      <w:r>
        <w:rPr>
          <w:rFonts w:ascii="宋体" w:eastAsia="仿宋_GB2312" w:hAnsi="宋体" w:cs="宋体" w:hint="eastAsia"/>
          <w:kern w:val="0"/>
          <w:sz w:val="32"/>
          <w:szCs w:val="32"/>
        </w:rPr>
        <w:t>7</w:t>
      </w:r>
      <w:r>
        <w:rPr>
          <w:rFonts w:ascii="宋体" w:eastAsia="仿宋_GB2312" w:hAnsi="宋体" w:cs="宋体" w:hint="eastAsia"/>
          <w:kern w:val="0"/>
          <w:sz w:val="32"/>
          <w:szCs w:val="32"/>
        </w:rPr>
        <w:t>、</w:t>
      </w:r>
      <w:r>
        <w:rPr>
          <w:rFonts w:ascii="仿宋_GB2312" w:eastAsia="仿宋_GB2312" w:hAnsi="宋体" w:cs="宋体" w:hint="eastAsia"/>
          <w:kern w:val="0"/>
          <w:sz w:val="32"/>
          <w:szCs w:val="32"/>
        </w:rPr>
        <w:t>协助市级有关部门做好本市人员到蓉上访的处置工作。</w:t>
      </w:r>
      <w:r>
        <w:rPr>
          <w:rFonts w:ascii="仿宋_GB2312" w:eastAsia="仿宋_GB2312" w:hAnsi="宋体" w:cs="宋体" w:hint="eastAsia"/>
          <w:kern w:val="0"/>
          <w:sz w:val="32"/>
          <w:szCs w:val="32"/>
        </w:rPr>
        <w:br/>
      </w:r>
      <w:r>
        <w:rPr>
          <w:rFonts w:ascii="宋体" w:eastAsia="仿宋_GB2312" w:hAnsi="宋体" w:cs="宋体" w:hint="eastAsia"/>
          <w:kern w:val="0"/>
          <w:sz w:val="32"/>
          <w:szCs w:val="32"/>
        </w:rPr>
        <w:t>  </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负责对办事处及所属单位的财产进行监督管理，保证国有资产保值增值。</w:t>
      </w:r>
      <w:r>
        <w:rPr>
          <w:rFonts w:ascii="仿宋_GB2312" w:eastAsia="仿宋_GB2312" w:hAnsi="宋体" w:cs="宋体" w:hint="eastAsia"/>
          <w:kern w:val="0"/>
          <w:sz w:val="32"/>
          <w:szCs w:val="32"/>
        </w:rPr>
        <w:br/>
      </w:r>
      <w:r>
        <w:rPr>
          <w:rFonts w:ascii="宋体" w:eastAsia="仿宋_GB2312" w:hAnsi="宋体" w:cs="宋体" w:hint="eastAsia"/>
          <w:kern w:val="0"/>
          <w:sz w:val="32"/>
          <w:szCs w:val="32"/>
        </w:rPr>
        <w:t>  </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承办市委、市政府和主管部门交办的其它事宜。</w:t>
      </w:r>
    </w:p>
    <w:p w:rsidR="00A67159" w:rsidRDefault="00E70A58">
      <w:pPr>
        <w:pStyle w:val="a3"/>
        <w:adjustRightInd w:val="0"/>
        <w:snapToGrid w:val="0"/>
        <w:spacing w:before="93" w:line="640" w:lineRule="exact"/>
        <w:ind w:firstLineChars="210" w:firstLine="675"/>
        <w:outlineLvl w:val="2"/>
        <w:rPr>
          <w:rFonts w:hAnsi="仿宋_GB2312" w:cs="仿宋_GB2312"/>
          <w:b/>
          <w:color w:val="000000"/>
          <w:sz w:val="32"/>
          <w:szCs w:val="32"/>
        </w:rPr>
      </w:pPr>
      <w:bookmarkStart w:id="18" w:name="_Toc15377199"/>
      <w:bookmarkStart w:id="19" w:name="_Toc15378446"/>
      <w:r>
        <w:rPr>
          <w:rFonts w:hAnsi="仿宋_GB2312" w:cs="仿宋_GB2312" w:hint="eastAsia"/>
          <w:b/>
          <w:color w:val="000000"/>
          <w:sz w:val="32"/>
          <w:szCs w:val="32"/>
        </w:rPr>
        <w:t>（二）</w:t>
      </w:r>
      <w:r>
        <w:rPr>
          <w:rFonts w:hAnsi="仿宋_GB2312" w:cs="仿宋_GB2312" w:hint="eastAsia"/>
          <w:b/>
          <w:color w:val="000000"/>
          <w:sz w:val="32"/>
          <w:szCs w:val="32"/>
        </w:rPr>
        <w:t>201</w:t>
      </w:r>
      <w:r>
        <w:rPr>
          <w:rFonts w:hAnsi="仿宋_GB2312" w:cs="仿宋_GB2312" w:hint="eastAsia"/>
          <w:b/>
          <w:color w:val="000000"/>
          <w:sz w:val="32"/>
          <w:szCs w:val="32"/>
        </w:rPr>
        <w:t>9</w:t>
      </w:r>
      <w:r>
        <w:rPr>
          <w:rFonts w:hAnsi="仿宋_GB2312" w:cs="仿宋_GB2312" w:hint="eastAsia"/>
          <w:b/>
          <w:color w:val="000000"/>
          <w:sz w:val="32"/>
          <w:szCs w:val="32"/>
        </w:rPr>
        <w:t>年重点工作完成情况。</w:t>
      </w:r>
      <w:bookmarkEnd w:id="18"/>
      <w:bookmarkEnd w:id="19"/>
    </w:p>
    <w:p w:rsidR="00A67159" w:rsidRDefault="00E70A58">
      <w:pPr>
        <w:spacing w:line="660" w:lineRule="exact"/>
        <w:ind w:firstLineChars="200" w:firstLine="640"/>
        <w:rPr>
          <w:rFonts w:ascii="仿宋_GB2312" w:eastAsia="仿宋_GB2312" w:hAnsi="仿宋_GB2312" w:cs="仿宋_GB2312"/>
          <w:sz w:val="32"/>
          <w:szCs w:val="32"/>
        </w:rPr>
      </w:pPr>
      <w:bookmarkStart w:id="20" w:name="_Toc15377200"/>
      <w:bookmarkStart w:id="21" w:name="_Toc15396601"/>
      <w:r>
        <w:rPr>
          <w:rFonts w:ascii="仿宋_GB2312" w:eastAsia="仿宋_GB2312" w:hAnsi="仿宋_GB2312" w:cs="仿宋_GB2312" w:hint="eastAsia"/>
          <w:sz w:val="32"/>
          <w:szCs w:val="44"/>
        </w:rPr>
        <w:t>1</w:t>
      </w:r>
      <w:r>
        <w:rPr>
          <w:rFonts w:ascii="仿宋_GB2312" w:eastAsia="仿宋_GB2312" w:hAnsi="仿宋_GB2312" w:cs="仿宋_GB2312" w:hint="eastAsia"/>
          <w:sz w:val="32"/>
          <w:szCs w:val="44"/>
        </w:rPr>
        <w:t>、</w:t>
      </w:r>
      <w:r>
        <w:rPr>
          <w:rFonts w:ascii="仿宋_GB2312" w:eastAsia="仿宋_GB2312" w:hAnsi="仿宋_GB2312" w:cs="仿宋_GB2312" w:hint="eastAsia"/>
          <w:sz w:val="32"/>
        </w:rPr>
        <w:t>出色完成书记、市长参加的“</w:t>
      </w:r>
      <w:r>
        <w:rPr>
          <w:rFonts w:ascii="仿宋_GB2312" w:eastAsia="仿宋_GB2312" w:hAnsi="仿宋_GB2312" w:cs="仿宋_GB2312" w:hint="eastAsia"/>
          <w:sz w:val="32"/>
        </w:rPr>
        <w:t>7.5</w:t>
      </w:r>
      <w:r>
        <w:rPr>
          <w:rFonts w:ascii="仿宋_GB2312" w:eastAsia="仿宋_GB2312" w:hAnsi="仿宋_GB2312" w:cs="仿宋_GB2312" w:hint="eastAsia"/>
          <w:sz w:val="32"/>
        </w:rPr>
        <w:t>”攀枝花市“康养胜地</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清凉夏季”旅游产品推介会、“</w:t>
      </w:r>
      <w:r>
        <w:rPr>
          <w:rFonts w:ascii="仿宋_GB2312" w:eastAsia="仿宋_GB2312" w:hAnsi="仿宋_GB2312" w:cs="仿宋_GB2312" w:hint="eastAsia"/>
          <w:sz w:val="32"/>
        </w:rPr>
        <w:t>9.19</w:t>
      </w:r>
      <w:r>
        <w:rPr>
          <w:rFonts w:ascii="仿宋_GB2312" w:eastAsia="仿宋_GB2312" w:hAnsi="仿宋_GB2312" w:cs="仿宋_GB2312" w:hint="eastAsia"/>
          <w:sz w:val="32"/>
        </w:rPr>
        <w:t>”攀枝花钒钛新城和攀西科技城投资合作推介会、第三届中国西部国际博览会进出口商品展暨中国西部（四川）国际投资大会等活动的前期筹备、组织和活动期间接待服务工作，出色完成“</w:t>
      </w:r>
      <w:r>
        <w:rPr>
          <w:rFonts w:ascii="仿宋_GB2312" w:eastAsia="仿宋_GB2312" w:hAnsi="仿宋_GB2312" w:cs="仿宋_GB2312" w:hint="eastAsia"/>
          <w:sz w:val="32"/>
        </w:rPr>
        <w:t>9.7</w:t>
      </w:r>
      <w:r>
        <w:rPr>
          <w:rFonts w:ascii="仿宋_GB2312" w:eastAsia="仿宋_GB2312" w:hAnsi="仿宋_GB2312" w:cs="仿宋_GB2312" w:hint="eastAsia"/>
          <w:sz w:val="32"/>
        </w:rPr>
        <w:t>庆祝建国</w:t>
      </w:r>
      <w:r>
        <w:rPr>
          <w:rFonts w:ascii="仿宋_GB2312" w:eastAsia="仿宋_GB2312" w:hAnsi="仿宋_GB2312" w:cs="仿宋_GB2312" w:hint="eastAsia"/>
          <w:sz w:val="32"/>
        </w:rPr>
        <w:t>70</w:t>
      </w:r>
      <w:r>
        <w:rPr>
          <w:rFonts w:ascii="仿宋_GB2312" w:eastAsia="仿宋_GB2312" w:hAnsi="仿宋_GB2312" w:cs="仿宋_GB2312" w:hint="eastAsia"/>
          <w:sz w:val="32"/>
        </w:rPr>
        <w:t>周年暨第</w:t>
      </w:r>
      <w:r>
        <w:rPr>
          <w:rFonts w:ascii="仿宋_GB2312" w:eastAsia="仿宋_GB2312" w:hAnsi="仿宋_GB2312" w:cs="仿宋_GB2312" w:hint="eastAsia"/>
          <w:sz w:val="32"/>
        </w:rPr>
        <w:t>27</w:t>
      </w:r>
      <w:r>
        <w:rPr>
          <w:rFonts w:ascii="仿宋_GB2312" w:eastAsia="仿宋_GB2312" w:hAnsi="仿宋_GB2312" w:cs="仿宋_GB2312" w:hint="eastAsia"/>
          <w:sz w:val="32"/>
        </w:rPr>
        <w:t>届攀枝花人成都联谊会”大型庆祝活动的筹备、组织、安保、接待及相关</w:t>
      </w:r>
      <w:r>
        <w:rPr>
          <w:rFonts w:ascii="仿宋_GB2312" w:eastAsia="仿宋_GB2312" w:hAnsi="仿宋_GB2312" w:cs="仿宋_GB2312" w:hint="eastAsia"/>
          <w:sz w:val="32"/>
        </w:rPr>
        <w:t>会务工作，受到书记、市长的好评和与会代表的赞扬。</w:t>
      </w:r>
      <w:r>
        <w:rPr>
          <w:rFonts w:ascii="仿宋_GB2312" w:eastAsia="仿宋_GB2312" w:hAnsi="仿宋_GB2312" w:cs="仿宋_GB2312" w:hint="eastAsia"/>
          <w:sz w:val="32"/>
          <w:szCs w:val="32"/>
        </w:rPr>
        <w:t>已圆满完成接待任务</w:t>
      </w:r>
      <w:r>
        <w:rPr>
          <w:rFonts w:ascii="仿宋_GB2312" w:eastAsia="仿宋_GB2312" w:hAnsi="仿宋_GB2312" w:cs="仿宋_GB2312" w:hint="eastAsia"/>
          <w:sz w:val="32"/>
          <w:szCs w:val="32"/>
        </w:rPr>
        <w:t>2280</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次，出色完成在我市举行</w:t>
      </w:r>
      <w:r>
        <w:rPr>
          <w:rStyle w:val="apple-converted-space"/>
          <w:rFonts w:ascii="仿宋_GB2312" w:eastAsia="仿宋_GB2312" w:hAnsi="仿宋_GB2312" w:cs="仿宋_GB2312" w:hint="eastAsia"/>
          <w:sz w:val="32"/>
          <w:szCs w:val="32"/>
        </w:rPr>
        <w:t>各种大型活动</w:t>
      </w:r>
      <w:r>
        <w:rPr>
          <w:rFonts w:ascii="仿宋_GB2312" w:eastAsia="仿宋_GB2312" w:hAnsi="仿宋_GB2312" w:cs="仿宋_GB2312" w:hint="eastAsia"/>
          <w:sz w:val="32"/>
          <w:szCs w:val="32"/>
        </w:rPr>
        <w:t>邀请的外宾、专家、嘉宾</w:t>
      </w:r>
      <w:r>
        <w:rPr>
          <w:rStyle w:val="apple-converted-space"/>
          <w:rFonts w:ascii="仿宋_GB2312" w:eastAsia="仿宋_GB2312" w:hAnsi="仿宋_GB2312" w:cs="仿宋_GB2312" w:hint="eastAsia"/>
          <w:sz w:val="32"/>
          <w:szCs w:val="32"/>
        </w:rPr>
        <w:t>在蓉中转服务工作；</w:t>
      </w:r>
      <w:r>
        <w:rPr>
          <w:rFonts w:ascii="仿宋_GB2312" w:eastAsia="仿宋_GB2312" w:hAnsi="仿宋_GB2312" w:cs="仿宋_GB2312" w:hint="eastAsia"/>
          <w:sz w:val="32"/>
          <w:szCs w:val="32"/>
        </w:rPr>
        <w:t>此外，今年陪同我市</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大班子领导前往省委、省人大、省政府、省政协、省委组织部、省委宣传部汇报工作</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多次，陪同市领导及区县部门到省财政厅、省发改委、省招商投资促进局、省民主党派、成都市</w:t>
      </w:r>
      <w:r>
        <w:rPr>
          <w:rFonts w:ascii="仿宋_GB2312" w:eastAsia="仿宋_GB2312" w:hAnsi="仿宋_GB2312" w:cs="仿宋_GB2312" w:hint="eastAsia"/>
          <w:sz w:val="32"/>
          <w:szCs w:val="32"/>
        </w:rPr>
        <w:lastRenderedPageBreak/>
        <w:t>委、市政府争取项目和资金</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多次，</w:t>
      </w:r>
    </w:p>
    <w:p w:rsidR="00A67159" w:rsidRDefault="00E70A58">
      <w:pPr>
        <w:spacing w:line="6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全年在蓉及时接访攀籍准备进京上访人员</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人，到省委、省政府应急处置群体非访事件</w:t>
      </w:r>
      <w:r>
        <w:rPr>
          <w:rFonts w:ascii="仿宋_GB2312" w:eastAsia="仿宋_GB2312" w:hAnsi="仿宋_GB2312" w:cs="仿宋_GB2312" w:hint="eastAsia"/>
          <w:sz w:val="32"/>
          <w:szCs w:val="32"/>
        </w:rPr>
        <w:t>49</w:t>
      </w:r>
      <w:r>
        <w:rPr>
          <w:rFonts w:ascii="仿宋_GB2312" w:eastAsia="仿宋_GB2312" w:hAnsi="仿宋_GB2312" w:cs="仿宋_GB2312" w:hint="eastAsia"/>
          <w:sz w:val="32"/>
          <w:szCs w:val="32"/>
        </w:rPr>
        <w:t>人次，在我办接待攀籍上访群众</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人，出色完成了全年各类重要会议、活动和建国</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周年期间重大活动的信访维稳工作</w:t>
      </w:r>
      <w:r>
        <w:rPr>
          <w:rFonts w:ascii="仿宋_GB2312" w:eastAsia="仿宋_GB2312" w:hAnsi="仿宋_GB2312" w:cs="仿宋_GB2312" w:hint="eastAsia"/>
          <w:sz w:val="32"/>
          <w:szCs w:val="32"/>
        </w:rPr>
        <w:t>,</w:t>
      </w:r>
    </w:p>
    <w:p w:rsidR="00A67159" w:rsidRDefault="00E70A58">
      <w:pPr>
        <w:spacing w:line="6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今年完成编印《省城信息》</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1520</w:t>
      </w:r>
      <w:r>
        <w:rPr>
          <w:rFonts w:ascii="仿宋_GB2312" w:eastAsia="仿宋_GB2312" w:hAnsi="仿宋_GB2312" w:cs="仿宋_GB2312" w:hint="eastAsia"/>
          <w:sz w:val="32"/>
          <w:szCs w:val="32"/>
        </w:rPr>
        <w:t>余册，向市委、市政府信息处报送《每日晨报》</w:t>
      </w:r>
      <w:r>
        <w:rPr>
          <w:rFonts w:ascii="仿宋_GB2312" w:eastAsia="仿宋_GB2312" w:hAnsi="仿宋_GB2312" w:cs="仿宋_GB2312" w:hint="eastAsia"/>
          <w:sz w:val="32"/>
          <w:szCs w:val="32"/>
        </w:rPr>
        <w:t>195</w:t>
      </w:r>
      <w:r>
        <w:rPr>
          <w:rFonts w:ascii="仿宋_GB2312" w:eastAsia="仿宋_GB2312" w:hAnsi="仿宋_GB2312" w:cs="仿宋_GB2312" w:hint="eastAsia"/>
          <w:sz w:val="32"/>
          <w:szCs w:val="32"/>
        </w:rPr>
        <w:t>期，合计信息数量</w:t>
      </w:r>
      <w:r>
        <w:rPr>
          <w:rFonts w:ascii="仿宋_GB2312" w:eastAsia="仿宋_GB2312" w:hAnsi="仿宋_GB2312" w:cs="仿宋_GB2312" w:hint="eastAsia"/>
          <w:sz w:val="32"/>
          <w:szCs w:val="32"/>
        </w:rPr>
        <w:t>390</w:t>
      </w:r>
      <w:r>
        <w:rPr>
          <w:rFonts w:ascii="仿宋_GB2312" w:eastAsia="仿宋_GB2312" w:hAnsi="仿宋_GB2312" w:cs="仿宋_GB2312" w:hint="eastAsia"/>
          <w:sz w:val="32"/>
          <w:szCs w:val="32"/>
        </w:rPr>
        <w:t>余条。</w:t>
      </w:r>
    </w:p>
    <w:p w:rsidR="00A67159" w:rsidRDefault="00E70A58">
      <w:pPr>
        <w:spacing w:line="660" w:lineRule="exact"/>
        <w:rPr>
          <w:rFonts w:ascii="黑体" w:eastAsia="黑体"/>
          <w:color w:val="000000"/>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为更好地发挥驻外机构的窗口桥梁作用，为各区（县）、市级各部门在成都开展工作提供更好的服务和便利条件，我们考察比选了成都市中心及东南西北四个方向不同标准的餐饮、酒店、会议场所，</w:t>
      </w:r>
      <w:r>
        <w:rPr>
          <w:rFonts w:ascii="仿宋_GB2312" w:eastAsia="仿宋_GB2312" w:hAnsi="仿宋_GB2312" w:cs="仿宋_GB2312" w:hint="eastAsia"/>
          <w:sz w:val="32"/>
          <w:szCs w:val="32"/>
        </w:rPr>
        <w:t>汇编成《成都市内特色餐饮信息》、《成都市内酒店会议场所信息》、《攀枝花公务人员出差成都市内入住酒店信息》，分别报送市委、市人大、市政府、市政协、市纪监委及各区（县）和市级有关部门，受到了一致好评。</w:t>
      </w:r>
    </w:p>
    <w:p w:rsidR="00A67159" w:rsidRDefault="00E70A58">
      <w:pPr>
        <w:pStyle w:val="2"/>
        <w:spacing w:line="660" w:lineRule="exact"/>
        <w:rPr>
          <w:rStyle w:val="2Char"/>
        </w:rPr>
      </w:pPr>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A67159" w:rsidRDefault="00E70A58">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攀枝花市人民政府驻成都办事处</w:t>
      </w:r>
      <w:r>
        <w:rPr>
          <w:rFonts w:ascii="仿宋_GB2312" w:eastAsia="仿宋_GB2312" w:hAnsi="仿宋_GB2312" w:cs="仿宋_GB2312" w:hint="eastAsia"/>
          <w:sz w:val="32"/>
          <w:szCs w:val="32"/>
        </w:rPr>
        <w:t>下属二级单位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个，其中行政单位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个，参照公务员法管理的事业单位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个，其他事业单位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p>
    <w:p w:rsidR="00A67159" w:rsidRDefault="00E70A58">
      <w:pPr>
        <w:pStyle w:val="a3"/>
        <w:adjustRightInd w:val="0"/>
        <w:snapToGrid w:val="0"/>
        <w:spacing w:before="93" w:line="660" w:lineRule="exact"/>
        <w:ind w:firstLineChars="210" w:firstLine="672"/>
        <w:rPr>
          <w:rFonts w:hAnsi="仿宋_GB2312" w:cs="仿宋_GB2312"/>
          <w:color w:val="000000"/>
          <w:sz w:val="32"/>
          <w:szCs w:val="32"/>
        </w:rPr>
      </w:pPr>
      <w:r>
        <w:rPr>
          <w:rFonts w:hAnsi="仿宋_GB2312" w:cs="仿宋_GB2312" w:hint="eastAsia"/>
          <w:color w:val="000000"/>
          <w:sz w:val="32"/>
          <w:szCs w:val="32"/>
        </w:rPr>
        <w:lastRenderedPageBreak/>
        <w:t>纳入</w:t>
      </w:r>
      <w:r>
        <w:rPr>
          <w:rFonts w:hAnsi="仿宋_GB2312" w:cs="仿宋_GB2312" w:hint="eastAsia"/>
          <w:sz w:val="32"/>
          <w:szCs w:val="32"/>
        </w:rPr>
        <w:t>攀枝花市人民政府驻成都办事处</w:t>
      </w:r>
      <w:r>
        <w:rPr>
          <w:rFonts w:hAnsi="仿宋_GB2312" w:cs="仿宋_GB2312" w:hint="eastAsia"/>
          <w:color w:val="000000"/>
          <w:sz w:val="32"/>
          <w:szCs w:val="32"/>
        </w:rPr>
        <w:t>201</w:t>
      </w:r>
      <w:r>
        <w:rPr>
          <w:rFonts w:hAnsi="仿宋_GB2312" w:cs="仿宋_GB2312" w:hint="eastAsia"/>
          <w:color w:val="000000"/>
          <w:sz w:val="32"/>
          <w:szCs w:val="32"/>
        </w:rPr>
        <w:t>9</w:t>
      </w:r>
      <w:r>
        <w:rPr>
          <w:rFonts w:hAnsi="仿宋_GB2312" w:cs="仿宋_GB2312" w:hint="eastAsia"/>
          <w:color w:val="000000"/>
          <w:sz w:val="32"/>
          <w:szCs w:val="32"/>
        </w:rPr>
        <w:t>年度部门决算编制范围的二级预算单位包括：</w:t>
      </w:r>
    </w:p>
    <w:p w:rsidR="00A67159" w:rsidRDefault="00E70A58">
      <w:pPr>
        <w:pStyle w:val="a3"/>
        <w:adjustRightInd w:val="0"/>
        <w:snapToGrid w:val="0"/>
        <w:spacing w:before="93" w:line="640" w:lineRule="exact"/>
        <w:ind w:firstLineChars="200" w:firstLine="643"/>
        <w:outlineLvl w:val="2"/>
        <w:rPr>
          <w:rFonts w:hAnsi="仿宋_GB2312" w:cs="仿宋_GB2312"/>
          <w:b/>
          <w:bCs/>
          <w:sz w:val="32"/>
          <w:szCs w:val="32"/>
        </w:rPr>
      </w:pPr>
      <w:bookmarkStart w:id="22" w:name="_Toc15378449"/>
      <w:bookmarkStart w:id="23" w:name="_Toc15377433"/>
      <w:bookmarkStart w:id="24" w:name="_Toc15377202"/>
      <w:bookmarkStart w:id="25" w:name="_Toc15306276"/>
      <w:r>
        <w:rPr>
          <w:rFonts w:hAnsi="仿宋_GB2312" w:cs="仿宋_GB2312" w:hint="eastAsia"/>
          <w:b/>
          <w:bCs/>
          <w:sz w:val="32"/>
          <w:szCs w:val="32"/>
        </w:rPr>
        <w:t>（一）</w:t>
      </w:r>
      <w:r>
        <w:rPr>
          <w:rFonts w:hAnsi="仿宋_GB2312" w:cs="仿宋_GB2312" w:hint="eastAsia"/>
          <w:b/>
          <w:bCs/>
          <w:sz w:val="32"/>
          <w:szCs w:val="32"/>
        </w:rPr>
        <w:t>攀枝花市人民政府驻成都办事处</w:t>
      </w:r>
      <w:bookmarkEnd w:id="22"/>
      <w:bookmarkEnd w:id="23"/>
      <w:bookmarkEnd w:id="24"/>
      <w:bookmarkEnd w:id="25"/>
      <w:r>
        <w:rPr>
          <w:rFonts w:hAnsi="仿宋_GB2312" w:cs="仿宋_GB2312" w:hint="eastAsia"/>
          <w:b/>
          <w:bCs/>
          <w:sz w:val="32"/>
          <w:szCs w:val="32"/>
        </w:rPr>
        <w:t>（行政单位）</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hint="eastAsia"/>
          <w:sz w:val="32"/>
          <w:szCs w:val="32"/>
        </w:rPr>
        <w:t>办除内设处室“三科一办”，即</w:t>
      </w:r>
      <w:r>
        <w:rPr>
          <w:rFonts w:ascii="仿宋_GB2312" w:eastAsia="仿宋_GB2312" w:hAnsi="仿宋_GB2312" w:cs="仿宋_GB2312" w:hint="eastAsia"/>
          <w:kern w:val="0"/>
          <w:sz w:val="32"/>
          <w:szCs w:val="32"/>
        </w:rPr>
        <w:t>党委办公室、综合科、经济联络信息科、接待管理科外，</w:t>
      </w:r>
      <w:r>
        <w:rPr>
          <w:rFonts w:ascii="仿宋_GB2312" w:eastAsia="仿宋_GB2312" w:hAnsi="仿宋_GB2312" w:cs="仿宋_GB2312" w:hint="eastAsia"/>
          <w:sz w:val="32"/>
          <w:szCs w:val="32"/>
        </w:rPr>
        <w:t>还挂有“中共攀枝花市委组织部驻成都流动党员服务站”、“共青团攀枝花市委驻成都工作委员会”和“攀枝花市驻成都群众工作站”等三个牌子，进一步强化了我办的职能职责，大大丰富了我办的工作内涵。</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成</w:t>
      </w:r>
      <w:r>
        <w:rPr>
          <w:rFonts w:ascii="仿宋_GB2312" w:eastAsia="仿宋_GB2312" w:hAnsi="仿宋_GB2312" w:cs="仿宋_GB2312" w:hint="eastAsia"/>
          <w:sz w:val="32"/>
          <w:szCs w:val="32"/>
        </w:rPr>
        <w:t>办职工包括公务员</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人、机关工勤人员</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人、编内聘用人员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人、离休人员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共</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，退休人员</w:t>
      </w:r>
      <w:r>
        <w:rPr>
          <w:rFonts w:ascii="仿宋_GB2312" w:eastAsia="仿宋_GB2312" w:hAnsi="仿宋_GB2312" w:cs="仿宋_GB2312" w:hint="eastAsia"/>
          <w:sz w:val="32"/>
          <w:szCs w:val="32"/>
        </w:rPr>
        <w:t>已全部纳入社保统筹管理。</w:t>
      </w:r>
    </w:p>
    <w:p w:rsidR="00A67159" w:rsidRDefault="00E70A58">
      <w:pPr>
        <w:snapToGrid w:val="0"/>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月份领导更换，原主任袁斌调回市人大工作，但其工资人事关系未动，新任主任程桂兰调入我办工作，所以我办公务员增加</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人；离休人员朱福裕于</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日去世，这样离休人员减少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p>
    <w:p w:rsidR="00A67159" w:rsidRDefault="00E70A58">
      <w:pPr>
        <w:spacing w:line="6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w:t>
      </w:r>
      <w:r>
        <w:rPr>
          <w:rFonts w:ascii="仿宋_GB2312" w:eastAsia="仿宋_GB2312" w:hAnsi="仿宋_GB2312" w:cs="仿宋_GB2312" w:hint="eastAsia"/>
          <w:b/>
          <w:sz w:val="32"/>
          <w:szCs w:val="32"/>
        </w:rPr>
        <w:t>攀枝花市成都干部休养所（</w:t>
      </w:r>
      <w:r>
        <w:rPr>
          <w:rFonts w:ascii="仿宋_GB2312" w:eastAsia="仿宋_GB2312" w:hAnsi="仿宋_GB2312" w:cs="仿宋_GB2312" w:hint="eastAsia"/>
          <w:b/>
          <w:sz w:val="32"/>
          <w:szCs w:val="32"/>
        </w:rPr>
        <w:t>参照公务员法管理的事业单位</w:t>
      </w:r>
      <w:r>
        <w:rPr>
          <w:rFonts w:ascii="仿宋_GB2312" w:eastAsia="仿宋_GB2312" w:hAnsi="仿宋_GB2312" w:cs="仿宋_GB2312" w:hint="eastAsia"/>
          <w:b/>
          <w:sz w:val="32"/>
          <w:szCs w:val="32"/>
        </w:rPr>
        <w:t>）</w:t>
      </w:r>
    </w:p>
    <w:p w:rsidR="00A67159" w:rsidRDefault="00E70A58">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干休所</w:t>
      </w:r>
      <w:r>
        <w:rPr>
          <w:rFonts w:ascii="仿宋_GB2312" w:eastAsia="仿宋_GB2312" w:hAnsi="仿宋_GB2312" w:cs="仿宋_GB2312" w:hint="eastAsia"/>
          <w:kern w:val="0"/>
          <w:sz w:val="32"/>
          <w:szCs w:val="32"/>
        </w:rPr>
        <w:t>内设机构有办公室、财务室和医务室。</w:t>
      </w: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kern w:val="0"/>
          <w:sz w:val="32"/>
          <w:szCs w:val="32"/>
        </w:rPr>
        <w:t>其人员</w:t>
      </w:r>
      <w:r>
        <w:rPr>
          <w:rFonts w:ascii="仿宋_GB2312" w:eastAsia="仿宋_GB2312" w:hAnsi="仿宋_GB2312" w:cs="仿宋_GB2312" w:hint="eastAsia"/>
          <w:sz w:val="32"/>
          <w:szCs w:val="32"/>
        </w:rPr>
        <w:t>有</w:t>
      </w:r>
      <w:r>
        <w:rPr>
          <w:rFonts w:ascii="仿宋_GB2312" w:eastAsia="仿宋_GB2312" w:hAnsi="仿宋_GB2312" w:cs="仿宋_GB2312" w:hint="eastAsia"/>
          <w:bCs/>
          <w:sz w:val="32"/>
          <w:szCs w:val="32"/>
        </w:rPr>
        <w:t>所长</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人</w:t>
      </w:r>
      <w:r>
        <w:rPr>
          <w:rFonts w:ascii="仿宋_GB2312" w:eastAsia="仿宋_GB2312" w:hAnsi="仿宋_GB2312" w:cs="仿宋_GB2312" w:hint="eastAsia"/>
          <w:bCs/>
          <w:sz w:val="28"/>
          <w:szCs w:val="28"/>
        </w:rPr>
        <w:t>、</w:t>
      </w:r>
      <w:r>
        <w:rPr>
          <w:rFonts w:ascii="仿宋_GB2312" w:eastAsia="仿宋_GB2312" w:hAnsi="仿宋_GB2312" w:cs="仿宋_GB2312" w:hint="eastAsia"/>
          <w:sz w:val="32"/>
          <w:szCs w:val="32"/>
        </w:rPr>
        <w:t>编内聘用驾驶员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退休人员</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，另</w:t>
      </w:r>
      <w:r>
        <w:rPr>
          <w:rFonts w:ascii="仿宋_GB2312" w:eastAsia="仿宋_GB2312" w:hAnsi="仿宋_GB2312" w:cs="仿宋_GB2312" w:hint="eastAsia"/>
          <w:sz w:val="32"/>
          <w:szCs w:val="32"/>
        </w:rPr>
        <w:t>外还有</w:t>
      </w:r>
      <w:r>
        <w:rPr>
          <w:rFonts w:ascii="仿宋_GB2312" w:eastAsia="仿宋_GB2312" w:hAnsi="仿宋_GB2312" w:cs="仿宋_GB2312" w:hint="eastAsia"/>
          <w:sz w:val="32"/>
          <w:szCs w:val="32"/>
        </w:rPr>
        <w:t>反聘医生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人、聘请会计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人、长</w:t>
      </w:r>
      <w:r>
        <w:rPr>
          <w:rFonts w:ascii="仿宋_GB2312" w:eastAsia="仿宋_GB2312" w:hAnsi="仿宋_GB2312" w:cs="仿宋_GB2312" w:hint="eastAsia"/>
          <w:sz w:val="32"/>
          <w:szCs w:val="32"/>
        </w:rPr>
        <w:lastRenderedPageBreak/>
        <w:t>期聘用门卫（临时工）</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人、临时护工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w:t>
      </w:r>
    </w:p>
    <w:p w:rsidR="00A67159" w:rsidRDefault="00E70A58">
      <w:pPr>
        <w:spacing w:line="6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攀枝花市成都干部服务中心（</w:t>
      </w:r>
      <w:r>
        <w:rPr>
          <w:rFonts w:ascii="仿宋_GB2312" w:eastAsia="仿宋_GB2312" w:hAnsi="仿宋_GB2312" w:cs="仿宋_GB2312" w:hint="eastAsia"/>
          <w:b/>
          <w:bCs/>
          <w:sz w:val="32"/>
          <w:szCs w:val="32"/>
        </w:rPr>
        <w:t>其他事业单位</w:t>
      </w:r>
      <w:r>
        <w:rPr>
          <w:rFonts w:ascii="仿宋_GB2312" w:eastAsia="仿宋_GB2312" w:hAnsi="仿宋_GB2312" w:cs="仿宋_GB2312" w:hint="eastAsia"/>
          <w:b/>
          <w:bCs/>
          <w:sz w:val="32"/>
          <w:szCs w:val="32"/>
        </w:rPr>
        <w:t>）</w:t>
      </w:r>
    </w:p>
    <w:p w:rsidR="00A67159" w:rsidRDefault="00E70A58">
      <w:pPr>
        <w:spacing w:line="64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服务中心内设机构有办公室、财务室、业务宣传室。</w:t>
      </w: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color w:val="000000"/>
          <w:sz w:val="32"/>
          <w:szCs w:val="32"/>
        </w:rPr>
        <w:t>中心包括中心主任（领导）</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人、专业技术（中级）人员</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人、事业工勤人员</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人。</w:t>
      </w:r>
    </w:p>
    <w:p w:rsidR="00A67159" w:rsidRDefault="00E70A58">
      <w:pPr>
        <w:pStyle w:val="1"/>
        <w:ind w:right="440"/>
        <w:jc w:val="right"/>
        <w:rPr>
          <w:rStyle w:val="1Char"/>
          <w:rFonts w:ascii="黑体" w:eastAsia="黑体" w:hAnsi="黑体"/>
        </w:rPr>
      </w:pPr>
      <w:bookmarkStart w:id="26" w:name="_Toc15377204"/>
      <w:bookmarkStart w:id="27" w:name="_Toc15396602"/>
      <w:r>
        <w:rPr>
          <w:rFonts w:ascii="黑体" w:eastAsia="黑体" w:hAnsi="黑体" w:hint="eastAsia"/>
          <w:b w:val="0"/>
          <w:color w:val="000000"/>
        </w:rPr>
        <w:t>第二部分</w:t>
      </w:r>
      <w:r>
        <w:rPr>
          <w:rFonts w:ascii="黑体" w:eastAsia="黑体" w:hAnsi="黑体" w:hint="eastAsia"/>
          <w:color w:val="000000"/>
        </w:rPr>
        <w:t xml:space="preserve"> </w:t>
      </w:r>
      <w:r>
        <w:rPr>
          <w:rStyle w:val="1Char"/>
          <w:rFonts w:ascii="黑体" w:eastAsia="黑体" w:hAnsi="黑体" w:hint="eastAsia"/>
        </w:rPr>
        <w:t>201</w:t>
      </w:r>
      <w:r>
        <w:rPr>
          <w:rStyle w:val="1Char"/>
          <w:rFonts w:ascii="黑体" w:eastAsia="黑体" w:hAnsi="黑体" w:hint="eastAsia"/>
        </w:rPr>
        <w:t>9</w:t>
      </w:r>
      <w:r>
        <w:rPr>
          <w:rStyle w:val="1Char"/>
          <w:rFonts w:ascii="黑体" w:eastAsia="黑体" w:hAnsi="黑体" w:hint="eastAsia"/>
        </w:rPr>
        <w:t>年度部门决算情况说明</w:t>
      </w:r>
      <w:bookmarkEnd w:id="26"/>
      <w:bookmarkEnd w:id="27"/>
    </w:p>
    <w:p w:rsidR="00A67159" w:rsidRDefault="00E70A58">
      <w:pPr>
        <w:pStyle w:val="ab"/>
        <w:numPr>
          <w:ilvl w:val="0"/>
          <w:numId w:val="1"/>
        </w:numPr>
        <w:spacing w:line="600" w:lineRule="exact"/>
        <w:ind w:firstLineChars="0"/>
        <w:outlineLvl w:val="1"/>
        <w:rPr>
          <w:rStyle w:val="2Char"/>
          <w:rFonts w:ascii="黑体" w:eastAsia="黑体" w:hAnsi="黑体"/>
          <w:b w:val="0"/>
        </w:rPr>
      </w:pPr>
      <w:bookmarkStart w:id="28" w:name="_Toc15377205"/>
      <w:bookmarkStart w:id="29"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8"/>
      <w:bookmarkEnd w:id="29"/>
    </w:p>
    <w:p w:rsidR="00A67159" w:rsidRDefault="00E70A58">
      <w:pPr>
        <w:snapToGrid w:val="0"/>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年度收、支总计</w:t>
      </w:r>
      <w:r>
        <w:rPr>
          <w:rFonts w:ascii="仿宋_GB2312" w:eastAsia="仿宋_GB2312" w:hAnsi="仿宋_GB2312" w:cs="仿宋_GB2312" w:hint="eastAsia"/>
          <w:color w:val="000000"/>
          <w:sz w:val="32"/>
          <w:szCs w:val="32"/>
        </w:rPr>
        <w:t>分别为</w:t>
      </w:r>
      <w:r>
        <w:rPr>
          <w:rFonts w:ascii="仿宋_GB2312" w:eastAsia="仿宋_GB2312" w:hAnsi="仿宋_GB2312" w:cs="仿宋_GB2312" w:hint="eastAsia"/>
          <w:color w:val="000000"/>
          <w:sz w:val="32"/>
          <w:szCs w:val="32"/>
        </w:rPr>
        <w:t>1005.44</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1002.85</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。与</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年相比，收、支总计各</w:t>
      </w:r>
      <w:r>
        <w:rPr>
          <w:rFonts w:ascii="仿宋_GB2312" w:eastAsia="仿宋_GB2312" w:hAnsi="仿宋_GB2312" w:cs="仿宋_GB2312" w:hint="eastAsia"/>
          <w:color w:val="000000"/>
          <w:sz w:val="32"/>
          <w:szCs w:val="32"/>
        </w:rPr>
        <w:t>增加</w:t>
      </w:r>
      <w:r>
        <w:rPr>
          <w:rFonts w:ascii="仿宋_GB2312" w:eastAsia="仿宋_GB2312" w:hAnsi="仿宋_GB2312" w:cs="仿宋_GB2312" w:hint="eastAsia"/>
          <w:color w:val="000000"/>
          <w:sz w:val="32"/>
          <w:szCs w:val="32"/>
        </w:rPr>
        <w:t>121.10</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120.95</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分别上升</w:t>
      </w:r>
      <w:r>
        <w:rPr>
          <w:rFonts w:ascii="仿宋_GB2312" w:eastAsia="仿宋_GB2312" w:hAnsi="仿宋_GB2312" w:cs="仿宋_GB2312" w:hint="eastAsia"/>
          <w:color w:val="000000"/>
          <w:sz w:val="32"/>
          <w:szCs w:val="32"/>
        </w:rPr>
        <w:t>13.69</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13.71%</w:t>
      </w:r>
      <w:r>
        <w:rPr>
          <w:rFonts w:ascii="仿宋_GB2312" w:eastAsia="仿宋_GB2312" w:hAnsi="仿宋_GB2312" w:cs="仿宋_GB2312" w:hint="eastAsia"/>
          <w:color w:val="000000"/>
          <w:sz w:val="32"/>
          <w:szCs w:val="32"/>
        </w:rPr>
        <w:t>。主要变动原因是</w:t>
      </w:r>
      <w:r>
        <w:rPr>
          <w:rFonts w:ascii="仿宋_GB2312" w:eastAsia="仿宋_GB2312" w:hAnsi="仿宋_GB2312" w:cs="仿宋_GB2312" w:hint="eastAsia"/>
          <w:color w:val="000000"/>
          <w:sz w:val="32"/>
          <w:szCs w:val="32"/>
        </w:rPr>
        <w:t>：</w:t>
      </w:r>
    </w:p>
    <w:p w:rsidR="00A67159" w:rsidRDefault="00E70A58">
      <w:pPr>
        <w:snapToGrid w:val="0"/>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年财政预算拨款</w:t>
      </w:r>
      <w:r>
        <w:rPr>
          <w:rFonts w:ascii="仿宋_GB2312" w:eastAsia="仿宋_GB2312" w:hAnsi="仿宋_GB2312" w:cs="仿宋_GB2312" w:hint="eastAsia"/>
          <w:sz w:val="32"/>
          <w:szCs w:val="32"/>
        </w:rPr>
        <w:t>1002.85</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其中：一般公共预算财政拨款收入</w:t>
      </w:r>
      <w:r>
        <w:rPr>
          <w:rFonts w:ascii="仿宋_GB2312" w:eastAsia="仿宋_GB2312" w:hAnsi="仿宋_GB2312" w:cs="仿宋_GB2312" w:hint="eastAsia"/>
          <w:sz w:val="32"/>
          <w:szCs w:val="32"/>
        </w:rPr>
        <w:t>992.70</w:t>
      </w:r>
      <w:r>
        <w:rPr>
          <w:rFonts w:ascii="仿宋_GB2312" w:eastAsia="仿宋_GB2312" w:hAnsi="仿宋_GB2312" w:cs="仿宋_GB2312" w:hint="eastAsia"/>
          <w:sz w:val="32"/>
          <w:szCs w:val="32"/>
        </w:rPr>
        <w:t>万元，政府性基金预算财政拨款收入</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其他收入—利息收入</w:t>
      </w:r>
      <w:r>
        <w:rPr>
          <w:rFonts w:ascii="仿宋_GB2312" w:eastAsia="仿宋_GB2312" w:hAnsi="仿宋_GB2312" w:cs="仿宋_GB2312" w:hint="eastAsia"/>
          <w:sz w:val="32"/>
          <w:szCs w:val="32"/>
        </w:rPr>
        <w:t>2.59</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，总收入为</w:t>
      </w:r>
      <w:r>
        <w:rPr>
          <w:rFonts w:ascii="仿宋_GB2312" w:eastAsia="仿宋_GB2312" w:hAnsi="仿宋_GB2312" w:cs="仿宋_GB2312" w:hint="eastAsia"/>
          <w:sz w:val="32"/>
          <w:szCs w:val="32"/>
        </w:rPr>
        <w:t>1005.44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。财政预算支付数为</w:t>
      </w:r>
      <w:r>
        <w:rPr>
          <w:rFonts w:ascii="仿宋_GB2312" w:eastAsia="仿宋_GB2312" w:hAnsi="仿宋_GB2312" w:cs="仿宋_GB2312" w:hint="eastAsia"/>
          <w:sz w:val="32"/>
          <w:szCs w:val="32"/>
        </w:rPr>
        <w:t>1002.85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，支付数较年初预算数高的原因是年末财政虽然收回了攀枝花市人民政府驻成都办事处</w:t>
      </w:r>
      <w:r>
        <w:rPr>
          <w:rFonts w:ascii="仿宋_GB2312" w:eastAsia="仿宋_GB2312" w:hAnsi="仿宋_GB2312" w:cs="仿宋_GB2312" w:hint="eastAsia"/>
          <w:sz w:val="32"/>
          <w:szCs w:val="32"/>
        </w:rPr>
        <w:t>基本支出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公务接待费指标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万元，但三个单位追加了增资、奖金、死亡抚恤等人员经费</w:t>
      </w:r>
      <w:r>
        <w:rPr>
          <w:rFonts w:ascii="仿宋_GB2312" w:eastAsia="仿宋_GB2312" w:hAnsi="仿宋_GB2312" w:cs="仿宋_GB2312" w:hint="eastAsia"/>
          <w:sz w:val="32"/>
          <w:szCs w:val="32"/>
        </w:rPr>
        <w:t>52.35</w:t>
      </w:r>
      <w:r>
        <w:rPr>
          <w:rFonts w:ascii="仿宋_GB2312" w:eastAsia="仿宋_GB2312" w:hAnsi="仿宋_GB2312" w:cs="仿宋_GB2312" w:hint="eastAsia"/>
          <w:sz w:val="32"/>
          <w:szCs w:val="32"/>
        </w:rPr>
        <w:t>万元以及攀枝花市成都干部休养所的办公设备购置经费</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rsidR="00A67159" w:rsidRDefault="00E70A58">
      <w:pPr>
        <w:snapToGrid w:val="0"/>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年财政预算拨款</w:t>
      </w:r>
      <w:r>
        <w:rPr>
          <w:rFonts w:ascii="仿宋_GB2312" w:eastAsia="仿宋_GB2312" w:hAnsi="仿宋_GB2312" w:cs="仿宋_GB2312" w:hint="eastAsia"/>
          <w:sz w:val="32"/>
          <w:szCs w:val="32"/>
        </w:rPr>
        <w:t>881.90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lastRenderedPageBreak/>
        <w:t>利息收入</w:t>
      </w:r>
      <w:r>
        <w:rPr>
          <w:rFonts w:ascii="仿宋_GB2312" w:eastAsia="仿宋_GB2312" w:hAnsi="仿宋_GB2312" w:cs="仿宋_GB2312" w:hint="eastAsia"/>
          <w:sz w:val="32"/>
          <w:szCs w:val="32"/>
        </w:rPr>
        <w:t>2.44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，总收入为</w:t>
      </w:r>
      <w:r>
        <w:rPr>
          <w:rFonts w:ascii="仿宋_GB2312" w:eastAsia="仿宋_GB2312" w:hAnsi="仿宋_GB2312" w:cs="仿宋_GB2312" w:hint="eastAsia"/>
          <w:sz w:val="32"/>
          <w:szCs w:val="32"/>
        </w:rPr>
        <w:t>884.34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。财政预算支付数为</w:t>
      </w:r>
      <w:r>
        <w:rPr>
          <w:rFonts w:ascii="仿宋_GB2312" w:eastAsia="仿宋_GB2312" w:hAnsi="仿宋_GB2312" w:cs="仿宋_GB2312" w:hint="eastAsia"/>
          <w:sz w:val="32"/>
          <w:szCs w:val="32"/>
        </w:rPr>
        <w:t>881.90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，支付数较年初预算数低的原因是当年攀枝花市人民政府驻成都办事处接待人次的大幅下降，所以年末退回财政预算经费</w:t>
      </w:r>
      <w:r>
        <w:rPr>
          <w:rFonts w:ascii="仿宋_GB2312" w:eastAsia="仿宋_GB2312" w:hAnsi="仿宋_GB2312" w:cs="仿宋_GB2312" w:hint="eastAsia"/>
          <w:sz w:val="32"/>
          <w:szCs w:val="32"/>
        </w:rPr>
        <w:t>190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其中基本支出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170</w:t>
      </w:r>
      <w:r>
        <w:rPr>
          <w:rFonts w:ascii="仿宋_GB2312" w:eastAsia="仿宋_GB2312" w:hAnsi="仿宋_GB2312" w:cs="仿宋_GB2312" w:hint="eastAsia"/>
          <w:sz w:val="32"/>
          <w:szCs w:val="32"/>
        </w:rPr>
        <w:t>万元、项目支出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招商引资工作经费</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万元，另财政追加项目经费</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年“平安攀枝花建设”信访工作经费</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万元及其他调资、奖金等基本支出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人员经费</w:t>
      </w:r>
      <w:r>
        <w:rPr>
          <w:rFonts w:ascii="仿宋_GB2312" w:eastAsia="仿宋_GB2312" w:hAnsi="仿宋_GB2312" w:cs="仿宋_GB2312" w:hint="eastAsia"/>
          <w:sz w:val="32"/>
          <w:szCs w:val="32"/>
        </w:rPr>
        <w:t>。</w:t>
      </w:r>
    </w:p>
    <w:p w:rsidR="00A67159" w:rsidRDefault="00E70A58">
      <w:pPr>
        <w:spacing w:line="60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（图</w:t>
      </w:r>
      <w:r>
        <w:rPr>
          <w:rFonts w:ascii="仿宋_GB2312" w:eastAsia="仿宋_GB2312" w:hAnsi="仿宋_GB2312" w:cs="仿宋_GB2312" w:hint="eastAsia"/>
          <w:b/>
          <w:bCs/>
          <w:color w:val="000000" w:themeColor="text1"/>
          <w:sz w:val="32"/>
          <w:szCs w:val="32"/>
        </w:rPr>
        <w:t>1</w:t>
      </w:r>
      <w:r>
        <w:rPr>
          <w:rFonts w:ascii="仿宋_GB2312" w:eastAsia="仿宋_GB2312" w:hAnsi="仿宋_GB2312" w:cs="仿宋_GB2312" w:hint="eastAsia"/>
          <w:b/>
          <w:bCs/>
          <w:color w:val="000000" w:themeColor="text1"/>
          <w:sz w:val="32"/>
          <w:szCs w:val="32"/>
        </w:rPr>
        <w:t>：收、支决算总计变动情况图）（柱状图）</w:t>
      </w:r>
    </w:p>
    <w:p w:rsidR="00A67159" w:rsidRDefault="00E70A58">
      <w:bookmarkStart w:id="30" w:name="_Toc15377206"/>
      <w:bookmarkStart w:id="31" w:name="_Toc15396604"/>
      <w:r>
        <w:rPr>
          <w:noProof/>
        </w:rPr>
        <w:drawing>
          <wp:inline distT="0" distB="0" distL="114300" distR="114300">
            <wp:extent cx="5377180" cy="2701925"/>
            <wp:effectExtent l="0" t="0" r="139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377180" cy="2701925"/>
                    </a:xfrm>
                    <a:prstGeom prst="rect">
                      <a:avLst/>
                    </a:prstGeom>
                    <a:noFill/>
                    <a:ln>
                      <a:noFill/>
                    </a:ln>
                  </pic:spPr>
                </pic:pic>
              </a:graphicData>
            </a:graphic>
          </wp:inline>
        </w:drawing>
      </w:r>
    </w:p>
    <w:p w:rsidR="00A67159" w:rsidRDefault="00E70A58">
      <w:pPr>
        <w:rPr>
          <w:rStyle w:val="2Char"/>
          <w:rFonts w:ascii="黑体" w:eastAsia="黑体" w:hAnsi="黑体"/>
          <w:b w:val="0"/>
        </w:rPr>
      </w:pPr>
      <w:r>
        <w:rPr>
          <w:rFonts w:hint="eastAsia"/>
        </w:rPr>
        <w:t xml:space="preserve">      </w:t>
      </w:r>
      <w:r>
        <w:rPr>
          <w:rFonts w:ascii="黑体" w:eastAsia="黑体" w:hAnsi="黑体" w:hint="eastAsia"/>
          <w:color w:val="000000"/>
          <w:sz w:val="32"/>
          <w:szCs w:val="32"/>
        </w:rPr>
        <w:t>二、</w:t>
      </w:r>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30"/>
      <w:bookmarkEnd w:id="31"/>
    </w:p>
    <w:p w:rsidR="00A67159" w:rsidRDefault="00E70A58">
      <w:pPr>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年本年收入合计</w:t>
      </w:r>
      <w:r>
        <w:rPr>
          <w:rFonts w:ascii="仿宋_GB2312" w:eastAsia="仿宋_GB2312" w:hAnsi="仿宋_GB2312" w:cs="仿宋_GB2312" w:hint="eastAsia"/>
          <w:color w:val="000000"/>
          <w:sz w:val="32"/>
          <w:szCs w:val="32"/>
        </w:rPr>
        <w:t>1005.44</w:t>
      </w:r>
      <w:r>
        <w:rPr>
          <w:rFonts w:ascii="仿宋_GB2312" w:eastAsia="仿宋_GB2312" w:hAnsi="仿宋_GB2312" w:cs="仿宋_GB2312" w:hint="eastAsia"/>
          <w:color w:val="000000"/>
          <w:sz w:val="32"/>
          <w:szCs w:val="32"/>
        </w:rPr>
        <w:t>万元，其中：一般公共预算财政拨款收入</w:t>
      </w:r>
      <w:r>
        <w:rPr>
          <w:rFonts w:ascii="仿宋_GB2312" w:eastAsia="仿宋_GB2312" w:hAnsi="仿宋_GB2312" w:cs="仿宋_GB2312" w:hint="eastAsia"/>
          <w:color w:val="000000"/>
          <w:sz w:val="32"/>
          <w:szCs w:val="32"/>
        </w:rPr>
        <w:t>992.70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98.73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；政府性基金预算财政拨款收入</w:t>
      </w:r>
      <w:r>
        <w:rPr>
          <w:rFonts w:ascii="仿宋_GB2312" w:eastAsia="仿宋_GB2312" w:hAnsi="仿宋_GB2312" w:cs="仿宋_GB2312" w:hint="eastAsia"/>
          <w:color w:val="000000"/>
          <w:sz w:val="32"/>
          <w:szCs w:val="32"/>
        </w:rPr>
        <w:t>10.15</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1.01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；国有资本经营预算财政拨款收入</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；事业收入</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；经营收入</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；附属单位上缴收入</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；其他收入</w:t>
      </w:r>
      <w:r>
        <w:rPr>
          <w:rFonts w:ascii="仿宋_GB2312" w:eastAsia="仿宋_GB2312" w:hAnsi="仿宋_GB2312" w:cs="仿宋_GB2312" w:hint="eastAsia"/>
          <w:color w:val="000000"/>
          <w:sz w:val="32"/>
          <w:szCs w:val="32"/>
        </w:rPr>
        <w:t>2.59</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0.26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p>
    <w:p w:rsidR="00A67159" w:rsidRDefault="00E70A58">
      <w:pPr>
        <w:spacing w:line="64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lastRenderedPageBreak/>
        <w:t>（图</w:t>
      </w:r>
      <w:r>
        <w:rPr>
          <w:rFonts w:ascii="仿宋_GB2312" w:eastAsia="仿宋_GB2312" w:hAnsi="仿宋_GB2312" w:cs="仿宋_GB2312" w:hint="eastAsia"/>
          <w:b/>
          <w:bCs/>
          <w:color w:val="000000" w:themeColor="text1"/>
          <w:sz w:val="32"/>
          <w:szCs w:val="32"/>
        </w:rPr>
        <w:t>2</w:t>
      </w:r>
      <w:r>
        <w:rPr>
          <w:rFonts w:ascii="仿宋_GB2312" w:eastAsia="仿宋_GB2312" w:hAnsi="仿宋_GB2312" w:cs="仿宋_GB2312" w:hint="eastAsia"/>
          <w:b/>
          <w:bCs/>
          <w:color w:val="000000" w:themeColor="text1"/>
          <w:sz w:val="32"/>
          <w:szCs w:val="32"/>
        </w:rPr>
        <w:t>：收入决算结构图）（饼状图）</w:t>
      </w:r>
    </w:p>
    <w:p w:rsidR="00A67159" w:rsidRDefault="00E70A58">
      <w:pPr>
        <w:rPr>
          <w:rFonts w:ascii="仿宋_GB2312" w:eastAsia="仿宋_GB2312" w:hAnsi="仿宋_GB2312" w:cs="仿宋_GB2312"/>
          <w:b/>
          <w:bCs/>
          <w:color w:val="000000" w:themeColor="text1"/>
          <w:sz w:val="32"/>
          <w:szCs w:val="32"/>
        </w:rPr>
      </w:pPr>
      <w:r>
        <w:rPr>
          <w:noProof/>
        </w:rPr>
        <w:drawing>
          <wp:inline distT="0" distB="0" distL="114300" distR="114300">
            <wp:extent cx="5309870" cy="2898140"/>
            <wp:effectExtent l="0" t="0" r="508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309870" cy="2898140"/>
                    </a:xfrm>
                    <a:prstGeom prst="rect">
                      <a:avLst/>
                    </a:prstGeom>
                    <a:noFill/>
                    <a:ln>
                      <a:noFill/>
                    </a:ln>
                  </pic:spPr>
                </pic:pic>
              </a:graphicData>
            </a:graphic>
          </wp:inline>
        </w:drawing>
      </w:r>
    </w:p>
    <w:p w:rsidR="00A67159" w:rsidRDefault="00E70A58">
      <w:pPr>
        <w:pStyle w:val="ab"/>
        <w:spacing w:line="600" w:lineRule="exact"/>
        <w:ind w:left="640" w:firstLineChars="0" w:firstLine="0"/>
        <w:outlineLvl w:val="1"/>
        <w:rPr>
          <w:rStyle w:val="2Char"/>
          <w:rFonts w:ascii="黑体" w:eastAsia="黑体" w:hAnsi="黑体"/>
          <w:b w:val="0"/>
        </w:rPr>
      </w:pPr>
      <w:bookmarkStart w:id="32" w:name="_Toc15396605"/>
      <w:bookmarkStart w:id="33" w:name="_Toc15377207"/>
      <w:r>
        <w:rPr>
          <w:rFonts w:ascii="黑体" w:eastAsia="黑体" w:hAnsi="黑体" w:hint="eastAsia"/>
          <w:color w:val="000000"/>
          <w:sz w:val="32"/>
          <w:szCs w:val="32"/>
        </w:rPr>
        <w:t>三、</w:t>
      </w:r>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32"/>
      <w:bookmarkEnd w:id="33"/>
    </w:p>
    <w:p w:rsidR="00A67159" w:rsidRDefault="00E70A58">
      <w:pPr>
        <w:spacing w:line="640" w:lineRule="exact"/>
        <w:ind w:firstLine="641"/>
        <w:rPr>
          <w:rFonts w:ascii="仿宋_GB2312" w:eastAsia="仿宋_GB2312" w:hAnsi="仿宋_GB2312" w:cs="仿宋_GB2312"/>
          <w:color w:val="000000"/>
          <w:sz w:val="32"/>
          <w:szCs w:val="32"/>
          <w:shd w:val="pct10" w:color="auto" w:fill="FFFFFF"/>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年本年支出合计</w:t>
      </w:r>
      <w:r>
        <w:rPr>
          <w:rFonts w:ascii="仿宋_GB2312" w:eastAsia="仿宋_GB2312" w:hAnsi="仿宋_GB2312" w:cs="仿宋_GB2312" w:hint="eastAsia"/>
          <w:color w:val="000000"/>
          <w:sz w:val="32"/>
          <w:szCs w:val="32"/>
        </w:rPr>
        <w:t>1002.85</w:t>
      </w:r>
      <w:r>
        <w:rPr>
          <w:rFonts w:ascii="仿宋_GB2312" w:eastAsia="仿宋_GB2312" w:hAnsi="仿宋_GB2312" w:cs="仿宋_GB2312" w:hint="eastAsia"/>
          <w:color w:val="000000"/>
          <w:sz w:val="32"/>
          <w:szCs w:val="32"/>
        </w:rPr>
        <w:t>万元，其中：基本支出</w:t>
      </w:r>
      <w:r>
        <w:rPr>
          <w:rFonts w:ascii="仿宋_GB2312" w:eastAsia="仿宋_GB2312" w:hAnsi="仿宋_GB2312" w:cs="仿宋_GB2312" w:hint="eastAsia"/>
          <w:color w:val="000000"/>
          <w:sz w:val="32"/>
          <w:szCs w:val="32"/>
        </w:rPr>
        <w:t>828.70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82.63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；项目支出</w:t>
      </w:r>
      <w:r>
        <w:rPr>
          <w:rFonts w:ascii="仿宋_GB2312" w:eastAsia="仿宋_GB2312" w:hAnsi="仿宋_GB2312" w:cs="仿宋_GB2312" w:hint="eastAsia"/>
          <w:color w:val="000000"/>
          <w:sz w:val="32"/>
          <w:szCs w:val="32"/>
        </w:rPr>
        <w:t>174.15</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17.37</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；上缴上级支出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；经营支出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；对附属单位补助支出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p>
    <w:p w:rsidR="00A67159" w:rsidRDefault="00E70A58">
      <w:pPr>
        <w:spacing w:line="60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（图</w:t>
      </w:r>
      <w:r>
        <w:rPr>
          <w:rFonts w:ascii="仿宋_GB2312" w:eastAsia="仿宋_GB2312" w:hAnsi="仿宋_GB2312" w:cs="仿宋_GB2312" w:hint="eastAsia"/>
          <w:b/>
          <w:bCs/>
          <w:color w:val="000000" w:themeColor="text1"/>
          <w:sz w:val="32"/>
          <w:szCs w:val="32"/>
        </w:rPr>
        <w:t>3</w:t>
      </w:r>
      <w:r>
        <w:rPr>
          <w:rFonts w:ascii="仿宋_GB2312" w:eastAsia="仿宋_GB2312" w:hAnsi="仿宋_GB2312" w:cs="仿宋_GB2312" w:hint="eastAsia"/>
          <w:b/>
          <w:bCs/>
          <w:color w:val="000000" w:themeColor="text1"/>
          <w:sz w:val="32"/>
          <w:szCs w:val="32"/>
        </w:rPr>
        <w:t>：支出决算结构图）（饼状图）</w:t>
      </w:r>
    </w:p>
    <w:p w:rsidR="00A67159" w:rsidRDefault="00E70A58">
      <w:pPr>
        <w:rPr>
          <w:rFonts w:ascii="仿宋_GB2312" w:eastAsia="仿宋_GB2312" w:hAnsi="仿宋_GB2312" w:cs="仿宋_GB2312"/>
          <w:b/>
          <w:bCs/>
          <w:color w:val="000000" w:themeColor="text1"/>
          <w:sz w:val="32"/>
          <w:szCs w:val="32"/>
        </w:rPr>
      </w:pPr>
      <w:r>
        <w:rPr>
          <w:noProof/>
        </w:rPr>
        <w:drawing>
          <wp:inline distT="0" distB="0" distL="114300" distR="114300">
            <wp:extent cx="5358130" cy="2919730"/>
            <wp:effectExtent l="0" t="0" r="1397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358130" cy="2919730"/>
                    </a:xfrm>
                    <a:prstGeom prst="rect">
                      <a:avLst/>
                    </a:prstGeom>
                    <a:noFill/>
                    <a:ln>
                      <a:noFill/>
                    </a:ln>
                  </pic:spPr>
                </pic:pic>
              </a:graphicData>
            </a:graphic>
          </wp:inline>
        </w:drawing>
      </w:r>
    </w:p>
    <w:p w:rsidR="00A67159" w:rsidRDefault="00E70A58">
      <w:pPr>
        <w:spacing w:line="600" w:lineRule="exact"/>
        <w:ind w:firstLineChars="200" w:firstLine="640"/>
        <w:outlineLvl w:val="1"/>
        <w:rPr>
          <w:rStyle w:val="2Char"/>
          <w:rFonts w:ascii="黑体" w:eastAsia="黑体" w:hAnsi="黑体"/>
          <w:b w:val="0"/>
        </w:rPr>
      </w:pPr>
      <w:bookmarkStart w:id="34" w:name="_Toc15377208"/>
      <w:bookmarkStart w:id="35" w:name="_Toc15396606"/>
      <w:r>
        <w:rPr>
          <w:rFonts w:ascii="黑体" w:eastAsia="黑体" w:hAnsi="黑体" w:hint="eastAsia"/>
          <w:color w:val="000000"/>
          <w:sz w:val="32"/>
          <w:szCs w:val="32"/>
        </w:rPr>
        <w:lastRenderedPageBreak/>
        <w:t>四、财</w:t>
      </w:r>
      <w:r>
        <w:rPr>
          <w:rStyle w:val="2Char"/>
          <w:rFonts w:ascii="黑体" w:eastAsia="黑体" w:hAnsi="黑体" w:hint="eastAsia"/>
          <w:b w:val="0"/>
        </w:rPr>
        <w:t>政拨款收入支出决算总体情况说明</w:t>
      </w:r>
      <w:bookmarkEnd w:id="34"/>
      <w:bookmarkEnd w:id="35"/>
    </w:p>
    <w:p w:rsidR="00A67159" w:rsidRDefault="00E70A58">
      <w:pPr>
        <w:snapToGrid w:val="0"/>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年财政拨款收、支总计</w:t>
      </w:r>
      <w:r>
        <w:rPr>
          <w:rFonts w:ascii="仿宋_GB2312" w:eastAsia="仿宋_GB2312" w:hAnsi="仿宋_GB2312" w:cs="仿宋_GB2312" w:hint="eastAsia"/>
          <w:color w:val="000000"/>
          <w:sz w:val="32"/>
          <w:szCs w:val="32"/>
        </w:rPr>
        <w:t>1002.85</w:t>
      </w:r>
      <w:r>
        <w:rPr>
          <w:rFonts w:ascii="仿宋_GB2312" w:eastAsia="仿宋_GB2312" w:hAnsi="仿宋_GB2312" w:cs="仿宋_GB2312" w:hint="eastAsia"/>
          <w:color w:val="000000"/>
          <w:sz w:val="32"/>
          <w:szCs w:val="32"/>
        </w:rPr>
        <w:t>万元。与</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年相比，财政拨款收、支总计</w:t>
      </w:r>
      <w:r>
        <w:rPr>
          <w:rFonts w:ascii="仿宋_GB2312" w:eastAsia="仿宋_GB2312" w:hAnsi="仿宋_GB2312" w:cs="仿宋_GB2312" w:hint="eastAsia"/>
          <w:color w:val="000000"/>
          <w:sz w:val="32"/>
          <w:szCs w:val="32"/>
        </w:rPr>
        <w:t>增加了</w:t>
      </w:r>
      <w:r>
        <w:rPr>
          <w:rFonts w:ascii="仿宋_GB2312" w:eastAsia="仿宋_GB2312" w:hAnsi="仿宋_GB2312" w:cs="仿宋_GB2312" w:hint="eastAsia"/>
          <w:color w:val="000000"/>
          <w:sz w:val="32"/>
          <w:szCs w:val="32"/>
        </w:rPr>
        <w:t>120.95</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上升</w:t>
      </w:r>
      <w:r>
        <w:rPr>
          <w:rFonts w:ascii="仿宋_GB2312" w:eastAsia="仿宋_GB2312" w:hAnsi="仿宋_GB2312" w:cs="仿宋_GB2312" w:hint="eastAsia"/>
          <w:color w:val="000000"/>
          <w:sz w:val="32"/>
          <w:szCs w:val="32"/>
        </w:rPr>
        <w:t>13.71%</w:t>
      </w:r>
      <w:r>
        <w:rPr>
          <w:rFonts w:ascii="仿宋_GB2312" w:eastAsia="仿宋_GB2312" w:hAnsi="仿宋_GB2312" w:cs="仿宋_GB2312" w:hint="eastAsia"/>
          <w:color w:val="000000"/>
          <w:sz w:val="32"/>
          <w:szCs w:val="32"/>
        </w:rPr>
        <w:t>。主要变动原因是</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其一，由于物价的上涨使接待费用和汽车费用有所增加；其二，</w:t>
      </w:r>
      <w:r>
        <w:rPr>
          <w:rFonts w:ascii="仿宋_GB2312" w:eastAsia="仿宋_GB2312" w:hAnsi="宋体" w:hint="eastAsia"/>
          <w:sz w:val="32"/>
          <w:szCs w:val="32"/>
        </w:rPr>
        <w:t>离休人员工资及护理费的调整，同时退休人员增加（</w:t>
      </w:r>
      <w:r>
        <w:rPr>
          <w:rFonts w:ascii="仿宋_GB2312" w:eastAsia="仿宋_GB2312" w:hAnsi="宋体" w:hint="eastAsia"/>
          <w:sz w:val="32"/>
          <w:szCs w:val="32"/>
        </w:rPr>
        <w:t>2018</w:t>
      </w:r>
      <w:r>
        <w:rPr>
          <w:rFonts w:ascii="仿宋_GB2312" w:eastAsia="仿宋_GB2312" w:hAnsi="宋体" w:hint="eastAsia"/>
          <w:sz w:val="32"/>
          <w:szCs w:val="32"/>
        </w:rPr>
        <w:t>年退休</w:t>
      </w:r>
      <w:r>
        <w:rPr>
          <w:rFonts w:ascii="仿宋_GB2312" w:eastAsia="仿宋_GB2312" w:hAnsi="宋体" w:hint="eastAsia"/>
          <w:sz w:val="32"/>
          <w:szCs w:val="32"/>
        </w:rPr>
        <w:t>3</w:t>
      </w:r>
      <w:r>
        <w:rPr>
          <w:rFonts w:ascii="仿宋_GB2312" w:eastAsia="仿宋_GB2312" w:hAnsi="宋体" w:hint="eastAsia"/>
          <w:sz w:val="32"/>
          <w:szCs w:val="32"/>
        </w:rPr>
        <w:t>人）使</w:t>
      </w:r>
      <w:r>
        <w:rPr>
          <w:rFonts w:ascii="仿宋_GB2312" w:eastAsia="仿宋_GB2312" w:hAnsi="宋体" w:hint="eastAsia"/>
          <w:sz w:val="32"/>
          <w:szCs w:val="32"/>
        </w:rPr>
        <w:t>离退休人员年度目标奖金总额和党建经费也有所提高；其三，财政追加</w:t>
      </w:r>
      <w:r>
        <w:rPr>
          <w:rFonts w:ascii="仿宋_GB2312" w:eastAsia="仿宋_GB2312" w:hAnsi="宋体" w:hint="eastAsia"/>
          <w:sz w:val="32"/>
          <w:szCs w:val="32"/>
        </w:rPr>
        <w:t>一次性死亡丧葬抚恤金</w:t>
      </w:r>
      <w:r>
        <w:rPr>
          <w:rFonts w:ascii="仿宋_GB2312" w:eastAsia="仿宋_GB2312" w:hAnsi="宋体" w:hint="eastAsia"/>
          <w:sz w:val="32"/>
          <w:szCs w:val="32"/>
        </w:rPr>
        <w:t>4.61</w:t>
      </w:r>
      <w:r>
        <w:rPr>
          <w:rFonts w:ascii="仿宋_GB2312" w:eastAsia="仿宋_GB2312" w:hAnsi="宋体" w:hint="eastAsia"/>
          <w:sz w:val="32"/>
          <w:szCs w:val="32"/>
        </w:rPr>
        <w:t>万元；</w:t>
      </w:r>
      <w:r>
        <w:rPr>
          <w:rFonts w:ascii="仿宋_GB2312" w:eastAsia="仿宋_GB2312" w:hAnsi="宋体" w:hint="eastAsia"/>
          <w:sz w:val="32"/>
          <w:szCs w:val="32"/>
        </w:rPr>
        <w:t>其四，攀枝花市人民政府驻成都办事处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年支付了办公区域租金和修缮费近</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万元；其五，攀枝花市成都干部休养所新购一批办公设备</w:t>
      </w:r>
      <w:r>
        <w:rPr>
          <w:rFonts w:ascii="仿宋_GB2312" w:eastAsia="仿宋_GB2312" w:hAnsi="宋体" w:hint="eastAsia"/>
          <w:sz w:val="32"/>
          <w:szCs w:val="32"/>
        </w:rPr>
        <w:t>。</w:t>
      </w:r>
    </w:p>
    <w:p w:rsidR="00A67159" w:rsidRDefault="00E70A58">
      <w:pPr>
        <w:snapToGrid w:val="0"/>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年财政预算拨款</w:t>
      </w:r>
      <w:r>
        <w:rPr>
          <w:rFonts w:ascii="仿宋_GB2312" w:eastAsia="仿宋_GB2312" w:hAnsi="仿宋_GB2312" w:cs="仿宋_GB2312" w:hint="eastAsia"/>
          <w:sz w:val="32"/>
          <w:szCs w:val="32"/>
        </w:rPr>
        <w:t>收入</w:t>
      </w:r>
      <w:r>
        <w:rPr>
          <w:rFonts w:ascii="仿宋_GB2312" w:eastAsia="仿宋_GB2312" w:hAnsi="仿宋_GB2312" w:cs="仿宋_GB2312" w:hint="eastAsia"/>
          <w:sz w:val="32"/>
          <w:szCs w:val="32"/>
        </w:rPr>
        <w:t>1002.85</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其中：一般公共预算财政拨款收入</w:t>
      </w:r>
      <w:r>
        <w:rPr>
          <w:rFonts w:ascii="仿宋_GB2312" w:eastAsia="仿宋_GB2312" w:hAnsi="仿宋_GB2312" w:cs="仿宋_GB2312" w:hint="eastAsia"/>
          <w:sz w:val="32"/>
          <w:szCs w:val="32"/>
        </w:rPr>
        <w:t>992.70</w:t>
      </w:r>
      <w:r>
        <w:rPr>
          <w:rFonts w:ascii="仿宋_GB2312" w:eastAsia="仿宋_GB2312" w:hAnsi="仿宋_GB2312" w:cs="仿宋_GB2312" w:hint="eastAsia"/>
          <w:sz w:val="32"/>
          <w:szCs w:val="32"/>
        </w:rPr>
        <w:t>万元，政府性基金预算财政拨款收入</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财政预算支付数为</w:t>
      </w:r>
      <w:r>
        <w:rPr>
          <w:rFonts w:ascii="仿宋_GB2312" w:eastAsia="仿宋_GB2312" w:hAnsi="仿宋_GB2312" w:cs="仿宋_GB2312" w:hint="eastAsia"/>
          <w:sz w:val="32"/>
          <w:szCs w:val="32"/>
        </w:rPr>
        <w:t>1002.85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。年末财政虽然收回了攀枝花市人民政府驻成都办事处</w:t>
      </w:r>
      <w:r>
        <w:rPr>
          <w:rFonts w:ascii="仿宋_GB2312" w:eastAsia="仿宋_GB2312" w:hAnsi="仿宋_GB2312" w:cs="仿宋_GB2312" w:hint="eastAsia"/>
          <w:sz w:val="32"/>
          <w:szCs w:val="32"/>
        </w:rPr>
        <w:t>基本支出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公务接待费指标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万元，但三个单位追加了增资、奖金、死亡抚恤等人员经费</w:t>
      </w:r>
      <w:r>
        <w:rPr>
          <w:rFonts w:ascii="仿宋_GB2312" w:eastAsia="仿宋_GB2312" w:hAnsi="仿宋_GB2312" w:cs="仿宋_GB2312" w:hint="eastAsia"/>
          <w:sz w:val="32"/>
          <w:szCs w:val="32"/>
        </w:rPr>
        <w:t>52.35</w:t>
      </w:r>
      <w:r>
        <w:rPr>
          <w:rFonts w:ascii="仿宋_GB2312" w:eastAsia="仿宋_GB2312" w:hAnsi="仿宋_GB2312" w:cs="仿宋_GB2312" w:hint="eastAsia"/>
          <w:sz w:val="32"/>
          <w:szCs w:val="32"/>
        </w:rPr>
        <w:t>万元以及攀枝花市成都干部休养所的办公设备购置经费</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rsidR="00A67159" w:rsidRDefault="00E70A58">
      <w:pPr>
        <w:snapToGrid w:val="0"/>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年财政预算拨款</w:t>
      </w:r>
      <w:r>
        <w:rPr>
          <w:rFonts w:ascii="仿宋_GB2312" w:eastAsia="仿宋_GB2312" w:hAnsi="仿宋_GB2312" w:cs="仿宋_GB2312" w:hint="eastAsia"/>
          <w:sz w:val="32"/>
          <w:szCs w:val="32"/>
        </w:rPr>
        <w:t>收入</w:t>
      </w:r>
      <w:r>
        <w:rPr>
          <w:rFonts w:ascii="仿宋_GB2312" w:eastAsia="仿宋_GB2312" w:hAnsi="仿宋_GB2312" w:cs="仿宋_GB2312" w:hint="eastAsia"/>
          <w:sz w:val="32"/>
          <w:szCs w:val="32"/>
        </w:rPr>
        <w:t>881.90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财政预算支付数为</w:t>
      </w:r>
      <w:r>
        <w:rPr>
          <w:rFonts w:ascii="仿宋_GB2312" w:eastAsia="仿宋_GB2312" w:hAnsi="仿宋_GB2312" w:cs="仿宋_GB2312" w:hint="eastAsia"/>
          <w:sz w:val="32"/>
          <w:szCs w:val="32"/>
        </w:rPr>
        <w:t>881.90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，攀枝花市人民政府驻成都办事处因接待人次的大幅下降，所以年末退回财政预算经费</w:t>
      </w:r>
      <w:r>
        <w:rPr>
          <w:rFonts w:ascii="仿宋_GB2312" w:eastAsia="仿宋_GB2312" w:hAnsi="仿宋_GB2312" w:cs="仿宋_GB2312" w:hint="eastAsia"/>
          <w:sz w:val="32"/>
          <w:szCs w:val="32"/>
        </w:rPr>
        <w:t>190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其中基本支出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170</w:t>
      </w:r>
      <w:r>
        <w:rPr>
          <w:rFonts w:ascii="仿宋_GB2312" w:eastAsia="仿宋_GB2312" w:hAnsi="仿宋_GB2312" w:cs="仿宋_GB2312" w:hint="eastAsia"/>
          <w:sz w:val="32"/>
          <w:szCs w:val="32"/>
        </w:rPr>
        <w:t>万元、项目支出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招商引</w:t>
      </w:r>
      <w:r>
        <w:rPr>
          <w:rFonts w:ascii="仿宋_GB2312" w:eastAsia="仿宋_GB2312" w:hAnsi="仿宋_GB2312" w:cs="仿宋_GB2312" w:hint="eastAsia"/>
          <w:sz w:val="32"/>
          <w:szCs w:val="32"/>
        </w:rPr>
        <w:lastRenderedPageBreak/>
        <w:t>资工作经费</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万元，另财政追加项目经费</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年“平安攀枝花建设”信访工作经费</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万元及其他调资、奖金等基本支出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人员经费</w:t>
      </w:r>
      <w:r>
        <w:rPr>
          <w:rFonts w:ascii="仿宋_GB2312" w:eastAsia="仿宋_GB2312" w:hAnsi="仿宋_GB2312" w:cs="仿宋_GB2312" w:hint="eastAsia"/>
          <w:sz w:val="32"/>
          <w:szCs w:val="32"/>
        </w:rPr>
        <w:t>。</w:t>
      </w:r>
    </w:p>
    <w:p w:rsidR="00A67159" w:rsidRDefault="00E70A58">
      <w:pPr>
        <w:spacing w:line="64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（图</w:t>
      </w:r>
      <w:r>
        <w:rPr>
          <w:rFonts w:ascii="仿宋_GB2312" w:eastAsia="仿宋_GB2312" w:hAnsi="仿宋_GB2312" w:cs="仿宋_GB2312" w:hint="eastAsia"/>
          <w:b/>
          <w:bCs/>
          <w:color w:val="000000" w:themeColor="text1"/>
          <w:sz w:val="32"/>
          <w:szCs w:val="32"/>
        </w:rPr>
        <w:t>4</w:t>
      </w:r>
      <w:r>
        <w:rPr>
          <w:rFonts w:ascii="仿宋_GB2312" w:eastAsia="仿宋_GB2312" w:hAnsi="仿宋_GB2312" w:cs="仿宋_GB2312" w:hint="eastAsia"/>
          <w:b/>
          <w:bCs/>
          <w:color w:val="000000" w:themeColor="text1"/>
          <w:sz w:val="32"/>
          <w:szCs w:val="32"/>
        </w:rPr>
        <w:t>：财政拨款收、支决算总计变动情况）（柱状图）</w:t>
      </w:r>
    </w:p>
    <w:p w:rsidR="00A67159" w:rsidRDefault="00E70A58">
      <w:pPr>
        <w:rPr>
          <w:rFonts w:ascii="仿宋_GB2312" w:eastAsia="仿宋_GB2312" w:hAnsi="仿宋_GB2312" w:cs="仿宋_GB2312"/>
          <w:b/>
          <w:bCs/>
          <w:color w:val="000000" w:themeColor="text1"/>
          <w:sz w:val="32"/>
          <w:szCs w:val="32"/>
        </w:rPr>
      </w:pPr>
      <w:r>
        <w:rPr>
          <w:noProof/>
        </w:rPr>
        <w:drawing>
          <wp:inline distT="0" distB="0" distL="114300" distR="114300">
            <wp:extent cx="5520055" cy="3881120"/>
            <wp:effectExtent l="0" t="0" r="444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520055" cy="3881120"/>
                    </a:xfrm>
                    <a:prstGeom prst="rect">
                      <a:avLst/>
                    </a:prstGeom>
                    <a:noFill/>
                    <a:ln>
                      <a:noFill/>
                    </a:ln>
                  </pic:spPr>
                </pic:pic>
              </a:graphicData>
            </a:graphic>
          </wp:inline>
        </w:drawing>
      </w:r>
    </w:p>
    <w:p w:rsidR="00A67159" w:rsidRDefault="00E70A58">
      <w:pPr>
        <w:spacing w:line="620" w:lineRule="exact"/>
        <w:ind w:firstLine="640"/>
        <w:rPr>
          <w:rFonts w:ascii="仿宋_GB2312" w:eastAsia="仿宋_GB2312" w:hAnsi="仿宋_GB2312" w:cs="仿宋_GB2312"/>
          <w:b/>
          <w:color w:val="00B050"/>
          <w:sz w:val="32"/>
          <w:szCs w:val="32"/>
        </w:rPr>
      </w:pPr>
      <w:r>
        <w:rPr>
          <w:rFonts w:ascii="仿宋_GB2312" w:eastAsia="仿宋_GB2312" w:hAnsi="仿宋_GB2312" w:cs="仿宋_GB2312" w:hint="eastAsia"/>
          <w:b/>
          <w:color w:val="000000" w:themeColor="text1"/>
          <w:sz w:val="32"/>
          <w:szCs w:val="32"/>
        </w:rPr>
        <w:t>（除国有资本经营预算外，数据来源于财决</w:t>
      </w:r>
      <w:r>
        <w:rPr>
          <w:rFonts w:ascii="仿宋_GB2312" w:eastAsia="仿宋_GB2312" w:hAnsi="仿宋_GB2312" w:cs="仿宋_GB2312" w:hint="eastAsia"/>
          <w:b/>
          <w:color w:val="000000" w:themeColor="text1"/>
          <w:sz w:val="32"/>
          <w:szCs w:val="32"/>
        </w:rPr>
        <w:t>Z01-1</w:t>
      </w:r>
      <w:r>
        <w:rPr>
          <w:rFonts w:ascii="仿宋_GB2312" w:eastAsia="仿宋_GB2312" w:hAnsi="仿宋_GB2312" w:cs="仿宋_GB2312" w:hint="eastAsia"/>
          <w:b/>
          <w:color w:val="000000" w:themeColor="text1"/>
          <w:sz w:val="32"/>
          <w:szCs w:val="32"/>
        </w:rPr>
        <w:t>表，口径为“总计”数</w:t>
      </w:r>
      <w:r>
        <w:rPr>
          <w:rFonts w:ascii="仿宋_GB2312" w:eastAsia="仿宋_GB2312" w:hAnsi="仿宋_GB2312" w:cs="仿宋_GB2312" w:hint="eastAsia"/>
          <w:b/>
          <w:color w:val="000000" w:themeColor="text1"/>
          <w:sz w:val="32"/>
          <w:szCs w:val="32"/>
        </w:rPr>
        <w:t>+</w:t>
      </w:r>
      <w:r>
        <w:rPr>
          <w:rFonts w:ascii="仿宋_GB2312" w:eastAsia="仿宋_GB2312" w:hAnsi="仿宋_GB2312" w:cs="仿宋_GB2312" w:hint="eastAsia"/>
          <w:b/>
          <w:color w:val="000000" w:themeColor="text1"/>
          <w:sz w:val="32"/>
          <w:szCs w:val="32"/>
        </w:rPr>
        <w:t>国有资本经营预算。）</w:t>
      </w:r>
    </w:p>
    <w:p w:rsidR="00A67159" w:rsidRDefault="00E70A58">
      <w:pPr>
        <w:spacing w:line="620" w:lineRule="exact"/>
        <w:ind w:firstLineChars="200" w:firstLine="640"/>
        <w:outlineLvl w:val="1"/>
        <w:rPr>
          <w:rStyle w:val="2Char"/>
          <w:rFonts w:ascii="黑体" w:eastAsia="黑体" w:hAnsi="黑体"/>
          <w:b w:val="0"/>
        </w:rPr>
      </w:pPr>
      <w:bookmarkStart w:id="36" w:name="_Toc15377209"/>
      <w:bookmarkStart w:id="37"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6"/>
      <w:bookmarkEnd w:id="37"/>
    </w:p>
    <w:p w:rsidR="00A67159" w:rsidRDefault="00E70A58">
      <w:pPr>
        <w:spacing w:line="620" w:lineRule="exact"/>
        <w:ind w:firstLineChars="200" w:firstLine="643"/>
        <w:outlineLvl w:val="2"/>
        <w:rPr>
          <w:rFonts w:ascii="仿宋_GB2312" w:eastAsia="仿宋_GB2312" w:hAnsi="仿宋_GB2312" w:cs="仿宋_GB2312"/>
          <w:b/>
          <w:color w:val="000000"/>
          <w:sz w:val="32"/>
          <w:szCs w:val="32"/>
        </w:rPr>
      </w:pPr>
      <w:bookmarkStart w:id="38" w:name="_Toc15377210"/>
      <w:r>
        <w:rPr>
          <w:rFonts w:ascii="仿宋_GB2312" w:eastAsia="仿宋_GB2312" w:hAnsi="仿宋_GB2312" w:cs="仿宋_GB2312" w:hint="eastAsia"/>
          <w:b/>
          <w:color w:val="000000"/>
          <w:sz w:val="32"/>
          <w:szCs w:val="32"/>
        </w:rPr>
        <w:t>（一）一般公共预算财政拨款支出决算总体情况</w:t>
      </w:r>
      <w:bookmarkEnd w:id="38"/>
    </w:p>
    <w:p w:rsidR="00A67159" w:rsidRDefault="00E70A58">
      <w:pPr>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年一般公共预算财政拨款支出</w:t>
      </w:r>
      <w:r>
        <w:rPr>
          <w:rFonts w:ascii="仿宋_GB2312" w:eastAsia="仿宋_GB2312" w:hAnsi="仿宋_GB2312" w:cs="仿宋_GB2312" w:hint="eastAsia"/>
          <w:color w:val="000000"/>
          <w:sz w:val="32"/>
          <w:szCs w:val="32"/>
        </w:rPr>
        <w:t>992.70</w:t>
      </w:r>
      <w:r>
        <w:rPr>
          <w:rFonts w:ascii="仿宋_GB2312" w:eastAsia="仿宋_GB2312" w:hAnsi="仿宋_GB2312" w:cs="仿宋_GB2312" w:hint="eastAsia"/>
          <w:color w:val="000000"/>
          <w:sz w:val="32"/>
          <w:szCs w:val="32"/>
        </w:rPr>
        <w:t>万元，占本年支出合计的</w:t>
      </w:r>
      <w:r>
        <w:rPr>
          <w:rFonts w:ascii="仿宋_GB2312" w:eastAsia="仿宋_GB2312" w:hAnsi="仿宋_GB2312" w:cs="仿宋_GB2312" w:hint="eastAsia"/>
          <w:color w:val="000000"/>
          <w:sz w:val="32"/>
          <w:szCs w:val="32"/>
        </w:rPr>
        <w:t>98.99</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。与</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年相比，一般公共预算财政拨款</w:t>
      </w:r>
      <w:r>
        <w:rPr>
          <w:rFonts w:ascii="仿宋_GB2312" w:eastAsia="仿宋_GB2312" w:hAnsi="仿宋_GB2312" w:cs="仿宋_GB2312" w:hint="eastAsia"/>
          <w:color w:val="000000"/>
          <w:sz w:val="32"/>
          <w:szCs w:val="32"/>
        </w:rPr>
        <w:t>增加了</w:t>
      </w:r>
      <w:r>
        <w:rPr>
          <w:rFonts w:ascii="仿宋_GB2312" w:eastAsia="仿宋_GB2312" w:hAnsi="仿宋_GB2312" w:cs="仿宋_GB2312" w:hint="eastAsia"/>
          <w:color w:val="000000"/>
          <w:sz w:val="32"/>
          <w:szCs w:val="32"/>
        </w:rPr>
        <w:t>110.80</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上升</w:t>
      </w:r>
      <w:r>
        <w:rPr>
          <w:rFonts w:ascii="仿宋_GB2312" w:eastAsia="仿宋_GB2312" w:hAnsi="仿宋_GB2312" w:cs="仿宋_GB2312" w:hint="eastAsia"/>
          <w:color w:val="000000"/>
          <w:sz w:val="32"/>
          <w:szCs w:val="32"/>
        </w:rPr>
        <w:t>12.56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。主要变动原因是</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其一，由于物价的上涨使接待费用和汽车费用有所增加；其</w:t>
      </w:r>
      <w:r>
        <w:rPr>
          <w:rFonts w:ascii="仿宋_GB2312" w:eastAsia="仿宋_GB2312" w:hAnsi="仿宋_GB2312" w:cs="仿宋_GB2312" w:hint="eastAsia"/>
          <w:sz w:val="32"/>
          <w:szCs w:val="32"/>
        </w:rPr>
        <w:lastRenderedPageBreak/>
        <w:t>二，</w:t>
      </w:r>
      <w:r>
        <w:rPr>
          <w:rFonts w:ascii="仿宋_GB2312" w:eastAsia="仿宋_GB2312" w:hAnsi="宋体" w:hint="eastAsia"/>
          <w:sz w:val="32"/>
          <w:szCs w:val="32"/>
        </w:rPr>
        <w:t>离休人员工资及护理费的调整，同时退休人员增加（</w:t>
      </w:r>
      <w:r>
        <w:rPr>
          <w:rFonts w:ascii="仿宋_GB2312" w:eastAsia="仿宋_GB2312" w:hAnsi="宋体" w:hint="eastAsia"/>
          <w:sz w:val="32"/>
          <w:szCs w:val="32"/>
        </w:rPr>
        <w:t>2018</w:t>
      </w:r>
      <w:r>
        <w:rPr>
          <w:rFonts w:ascii="仿宋_GB2312" w:eastAsia="仿宋_GB2312" w:hAnsi="宋体" w:hint="eastAsia"/>
          <w:sz w:val="32"/>
          <w:szCs w:val="32"/>
        </w:rPr>
        <w:t>年退休</w:t>
      </w:r>
      <w:r>
        <w:rPr>
          <w:rFonts w:ascii="仿宋_GB2312" w:eastAsia="仿宋_GB2312" w:hAnsi="宋体" w:hint="eastAsia"/>
          <w:sz w:val="32"/>
          <w:szCs w:val="32"/>
        </w:rPr>
        <w:t>3</w:t>
      </w:r>
      <w:r>
        <w:rPr>
          <w:rFonts w:ascii="仿宋_GB2312" w:eastAsia="仿宋_GB2312" w:hAnsi="宋体" w:hint="eastAsia"/>
          <w:sz w:val="32"/>
          <w:szCs w:val="32"/>
        </w:rPr>
        <w:t>人）使</w:t>
      </w:r>
      <w:r>
        <w:rPr>
          <w:rFonts w:ascii="仿宋_GB2312" w:eastAsia="仿宋_GB2312" w:hAnsi="宋体" w:hint="eastAsia"/>
          <w:sz w:val="32"/>
          <w:szCs w:val="32"/>
        </w:rPr>
        <w:t>离退休人员年度目标奖金总额和党建经费也有所提高；其三，攀枝花市人民政府驻成都办事处原退休人员夏兴仕</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2</w:t>
      </w:r>
      <w:r>
        <w:rPr>
          <w:rFonts w:ascii="仿宋_GB2312" w:eastAsia="仿宋_GB2312" w:hAnsi="宋体" w:hint="eastAsia"/>
          <w:sz w:val="32"/>
          <w:szCs w:val="32"/>
        </w:rPr>
        <w:t>月</w:t>
      </w:r>
      <w:r>
        <w:rPr>
          <w:rFonts w:ascii="仿宋_GB2312" w:eastAsia="仿宋_GB2312" w:hAnsi="宋体" w:hint="eastAsia"/>
          <w:sz w:val="32"/>
          <w:szCs w:val="32"/>
        </w:rPr>
        <w:t>12</w:t>
      </w:r>
      <w:r>
        <w:rPr>
          <w:rFonts w:ascii="仿宋_GB2312" w:eastAsia="仿宋_GB2312" w:hAnsi="宋体" w:hint="eastAsia"/>
          <w:sz w:val="32"/>
          <w:szCs w:val="32"/>
        </w:rPr>
        <w:t>日去世，财政拨付其一次性死亡丧葬抚恤金</w:t>
      </w:r>
      <w:r>
        <w:rPr>
          <w:rFonts w:ascii="仿宋_GB2312" w:eastAsia="仿宋_GB2312" w:hAnsi="宋体" w:hint="eastAsia"/>
          <w:sz w:val="32"/>
          <w:szCs w:val="32"/>
        </w:rPr>
        <w:t>4.61</w:t>
      </w:r>
      <w:r>
        <w:rPr>
          <w:rFonts w:ascii="仿宋_GB2312" w:eastAsia="仿宋_GB2312" w:hAnsi="宋体" w:hint="eastAsia"/>
          <w:sz w:val="32"/>
          <w:szCs w:val="32"/>
        </w:rPr>
        <w:t>万元；</w:t>
      </w:r>
      <w:r>
        <w:rPr>
          <w:rFonts w:ascii="仿宋_GB2312" w:eastAsia="仿宋_GB2312" w:hAnsi="宋体" w:hint="eastAsia"/>
          <w:sz w:val="32"/>
          <w:szCs w:val="32"/>
        </w:rPr>
        <w:t>其四，攀枝花市人民政府驻成都办事处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年支付了办公区域租金和修缮费近</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万元。</w:t>
      </w:r>
    </w:p>
    <w:p w:rsidR="00A67159" w:rsidRDefault="00E70A58">
      <w:pPr>
        <w:spacing w:line="64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（图</w:t>
      </w:r>
      <w:r>
        <w:rPr>
          <w:rFonts w:ascii="仿宋_GB2312" w:eastAsia="仿宋_GB2312" w:hAnsi="仿宋_GB2312" w:cs="仿宋_GB2312" w:hint="eastAsia"/>
          <w:b/>
          <w:bCs/>
          <w:color w:val="000000" w:themeColor="text1"/>
          <w:sz w:val="32"/>
          <w:szCs w:val="32"/>
        </w:rPr>
        <w:t>5</w:t>
      </w:r>
      <w:r>
        <w:rPr>
          <w:rFonts w:ascii="仿宋_GB2312" w:eastAsia="仿宋_GB2312" w:hAnsi="仿宋_GB2312" w:cs="仿宋_GB2312" w:hint="eastAsia"/>
          <w:b/>
          <w:bCs/>
          <w:color w:val="000000" w:themeColor="text1"/>
          <w:sz w:val="32"/>
          <w:szCs w:val="32"/>
        </w:rPr>
        <w:t>：一般公共预算财政拨款支出决算变动情况）（柱状图）</w:t>
      </w:r>
    </w:p>
    <w:p w:rsidR="00A67159" w:rsidRDefault="00E70A58">
      <w:pPr>
        <w:ind w:left="420" w:hangingChars="200" w:hanging="420"/>
        <w:rPr>
          <w:rFonts w:ascii="仿宋_GB2312" w:eastAsia="仿宋_GB2312" w:hAnsi="仿宋_GB2312" w:cs="仿宋_GB2312"/>
          <w:b/>
          <w:color w:val="000000"/>
          <w:sz w:val="32"/>
          <w:szCs w:val="32"/>
        </w:rPr>
      </w:pPr>
      <w:bookmarkStart w:id="39" w:name="_Toc15377211"/>
      <w:r>
        <w:rPr>
          <w:noProof/>
        </w:rPr>
        <w:drawing>
          <wp:inline distT="0" distB="0" distL="114300" distR="114300">
            <wp:extent cx="5502275" cy="3498850"/>
            <wp:effectExtent l="0" t="0" r="317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502275" cy="3498850"/>
                    </a:xfrm>
                    <a:prstGeom prst="rect">
                      <a:avLst/>
                    </a:prstGeom>
                    <a:noFill/>
                    <a:ln>
                      <a:noFill/>
                    </a:ln>
                  </pic:spPr>
                </pic:pic>
              </a:graphicData>
            </a:graphic>
          </wp:inline>
        </w:drawing>
      </w:r>
    </w:p>
    <w:p w:rsidR="00A67159" w:rsidRDefault="00E70A58">
      <w:pPr>
        <w:spacing w:line="640" w:lineRule="exact"/>
        <w:ind w:leftChars="305" w:left="640"/>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（二）一般公共预算财政拨款支出决算结构情况</w:t>
      </w:r>
      <w:bookmarkEnd w:id="39"/>
    </w:p>
    <w:p w:rsidR="00A67159" w:rsidRDefault="00E70A58">
      <w:pPr>
        <w:spacing w:line="64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年一般公共预算财</w:t>
      </w:r>
      <w:r>
        <w:rPr>
          <w:rFonts w:ascii="仿宋_GB2312" w:eastAsia="仿宋_GB2312" w:hAnsi="仿宋_GB2312" w:cs="仿宋_GB2312" w:hint="eastAsia"/>
          <w:color w:val="000000" w:themeColor="text1"/>
          <w:sz w:val="32"/>
          <w:szCs w:val="32"/>
        </w:rPr>
        <w:t>政拨款支出</w:t>
      </w:r>
      <w:r>
        <w:rPr>
          <w:rFonts w:ascii="仿宋_GB2312" w:eastAsia="仿宋_GB2312" w:hAnsi="仿宋_GB2312" w:cs="仿宋_GB2312" w:hint="eastAsia"/>
          <w:color w:val="000000" w:themeColor="text1"/>
          <w:sz w:val="32"/>
          <w:szCs w:val="32"/>
        </w:rPr>
        <w:t>992.70</w:t>
      </w:r>
      <w:r>
        <w:rPr>
          <w:rFonts w:ascii="仿宋_GB2312" w:eastAsia="仿宋_GB2312" w:hAnsi="仿宋_GB2312" w:cs="仿宋_GB2312" w:hint="eastAsia"/>
          <w:color w:val="000000" w:themeColor="text1"/>
          <w:sz w:val="32"/>
          <w:szCs w:val="32"/>
        </w:rPr>
        <w:t>万元，主要用于以下方面</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一般公共服务（类）支出</w:t>
      </w:r>
      <w:r>
        <w:rPr>
          <w:rFonts w:ascii="仿宋_GB2312" w:eastAsia="仿宋_GB2312" w:hAnsi="仿宋_GB2312" w:cs="仿宋_GB2312" w:hint="eastAsia"/>
          <w:color w:val="000000" w:themeColor="text1"/>
          <w:sz w:val="32"/>
          <w:szCs w:val="32"/>
        </w:rPr>
        <w:t>767.15</w:t>
      </w:r>
      <w:r>
        <w:rPr>
          <w:rFonts w:ascii="仿宋_GB2312" w:eastAsia="仿宋_GB2312" w:hAnsi="仿宋_GB2312" w:cs="仿宋_GB2312" w:hint="eastAsia"/>
          <w:color w:val="000000" w:themeColor="text1"/>
          <w:sz w:val="32"/>
          <w:szCs w:val="32"/>
        </w:rPr>
        <w:t>万元，占</w:t>
      </w:r>
      <w:r>
        <w:rPr>
          <w:rFonts w:ascii="仿宋_GB2312" w:eastAsia="仿宋_GB2312" w:hAnsi="仿宋_GB2312" w:cs="仿宋_GB2312" w:hint="eastAsia"/>
          <w:color w:val="000000" w:themeColor="text1"/>
          <w:sz w:val="32"/>
          <w:szCs w:val="32"/>
        </w:rPr>
        <w:t>77.28</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；教育支出（类）</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万元，占</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；科学技术（类）支出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万元，占</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；社会保障和就业（类）支出</w:t>
      </w:r>
      <w:r>
        <w:rPr>
          <w:rFonts w:ascii="仿宋_GB2312" w:eastAsia="仿宋_GB2312" w:hAnsi="仿宋_GB2312" w:cs="仿宋_GB2312" w:hint="eastAsia"/>
          <w:color w:val="000000" w:themeColor="text1"/>
          <w:sz w:val="32"/>
          <w:szCs w:val="32"/>
        </w:rPr>
        <w:t>194.32</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lastRenderedPageBreak/>
        <w:t>占</w:t>
      </w:r>
      <w:r>
        <w:rPr>
          <w:rFonts w:ascii="仿宋_GB2312" w:eastAsia="仿宋_GB2312" w:hAnsi="仿宋_GB2312" w:cs="仿宋_GB2312" w:hint="eastAsia"/>
          <w:color w:val="000000" w:themeColor="text1"/>
          <w:sz w:val="32"/>
          <w:szCs w:val="32"/>
        </w:rPr>
        <w:t>19.58</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；卫生</w:t>
      </w:r>
      <w:r>
        <w:rPr>
          <w:rFonts w:ascii="仿宋_GB2312" w:eastAsia="仿宋_GB2312" w:hAnsi="仿宋_GB2312" w:cs="仿宋_GB2312" w:hint="eastAsia"/>
          <w:color w:val="000000" w:themeColor="text1"/>
          <w:sz w:val="32"/>
          <w:szCs w:val="32"/>
        </w:rPr>
        <w:t>健康（类）支出</w:t>
      </w:r>
      <w:r>
        <w:rPr>
          <w:rFonts w:ascii="仿宋_GB2312" w:eastAsia="仿宋_GB2312" w:hAnsi="仿宋_GB2312" w:cs="仿宋_GB2312" w:hint="eastAsia"/>
          <w:color w:val="000000" w:themeColor="text1"/>
          <w:sz w:val="32"/>
          <w:szCs w:val="32"/>
        </w:rPr>
        <w:t>1.62</w:t>
      </w:r>
      <w:r>
        <w:rPr>
          <w:rFonts w:ascii="仿宋_GB2312" w:eastAsia="仿宋_GB2312" w:hAnsi="仿宋_GB2312" w:cs="仿宋_GB2312" w:hint="eastAsia"/>
          <w:color w:val="000000" w:themeColor="text1"/>
          <w:sz w:val="32"/>
          <w:szCs w:val="32"/>
        </w:rPr>
        <w:t>万元，占</w:t>
      </w:r>
      <w:r>
        <w:rPr>
          <w:rFonts w:ascii="仿宋_GB2312" w:eastAsia="仿宋_GB2312" w:hAnsi="仿宋_GB2312" w:cs="仿宋_GB2312" w:hint="eastAsia"/>
          <w:color w:val="000000" w:themeColor="text1"/>
          <w:sz w:val="32"/>
          <w:szCs w:val="32"/>
        </w:rPr>
        <w:t>0.16</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；住房保障</w:t>
      </w:r>
      <w:r>
        <w:rPr>
          <w:rFonts w:ascii="仿宋_GB2312" w:eastAsia="仿宋_GB2312" w:hAnsi="仿宋_GB2312" w:cs="仿宋_GB2312" w:hint="eastAsia"/>
          <w:color w:val="000000" w:themeColor="text1"/>
          <w:sz w:val="32"/>
          <w:szCs w:val="32"/>
        </w:rPr>
        <w:t>（类）</w:t>
      </w:r>
      <w:r>
        <w:rPr>
          <w:rFonts w:ascii="仿宋_GB2312" w:eastAsia="仿宋_GB2312" w:hAnsi="仿宋_GB2312" w:cs="仿宋_GB2312" w:hint="eastAsia"/>
          <w:color w:val="000000" w:themeColor="text1"/>
          <w:sz w:val="32"/>
          <w:szCs w:val="32"/>
        </w:rPr>
        <w:t>支出</w:t>
      </w:r>
      <w:r>
        <w:rPr>
          <w:rFonts w:ascii="仿宋_GB2312" w:eastAsia="仿宋_GB2312" w:hAnsi="仿宋_GB2312" w:cs="仿宋_GB2312" w:hint="eastAsia"/>
          <w:color w:val="000000" w:themeColor="text1"/>
          <w:sz w:val="32"/>
          <w:szCs w:val="32"/>
        </w:rPr>
        <w:t>29.61</w:t>
      </w:r>
      <w:r>
        <w:rPr>
          <w:rFonts w:ascii="仿宋_GB2312" w:eastAsia="仿宋_GB2312" w:hAnsi="仿宋_GB2312" w:cs="仿宋_GB2312" w:hint="eastAsia"/>
          <w:color w:val="000000" w:themeColor="text1"/>
          <w:sz w:val="32"/>
          <w:szCs w:val="32"/>
        </w:rPr>
        <w:t>万元，占</w:t>
      </w:r>
      <w:r>
        <w:rPr>
          <w:rFonts w:ascii="仿宋_GB2312" w:eastAsia="仿宋_GB2312" w:hAnsi="仿宋_GB2312" w:cs="仿宋_GB2312" w:hint="eastAsia"/>
          <w:color w:val="000000" w:themeColor="text1"/>
          <w:sz w:val="32"/>
          <w:szCs w:val="32"/>
        </w:rPr>
        <w:t>2.98</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。（罗列全部功能分类科目，至类级。）</w:t>
      </w:r>
    </w:p>
    <w:p w:rsidR="00A67159" w:rsidRDefault="00E70A58">
      <w:pPr>
        <w:spacing w:line="60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（图</w:t>
      </w:r>
      <w:r>
        <w:rPr>
          <w:rFonts w:ascii="仿宋_GB2312" w:eastAsia="仿宋_GB2312" w:hAnsi="仿宋_GB2312" w:cs="仿宋_GB2312" w:hint="eastAsia"/>
          <w:b/>
          <w:bCs/>
          <w:color w:val="000000"/>
          <w:sz w:val="32"/>
          <w:szCs w:val="32"/>
        </w:rPr>
        <w:t>6</w:t>
      </w:r>
      <w:r>
        <w:rPr>
          <w:rFonts w:ascii="仿宋_GB2312" w:eastAsia="仿宋_GB2312" w:hAnsi="仿宋_GB2312" w:cs="仿宋_GB2312" w:hint="eastAsia"/>
          <w:b/>
          <w:bCs/>
          <w:color w:val="000000"/>
          <w:sz w:val="32"/>
          <w:szCs w:val="32"/>
        </w:rPr>
        <w:t>：一般公共预算财政拨款支出决算结构）（饼状图）</w:t>
      </w:r>
    </w:p>
    <w:p w:rsidR="00A67159" w:rsidRDefault="00E70A58">
      <w:pPr>
        <w:ind w:left="420" w:hangingChars="200" w:hanging="420"/>
        <w:rPr>
          <w:rFonts w:ascii="仿宋_GB2312" w:eastAsia="仿宋_GB2312" w:hAnsi="仿宋_GB2312" w:cs="仿宋_GB2312"/>
          <w:b/>
          <w:color w:val="000000"/>
          <w:sz w:val="32"/>
          <w:szCs w:val="32"/>
        </w:rPr>
      </w:pPr>
      <w:bookmarkStart w:id="40" w:name="_Toc15377212"/>
      <w:r>
        <w:rPr>
          <w:noProof/>
        </w:rPr>
        <w:drawing>
          <wp:inline distT="0" distB="0" distL="114300" distR="114300">
            <wp:extent cx="5368925" cy="3129915"/>
            <wp:effectExtent l="0" t="0" r="3175"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5368925" cy="3129915"/>
                    </a:xfrm>
                    <a:prstGeom prst="rect">
                      <a:avLst/>
                    </a:prstGeom>
                    <a:noFill/>
                    <a:ln>
                      <a:noFill/>
                    </a:ln>
                  </pic:spPr>
                </pic:pic>
              </a:graphicData>
            </a:graphic>
          </wp:inline>
        </w:drawing>
      </w:r>
    </w:p>
    <w:p w:rsidR="00A67159" w:rsidRDefault="00E70A58">
      <w:pPr>
        <w:spacing w:line="640" w:lineRule="exact"/>
        <w:ind w:leftChars="305" w:left="640"/>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（三）一般公共预算财政拨款支出决算具体情况</w:t>
      </w:r>
      <w:bookmarkEnd w:id="40"/>
    </w:p>
    <w:p w:rsidR="00A67159" w:rsidRDefault="00E70A58">
      <w:pPr>
        <w:spacing w:line="640" w:lineRule="exact"/>
        <w:ind w:firstLineChars="200" w:firstLine="640"/>
        <w:outlineLvl w:val="2"/>
        <w:rPr>
          <w:rFonts w:ascii="仿宋_GB2312" w:eastAsia="仿宋_GB2312" w:hAnsi="仿宋_GB2312" w:cs="仿宋_GB2312"/>
          <w:bCs/>
          <w:color w:val="FF0000"/>
          <w:sz w:val="32"/>
          <w:szCs w:val="32"/>
        </w:rPr>
      </w:pPr>
      <w:bookmarkStart w:id="41" w:name="_Toc15377213"/>
      <w:bookmarkStart w:id="42" w:name="_Toc15377444"/>
      <w:bookmarkStart w:id="43" w:name="_Toc15378460"/>
      <w:r>
        <w:rPr>
          <w:rFonts w:ascii="仿宋_GB2312" w:eastAsia="仿宋_GB2312" w:hAnsi="仿宋_GB2312" w:cs="仿宋_GB2312" w:hint="eastAsia"/>
          <w:bCs/>
          <w:color w:val="000000" w:themeColor="text1"/>
          <w:sz w:val="32"/>
          <w:szCs w:val="32"/>
        </w:rPr>
        <w:t>201</w:t>
      </w:r>
      <w:r>
        <w:rPr>
          <w:rFonts w:ascii="仿宋_GB2312" w:eastAsia="仿宋_GB2312" w:hAnsi="仿宋_GB2312" w:cs="仿宋_GB2312" w:hint="eastAsia"/>
          <w:bCs/>
          <w:color w:val="000000" w:themeColor="text1"/>
          <w:sz w:val="32"/>
          <w:szCs w:val="32"/>
        </w:rPr>
        <w:t>9</w:t>
      </w:r>
      <w:r>
        <w:rPr>
          <w:rFonts w:ascii="仿宋_GB2312" w:eastAsia="仿宋_GB2312" w:hAnsi="仿宋_GB2312" w:cs="仿宋_GB2312" w:hint="eastAsia"/>
          <w:bCs/>
          <w:color w:val="000000" w:themeColor="text1"/>
          <w:sz w:val="32"/>
          <w:szCs w:val="32"/>
        </w:rPr>
        <w:t>年</w:t>
      </w:r>
      <w:r>
        <w:rPr>
          <w:rFonts w:ascii="仿宋_GB2312" w:eastAsia="仿宋_GB2312" w:hAnsi="仿宋_GB2312" w:cs="仿宋_GB2312" w:hint="eastAsia"/>
          <w:bCs/>
          <w:color w:val="000000" w:themeColor="text1"/>
          <w:sz w:val="32"/>
          <w:szCs w:val="32"/>
        </w:rPr>
        <w:t>一</w:t>
      </w:r>
      <w:r>
        <w:rPr>
          <w:rFonts w:ascii="仿宋_GB2312" w:eastAsia="仿宋_GB2312" w:hAnsi="仿宋_GB2312" w:cs="仿宋_GB2312" w:hint="eastAsia"/>
          <w:bCs/>
          <w:color w:val="000000" w:themeColor="text1"/>
          <w:sz w:val="32"/>
          <w:szCs w:val="32"/>
        </w:rPr>
        <w:t>般公共预算支出决算数为</w:t>
      </w:r>
      <w:r>
        <w:rPr>
          <w:rFonts w:ascii="仿宋_GB2312" w:eastAsia="仿宋_GB2312" w:hAnsi="仿宋_GB2312" w:cs="仿宋_GB2312" w:hint="eastAsia"/>
          <w:bCs/>
          <w:color w:val="000000" w:themeColor="text1"/>
          <w:sz w:val="32"/>
          <w:szCs w:val="32"/>
        </w:rPr>
        <w:t>992.70</w:t>
      </w:r>
      <w:r>
        <w:rPr>
          <w:rFonts w:ascii="仿宋_GB2312" w:eastAsia="仿宋_GB2312" w:hAnsi="仿宋_GB2312" w:cs="仿宋_GB2312" w:hint="eastAsia"/>
          <w:bCs/>
          <w:color w:val="000000" w:themeColor="text1"/>
          <w:sz w:val="32"/>
          <w:szCs w:val="32"/>
        </w:rPr>
        <w:t>万元</w:t>
      </w:r>
      <w:r>
        <w:rPr>
          <w:rFonts w:ascii="仿宋_GB2312" w:eastAsia="仿宋_GB2312" w:hAnsi="仿宋_GB2312" w:cs="仿宋_GB2312" w:hint="eastAsia"/>
          <w:bCs/>
          <w:color w:val="000000" w:themeColor="text1"/>
          <w:sz w:val="32"/>
          <w:szCs w:val="32"/>
        </w:rPr>
        <w:t>，</w:t>
      </w:r>
      <w:r>
        <w:rPr>
          <w:rStyle w:val="a9"/>
          <w:rFonts w:ascii="仿宋_GB2312" w:eastAsia="仿宋_GB2312" w:hAnsi="仿宋_GB2312" w:cs="仿宋_GB2312" w:hint="eastAsia"/>
          <w:b w:val="0"/>
          <w:bCs/>
          <w:color w:val="000000" w:themeColor="text1"/>
          <w:sz w:val="32"/>
          <w:szCs w:val="32"/>
        </w:rPr>
        <w:t>完成</w:t>
      </w:r>
      <w:r>
        <w:rPr>
          <w:rStyle w:val="a9"/>
          <w:rFonts w:ascii="仿宋_GB2312" w:eastAsia="仿宋_GB2312" w:hAnsi="仿宋_GB2312" w:cs="仿宋_GB2312" w:hint="eastAsia"/>
          <w:b w:val="0"/>
          <w:bCs/>
          <w:color w:val="000000"/>
          <w:sz w:val="32"/>
          <w:szCs w:val="32"/>
        </w:rPr>
        <w:t>预算</w:t>
      </w:r>
      <w:r>
        <w:rPr>
          <w:rStyle w:val="a9"/>
          <w:rFonts w:ascii="仿宋_GB2312" w:eastAsia="仿宋_GB2312" w:hAnsi="仿宋_GB2312" w:cs="仿宋_GB2312" w:hint="eastAsia"/>
          <w:b w:val="0"/>
          <w:bCs/>
          <w:color w:val="000000"/>
          <w:sz w:val="32"/>
          <w:szCs w:val="32"/>
        </w:rPr>
        <w:t>100</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。其中：</w:t>
      </w:r>
      <w:bookmarkEnd w:id="41"/>
      <w:bookmarkEnd w:id="42"/>
      <w:bookmarkEnd w:id="43"/>
    </w:p>
    <w:p w:rsidR="00A67159" w:rsidRDefault="00E70A58">
      <w:pPr>
        <w:spacing w:line="640" w:lineRule="exact"/>
        <w:ind w:firstLineChars="200" w:firstLine="640"/>
        <w:rPr>
          <w:rStyle w:val="a9"/>
          <w:rFonts w:ascii="仿宋_GB2312" w:eastAsia="仿宋_GB2312" w:hAnsi="仿宋_GB2312" w:cs="仿宋_GB2312"/>
          <w:b w:val="0"/>
          <w:bCs/>
          <w:color w:val="000000"/>
          <w:sz w:val="32"/>
          <w:szCs w:val="32"/>
        </w:rPr>
      </w:pPr>
      <w:r>
        <w:rPr>
          <w:rStyle w:val="a9"/>
          <w:rFonts w:ascii="仿宋_GB2312" w:eastAsia="仿宋_GB2312" w:hAnsi="仿宋_GB2312" w:cs="仿宋_GB2312" w:hint="eastAsia"/>
          <w:b w:val="0"/>
          <w:bCs/>
          <w:color w:val="000000"/>
          <w:sz w:val="32"/>
          <w:szCs w:val="32"/>
        </w:rPr>
        <w:t>1</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一般公共服务（类）</w:t>
      </w:r>
      <w:r>
        <w:rPr>
          <w:rStyle w:val="a9"/>
          <w:rFonts w:ascii="仿宋_GB2312" w:eastAsia="仿宋_GB2312" w:hAnsi="仿宋_GB2312" w:cs="仿宋_GB2312" w:hint="eastAsia"/>
          <w:b w:val="0"/>
          <w:bCs/>
          <w:color w:val="000000"/>
          <w:sz w:val="32"/>
          <w:szCs w:val="32"/>
        </w:rPr>
        <w:t>支出</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政府办公厅（室）及相关机构</w:t>
      </w:r>
      <w:r>
        <w:rPr>
          <w:rStyle w:val="a9"/>
          <w:rFonts w:ascii="仿宋_GB2312" w:eastAsia="仿宋_GB2312" w:hAnsi="仿宋_GB2312" w:cs="仿宋_GB2312" w:hint="eastAsia"/>
          <w:b w:val="0"/>
          <w:bCs/>
          <w:color w:val="000000"/>
          <w:sz w:val="32"/>
          <w:szCs w:val="32"/>
        </w:rPr>
        <w:t>（款）</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行政运行</w:t>
      </w:r>
      <w:r>
        <w:rPr>
          <w:rStyle w:val="a9"/>
          <w:rFonts w:ascii="仿宋_GB2312" w:eastAsia="仿宋_GB2312" w:hAnsi="仿宋_GB2312" w:cs="仿宋_GB2312" w:hint="eastAsia"/>
          <w:b w:val="0"/>
          <w:bCs/>
          <w:color w:val="000000"/>
          <w:sz w:val="32"/>
          <w:szCs w:val="32"/>
        </w:rPr>
        <w:t>（项）</w:t>
      </w:r>
      <w:r>
        <w:rPr>
          <w:rStyle w:val="a9"/>
          <w:rFonts w:ascii="仿宋_GB2312" w:eastAsia="仿宋_GB2312" w:hAnsi="仿宋_GB2312" w:cs="仿宋_GB2312" w:hint="eastAsia"/>
          <w:b w:val="0"/>
          <w:bCs/>
          <w:color w:val="000000"/>
          <w:sz w:val="32"/>
          <w:szCs w:val="32"/>
        </w:rPr>
        <w:t xml:space="preserve">: </w:t>
      </w:r>
      <w:r>
        <w:rPr>
          <w:rStyle w:val="a9"/>
          <w:rFonts w:ascii="仿宋_GB2312" w:eastAsia="仿宋_GB2312" w:hAnsi="仿宋_GB2312" w:cs="仿宋_GB2312" w:hint="eastAsia"/>
          <w:b w:val="0"/>
          <w:bCs/>
          <w:color w:val="000000"/>
          <w:sz w:val="32"/>
          <w:szCs w:val="32"/>
        </w:rPr>
        <w:t>支出决算为</w:t>
      </w:r>
      <w:r>
        <w:rPr>
          <w:rStyle w:val="a9"/>
          <w:rFonts w:ascii="仿宋_GB2312" w:eastAsia="仿宋_GB2312" w:hAnsi="仿宋_GB2312" w:cs="仿宋_GB2312" w:hint="eastAsia"/>
          <w:b w:val="0"/>
          <w:bCs/>
          <w:color w:val="000000"/>
          <w:sz w:val="32"/>
          <w:szCs w:val="32"/>
        </w:rPr>
        <w:t>534.79</w:t>
      </w:r>
      <w:r>
        <w:rPr>
          <w:rStyle w:val="a9"/>
          <w:rFonts w:ascii="仿宋_GB2312" w:eastAsia="仿宋_GB2312" w:hAnsi="仿宋_GB2312" w:cs="仿宋_GB2312" w:hint="eastAsia"/>
          <w:b w:val="0"/>
          <w:bCs/>
          <w:color w:val="000000"/>
          <w:sz w:val="32"/>
          <w:szCs w:val="32"/>
        </w:rPr>
        <w:t>万元，完成预算</w:t>
      </w:r>
      <w:r>
        <w:rPr>
          <w:rStyle w:val="a9"/>
          <w:rFonts w:ascii="仿宋_GB2312" w:eastAsia="仿宋_GB2312" w:hAnsi="仿宋_GB2312" w:cs="仿宋_GB2312" w:hint="eastAsia"/>
          <w:b w:val="0"/>
          <w:bCs/>
          <w:color w:val="000000"/>
          <w:sz w:val="32"/>
          <w:szCs w:val="32"/>
        </w:rPr>
        <w:t>100</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，决算数</w:t>
      </w:r>
      <w:r>
        <w:rPr>
          <w:rStyle w:val="a9"/>
          <w:rFonts w:ascii="仿宋_GB2312" w:eastAsia="仿宋_GB2312" w:hAnsi="仿宋_GB2312" w:cs="仿宋_GB2312" w:hint="eastAsia"/>
          <w:b w:val="0"/>
          <w:bCs/>
          <w:color w:val="000000"/>
          <w:sz w:val="32"/>
          <w:szCs w:val="32"/>
        </w:rPr>
        <w:t>与</w:t>
      </w:r>
      <w:r>
        <w:rPr>
          <w:rStyle w:val="a9"/>
          <w:rFonts w:ascii="仿宋_GB2312" w:eastAsia="仿宋_GB2312" w:hAnsi="仿宋_GB2312" w:cs="仿宋_GB2312" w:hint="eastAsia"/>
          <w:b w:val="0"/>
          <w:bCs/>
          <w:color w:val="000000"/>
          <w:sz w:val="32"/>
          <w:szCs w:val="32"/>
        </w:rPr>
        <w:t>预算数</w:t>
      </w:r>
      <w:r>
        <w:rPr>
          <w:rStyle w:val="a9"/>
          <w:rFonts w:ascii="仿宋_GB2312" w:eastAsia="仿宋_GB2312" w:hAnsi="仿宋_GB2312" w:cs="仿宋_GB2312" w:hint="eastAsia"/>
          <w:b w:val="0"/>
          <w:bCs/>
          <w:color w:val="000000"/>
          <w:sz w:val="32"/>
          <w:szCs w:val="32"/>
        </w:rPr>
        <w:t>持平</w:t>
      </w:r>
      <w:r>
        <w:rPr>
          <w:rStyle w:val="a9"/>
          <w:rFonts w:ascii="仿宋_GB2312" w:eastAsia="仿宋_GB2312" w:hAnsi="仿宋_GB2312" w:cs="仿宋_GB2312" w:hint="eastAsia"/>
          <w:b w:val="0"/>
          <w:bCs/>
          <w:color w:val="000000"/>
          <w:sz w:val="32"/>
          <w:szCs w:val="32"/>
        </w:rPr>
        <w:t>。</w:t>
      </w:r>
    </w:p>
    <w:p w:rsidR="00A67159" w:rsidRDefault="00E70A58">
      <w:pPr>
        <w:spacing w:line="640" w:lineRule="exact"/>
        <w:ind w:firstLineChars="200" w:firstLine="640"/>
        <w:rPr>
          <w:rStyle w:val="a9"/>
          <w:rFonts w:ascii="仿宋_GB2312" w:eastAsia="仿宋_GB2312" w:hAnsi="仿宋_GB2312" w:cs="仿宋_GB2312"/>
          <w:b w:val="0"/>
          <w:bCs/>
          <w:color w:val="000000"/>
          <w:sz w:val="32"/>
          <w:szCs w:val="32"/>
        </w:rPr>
      </w:pPr>
      <w:r>
        <w:rPr>
          <w:rStyle w:val="a9"/>
          <w:rFonts w:ascii="仿宋_GB2312" w:eastAsia="仿宋_GB2312" w:hAnsi="仿宋_GB2312" w:cs="仿宋_GB2312" w:hint="eastAsia"/>
          <w:b w:val="0"/>
          <w:bCs/>
          <w:color w:val="000000"/>
          <w:sz w:val="32"/>
          <w:szCs w:val="32"/>
        </w:rPr>
        <w:t>2</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一般公共服务（类）</w:t>
      </w:r>
      <w:r>
        <w:rPr>
          <w:rStyle w:val="a9"/>
          <w:rFonts w:ascii="仿宋_GB2312" w:eastAsia="仿宋_GB2312" w:hAnsi="仿宋_GB2312" w:cs="仿宋_GB2312" w:hint="eastAsia"/>
          <w:b w:val="0"/>
          <w:bCs/>
          <w:color w:val="000000"/>
          <w:sz w:val="32"/>
          <w:szCs w:val="32"/>
        </w:rPr>
        <w:t>支出</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政府办公厅（室）及相关机构</w:t>
      </w:r>
      <w:r>
        <w:rPr>
          <w:rStyle w:val="a9"/>
          <w:rFonts w:ascii="仿宋_GB2312" w:eastAsia="仿宋_GB2312" w:hAnsi="仿宋_GB2312" w:cs="仿宋_GB2312" w:hint="eastAsia"/>
          <w:b w:val="0"/>
          <w:bCs/>
          <w:color w:val="000000"/>
          <w:sz w:val="32"/>
          <w:szCs w:val="32"/>
        </w:rPr>
        <w:t>（款）</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一般行政管理事务</w:t>
      </w:r>
      <w:r>
        <w:rPr>
          <w:rStyle w:val="a9"/>
          <w:rFonts w:ascii="仿宋_GB2312" w:eastAsia="仿宋_GB2312" w:hAnsi="仿宋_GB2312" w:cs="仿宋_GB2312" w:hint="eastAsia"/>
          <w:b w:val="0"/>
          <w:bCs/>
          <w:color w:val="000000"/>
          <w:sz w:val="32"/>
          <w:szCs w:val="32"/>
        </w:rPr>
        <w:t>（项）</w:t>
      </w:r>
      <w:r>
        <w:rPr>
          <w:rStyle w:val="a9"/>
          <w:rFonts w:ascii="仿宋_GB2312" w:eastAsia="仿宋_GB2312" w:hAnsi="仿宋_GB2312" w:cs="仿宋_GB2312" w:hint="eastAsia"/>
          <w:b w:val="0"/>
          <w:bCs/>
          <w:color w:val="000000"/>
          <w:sz w:val="32"/>
          <w:szCs w:val="32"/>
        </w:rPr>
        <w:t xml:space="preserve">: </w:t>
      </w:r>
      <w:r>
        <w:rPr>
          <w:rStyle w:val="a9"/>
          <w:rFonts w:ascii="仿宋_GB2312" w:eastAsia="仿宋_GB2312" w:hAnsi="仿宋_GB2312" w:cs="仿宋_GB2312" w:hint="eastAsia"/>
          <w:b w:val="0"/>
          <w:bCs/>
          <w:color w:val="000000"/>
          <w:sz w:val="32"/>
          <w:szCs w:val="32"/>
        </w:rPr>
        <w:t>支出决算为</w:t>
      </w:r>
      <w:r>
        <w:rPr>
          <w:rStyle w:val="a9"/>
          <w:rFonts w:ascii="仿宋_GB2312" w:eastAsia="仿宋_GB2312" w:hAnsi="仿宋_GB2312" w:cs="仿宋_GB2312" w:hint="eastAsia"/>
          <w:b w:val="0"/>
          <w:bCs/>
          <w:color w:val="000000"/>
          <w:sz w:val="32"/>
          <w:szCs w:val="32"/>
        </w:rPr>
        <w:t>164</w:t>
      </w:r>
      <w:r>
        <w:rPr>
          <w:rStyle w:val="a9"/>
          <w:rFonts w:ascii="仿宋_GB2312" w:eastAsia="仿宋_GB2312" w:hAnsi="仿宋_GB2312" w:cs="仿宋_GB2312" w:hint="eastAsia"/>
          <w:b w:val="0"/>
          <w:bCs/>
          <w:color w:val="000000"/>
          <w:sz w:val="32"/>
          <w:szCs w:val="32"/>
        </w:rPr>
        <w:t>万元，完成预算</w:t>
      </w:r>
      <w:r>
        <w:rPr>
          <w:rStyle w:val="a9"/>
          <w:rFonts w:ascii="仿宋_GB2312" w:eastAsia="仿宋_GB2312" w:hAnsi="仿宋_GB2312" w:cs="仿宋_GB2312" w:hint="eastAsia"/>
          <w:b w:val="0"/>
          <w:bCs/>
          <w:color w:val="000000"/>
          <w:sz w:val="32"/>
          <w:szCs w:val="32"/>
        </w:rPr>
        <w:t>100</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，决算数</w:t>
      </w:r>
      <w:r>
        <w:rPr>
          <w:rStyle w:val="a9"/>
          <w:rFonts w:ascii="仿宋_GB2312" w:eastAsia="仿宋_GB2312" w:hAnsi="仿宋_GB2312" w:cs="仿宋_GB2312" w:hint="eastAsia"/>
          <w:b w:val="0"/>
          <w:bCs/>
          <w:color w:val="000000"/>
          <w:sz w:val="32"/>
          <w:szCs w:val="32"/>
        </w:rPr>
        <w:t>与</w:t>
      </w:r>
      <w:r>
        <w:rPr>
          <w:rStyle w:val="a9"/>
          <w:rFonts w:ascii="仿宋_GB2312" w:eastAsia="仿宋_GB2312" w:hAnsi="仿宋_GB2312" w:cs="仿宋_GB2312" w:hint="eastAsia"/>
          <w:b w:val="0"/>
          <w:bCs/>
          <w:color w:val="000000"/>
          <w:sz w:val="32"/>
          <w:szCs w:val="32"/>
        </w:rPr>
        <w:t>预算数</w:t>
      </w:r>
      <w:r>
        <w:rPr>
          <w:rStyle w:val="a9"/>
          <w:rFonts w:ascii="仿宋_GB2312" w:eastAsia="仿宋_GB2312" w:hAnsi="仿宋_GB2312" w:cs="仿宋_GB2312" w:hint="eastAsia"/>
          <w:b w:val="0"/>
          <w:bCs/>
          <w:color w:val="000000"/>
          <w:sz w:val="32"/>
          <w:szCs w:val="32"/>
        </w:rPr>
        <w:t>持平</w:t>
      </w:r>
      <w:r>
        <w:rPr>
          <w:rStyle w:val="a9"/>
          <w:rFonts w:ascii="仿宋_GB2312" w:eastAsia="仿宋_GB2312" w:hAnsi="仿宋_GB2312" w:cs="仿宋_GB2312" w:hint="eastAsia"/>
          <w:b w:val="0"/>
          <w:bCs/>
          <w:color w:val="000000"/>
          <w:sz w:val="32"/>
          <w:szCs w:val="32"/>
        </w:rPr>
        <w:t>。</w:t>
      </w:r>
    </w:p>
    <w:p w:rsidR="00A67159" w:rsidRDefault="00E70A58">
      <w:pPr>
        <w:spacing w:line="640" w:lineRule="exact"/>
        <w:ind w:firstLineChars="200" w:firstLine="640"/>
        <w:rPr>
          <w:rStyle w:val="a9"/>
          <w:rFonts w:ascii="仿宋_GB2312" w:eastAsia="仿宋_GB2312" w:hAnsi="仿宋_GB2312" w:cs="仿宋_GB2312"/>
          <w:b w:val="0"/>
          <w:bCs/>
          <w:color w:val="000000"/>
          <w:sz w:val="32"/>
          <w:szCs w:val="32"/>
        </w:rPr>
      </w:pPr>
      <w:r>
        <w:rPr>
          <w:rStyle w:val="a9"/>
          <w:rFonts w:ascii="仿宋_GB2312" w:eastAsia="仿宋_GB2312" w:hAnsi="仿宋_GB2312" w:cs="仿宋_GB2312" w:hint="eastAsia"/>
          <w:b w:val="0"/>
          <w:bCs/>
          <w:color w:val="000000"/>
          <w:sz w:val="32"/>
          <w:szCs w:val="32"/>
        </w:rPr>
        <w:lastRenderedPageBreak/>
        <w:t>3</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一般公共服务（类）</w:t>
      </w:r>
      <w:r>
        <w:rPr>
          <w:rStyle w:val="a9"/>
          <w:rFonts w:ascii="仿宋_GB2312" w:eastAsia="仿宋_GB2312" w:hAnsi="仿宋_GB2312" w:cs="仿宋_GB2312" w:hint="eastAsia"/>
          <w:b w:val="0"/>
          <w:bCs/>
          <w:color w:val="000000"/>
          <w:sz w:val="32"/>
          <w:szCs w:val="32"/>
        </w:rPr>
        <w:t>支出</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政府办公厅（室）及相关机构</w:t>
      </w:r>
      <w:r>
        <w:rPr>
          <w:rStyle w:val="a9"/>
          <w:rFonts w:ascii="仿宋_GB2312" w:eastAsia="仿宋_GB2312" w:hAnsi="仿宋_GB2312" w:cs="仿宋_GB2312" w:hint="eastAsia"/>
          <w:b w:val="0"/>
          <w:bCs/>
          <w:color w:val="000000"/>
          <w:sz w:val="32"/>
          <w:szCs w:val="32"/>
        </w:rPr>
        <w:t>（款）</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事业运行</w:t>
      </w:r>
      <w:r>
        <w:rPr>
          <w:rStyle w:val="a9"/>
          <w:rFonts w:ascii="仿宋_GB2312" w:eastAsia="仿宋_GB2312" w:hAnsi="仿宋_GB2312" w:cs="仿宋_GB2312" w:hint="eastAsia"/>
          <w:b w:val="0"/>
          <w:bCs/>
          <w:color w:val="000000"/>
          <w:sz w:val="32"/>
          <w:szCs w:val="32"/>
        </w:rPr>
        <w:t>（项）</w:t>
      </w:r>
      <w:r>
        <w:rPr>
          <w:rStyle w:val="a9"/>
          <w:rFonts w:ascii="仿宋_GB2312" w:eastAsia="仿宋_GB2312" w:hAnsi="仿宋_GB2312" w:cs="仿宋_GB2312" w:hint="eastAsia"/>
          <w:b w:val="0"/>
          <w:bCs/>
          <w:color w:val="000000"/>
          <w:sz w:val="32"/>
          <w:szCs w:val="32"/>
        </w:rPr>
        <w:t xml:space="preserve">: </w:t>
      </w:r>
      <w:r>
        <w:rPr>
          <w:rStyle w:val="a9"/>
          <w:rFonts w:ascii="仿宋_GB2312" w:eastAsia="仿宋_GB2312" w:hAnsi="仿宋_GB2312" w:cs="仿宋_GB2312" w:hint="eastAsia"/>
          <w:b w:val="0"/>
          <w:bCs/>
          <w:color w:val="000000"/>
          <w:sz w:val="32"/>
          <w:szCs w:val="32"/>
        </w:rPr>
        <w:t>支出决算为</w:t>
      </w:r>
      <w:r>
        <w:rPr>
          <w:rStyle w:val="a9"/>
          <w:rFonts w:ascii="仿宋_GB2312" w:eastAsia="仿宋_GB2312" w:hAnsi="仿宋_GB2312" w:cs="仿宋_GB2312" w:hint="eastAsia"/>
          <w:b w:val="0"/>
          <w:bCs/>
          <w:color w:val="000000"/>
          <w:sz w:val="32"/>
          <w:szCs w:val="32"/>
        </w:rPr>
        <w:t>68.36</w:t>
      </w:r>
      <w:r>
        <w:rPr>
          <w:rStyle w:val="a9"/>
          <w:rFonts w:ascii="仿宋_GB2312" w:eastAsia="仿宋_GB2312" w:hAnsi="仿宋_GB2312" w:cs="仿宋_GB2312" w:hint="eastAsia"/>
          <w:b w:val="0"/>
          <w:bCs/>
          <w:color w:val="000000"/>
          <w:sz w:val="32"/>
          <w:szCs w:val="32"/>
        </w:rPr>
        <w:t>万元，完成预算</w:t>
      </w:r>
      <w:r>
        <w:rPr>
          <w:rStyle w:val="a9"/>
          <w:rFonts w:ascii="仿宋_GB2312" w:eastAsia="仿宋_GB2312" w:hAnsi="仿宋_GB2312" w:cs="仿宋_GB2312" w:hint="eastAsia"/>
          <w:b w:val="0"/>
          <w:bCs/>
          <w:color w:val="000000"/>
          <w:sz w:val="32"/>
          <w:szCs w:val="32"/>
        </w:rPr>
        <w:t>100</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，决算数</w:t>
      </w:r>
      <w:r>
        <w:rPr>
          <w:rStyle w:val="a9"/>
          <w:rFonts w:ascii="仿宋_GB2312" w:eastAsia="仿宋_GB2312" w:hAnsi="仿宋_GB2312" w:cs="仿宋_GB2312" w:hint="eastAsia"/>
          <w:b w:val="0"/>
          <w:bCs/>
          <w:color w:val="000000"/>
          <w:sz w:val="32"/>
          <w:szCs w:val="32"/>
        </w:rPr>
        <w:t>与</w:t>
      </w:r>
      <w:r>
        <w:rPr>
          <w:rStyle w:val="a9"/>
          <w:rFonts w:ascii="仿宋_GB2312" w:eastAsia="仿宋_GB2312" w:hAnsi="仿宋_GB2312" w:cs="仿宋_GB2312" w:hint="eastAsia"/>
          <w:b w:val="0"/>
          <w:bCs/>
          <w:color w:val="000000"/>
          <w:sz w:val="32"/>
          <w:szCs w:val="32"/>
        </w:rPr>
        <w:t>预算数</w:t>
      </w:r>
      <w:r>
        <w:rPr>
          <w:rStyle w:val="a9"/>
          <w:rFonts w:ascii="仿宋_GB2312" w:eastAsia="仿宋_GB2312" w:hAnsi="仿宋_GB2312" w:cs="仿宋_GB2312" w:hint="eastAsia"/>
          <w:b w:val="0"/>
          <w:bCs/>
          <w:color w:val="000000"/>
          <w:sz w:val="32"/>
          <w:szCs w:val="32"/>
        </w:rPr>
        <w:t>持平</w:t>
      </w:r>
      <w:r>
        <w:rPr>
          <w:rStyle w:val="a9"/>
          <w:rFonts w:ascii="仿宋_GB2312" w:eastAsia="仿宋_GB2312" w:hAnsi="仿宋_GB2312" w:cs="仿宋_GB2312" w:hint="eastAsia"/>
          <w:b w:val="0"/>
          <w:bCs/>
          <w:color w:val="000000"/>
          <w:sz w:val="32"/>
          <w:szCs w:val="32"/>
        </w:rPr>
        <w:t>。</w:t>
      </w:r>
    </w:p>
    <w:p w:rsidR="00A67159" w:rsidRDefault="00E70A58">
      <w:pPr>
        <w:spacing w:line="640" w:lineRule="exact"/>
        <w:ind w:firstLineChars="200" w:firstLine="640"/>
        <w:rPr>
          <w:rStyle w:val="a9"/>
          <w:rFonts w:ascii="仿宋_GB2312" w:eastAsia="仿宋_GB2312" w:hAnsi="仿宋_GB2312" w:cs="仿宋_GB2312"/>
          <w:b w:val="0"/>
          <w:bCs/>
          <w:color w:val="000000"/>
          <w:sz w:val="32"/>
          <w:szCs w:val="32"/>
        </w:rPr>
      </w:pPr>
      <w:r>
        <w:rPr>
          <w:rStyle w:val="a9"/>
          <w:rFonts w:ascii="仿宋_GB2312" w:eastAsia="仿宋_GB2312" w:hAnsi="仿宋_GB2312" w:cs="仿宋_GB2312" w:hint="eastAsia"/>
          <w:b w:val="0"/>
          <w:bCs/>
          <w:color w:val="000000"/>
          <w:sz w:val="32"/>
          <w:szCs w:val="32"/>
        </w:rPr>
        <w:t>4</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社会保障和就业（类）</w:t>
      </w:r>
      <w:r>
        <w:rPr>
          <w:rStyle w:val="a9"/>
          <w:rFonts w:ascii="仿宋_GB2312" w:eastAsia="仿宋_GB2312" w:hAnsi="仿宋_GB2312" w:cs="仿宋_GB2312" w:hint="eastAsia"/>
          <w:b w:val="0"/>
          <w:bCs/>
          <w:color w:val="000000"/>
          <w:sz w:val="32"/>
          <w:szCs w:val="32"/>
        </w:rPr>
        <w:t>支出</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行政事业单位离退休（款）</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未归口管理的行政单位离退休（项）</w:t>
      </w:r>
      <w:r>
        <w:rPr>
          <w:rStyle w:val="a9"/>
          <w:rFonts w:ascii="仿宋_GB2312" w:eastAsia="仿宋_GB2312" w:hAnsi="仿宋_GB2312" w:cs="仿宋_GB2312" w:hint="eastAsia"/>
          <w:b w:val="0"/>
          <w:bCs/>
          <w:color w:val="000000"/>
          <w:sz w:val="32"/>
          <w:szCs w:val="32"/>
        </w:rPr>
        <w:t xml:space="preserve">: </w:t>
      </w:r>
      <w:r>
        <w:rPr>
          <w:rStyle w:val="a9"/>
          <w:rFonts w:ascii="仿宋_GB2312" w:eastAsia="仿宋_GB2312" w:hAnsi="仿宋_GB2312" w:cs="仿宋_GB2312" w:hint="eastAsia"/>
          <w:b w:val="0"/>
          <w:bCs/>
          <w:color w:val="000000"/>
          <w:sz w:val="32"/>
          <w:szCs w:val="32"/>
        </w:rPr>
        <w:t>支出决算为</w:t>
      </w:r>
      <w:r>
        <w:rPr>
          <w:rStyle w:val="a9"/>
          <w:rFonts w:ascii="仿宋_GB2312" w:eastAsia="仿宋_GB2312" w:hAnsi="仿宋_GB2312" w:cs="仿宋_GB2312" w:hint="eastAsia"/>
          <w:b w:val="0"/>
          <w:bCs/>
          <w:color w:val="000000"/>
          <w:sz w:val="32"/>
          <w:szCs w:val="32"/>
        </w:rPr>
        <w:t>163.08</w:t>
      </w:r>
      <w:r>
        <w:rPr>
          <w:rStyle w:val="a9"/>
          <w:rFonts w:ascii="仿宋_GB2312" w:eastAsia="仿宋_GB2312" w:hAnsi="仿宋_GB2312" w:cs="仿宋_GB2312" w:hint="eastAsia"/>
          <w:b w:val="0"/>
          <w:bCs/>
          <w:color w:val="000000"/>
          <w:sz w:val="32"/>
          <w:szCs w:val="32"/>
        </w:rPr>
        <w:t>万元，完成预算</w:t>
      </w:r>
      <w:r>
        <w:rPr>
          <w:rStyle w:val="a9"/>
          <w:rFonts w:ascii="仿宋_GB2312" w:eastAsia="仿宋_GB2312" w:hAnsi="仿宋_GB2312" w:cs="仿宋_GB2312" w:hint="eastAsia"/>
          <w:b w:val="0"/>
          <w:bCs/>
          <w:color w:val="000000"/>
          <w:sz w:val="32"/>
          <w:szCs w:val="32"/>
        </w:rPr>
        <w:t>100</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，决算数</w:t>
      </w:r>
      <w:r>
        <w:rPr>
          <w:rStyle w:val="a9"/>
          <w:rFonts w:ascii="仿宋_GB2312" w:eastAsia="仿宋_GB2312" w:hAnsi="仿宋_GB2312" w:cs="仿宋_GB2312" w:hint="eastAsia"/>
          <w:b w:val="0"/>
          <w:bCs/>
          <w:color w:val="000000"/>
          <w:sz w:val="32"/>
          <w:szCs w:val="32"/>
        </w:rPr>
        <w:t>与</w:t>
      </w:r>
      <w:r>
        <w:rPr>
          <w:rStyle w:val="a9"/>
          <w:rFonts w:ascii="仿宋_GB2312" w:eastAsia="仿宋_GB2312" w:hAnsi="仿宋_GB2312" w:cs="仿宋_GB2312" w:hint="eastAsia"/>
          <w:b w:val="0"/>
          <w:bCs/>
          <w:color w:val="000000"/>
          <w:sz w:val="32"/>
          <w:szCs w:val="32"/>
        </w:rPr>
        <w:t>预算数</w:t>
      </w:r>
      <w:r>
        <w:rPr>
          <w:rStyle w:val="a9"/>
          <w:rFonts w:ascii="仿宋_GB2312" w:eastAsia="仿宋_GB2312" w:hAnsi="仿宋_GB2312" w:cs="仿宋_GB2312" w:hint="eastAsia"/>
          <w:b w:val="0"/>
          <w:bCs/>
          <w:color w:val="000000"/>
          <w:sz w:val="32"/>
          <w:szCs w:val="32"/>
        </w:rPr>
        <w:t>持平</w:t>
      </w:r>
      <w:r>
        <w:rPr>
          <w:rStyle w:val="a9"/>
          <w:rFonts w:ascii="仿宋_GB2312" w:eastAsia="仿宋_GB2312" w:hAnsi="仿宋_GB2312" w:cs="仿宋_GB2312" w:hint="eastAsia"/>
          <w:b w:val="0"/>
          <w:bCs/>
          <w:color w:val="000000"/>
          <w:sz w:val="32"/>
          <w:szCs w:val="32"/>
        </w:rPr>
        <w:t>。</w:t>
      </w:r>
    </w:p>
    <w:p w:rsidR="00A67159" w:rsidRDefault="00E70A58">
      <w:pPr>
        <w:spacing w:line="640" w:lineRule="exact"/>
        <w:ind w:firstLineChars="200" w:firstLine="640"/>
        <w:rPr>
          <w:rStyle w:val="a9"/>
          <w:rFonts w:ascii="仿宋_GB2312" w:eastAsia="仿宋_GB2312" w:hAnsi="仿宋_GB2312" w:cs="仿宋_GB2312"/>
          <w:b w:val="0"/>
          <w:bCs/>
          <w:color w:val="000000"/>
          <w:sz w:val="32"/>
          <w:szCs w:val="32"/>
        </w:rPr>
      </w:pPr>
      <w:r>
        <w:rPr>
          <w:rStyle w:val="a9"/>
          <w:rFonts w:ascii="仿宋_GB2312" w:eastAsia="仿宋_GB2312" w:hAnsi="仿宋_GB2312" w:cs="仿宋_GB2312" w:hint="eastAsia"/>
          <w:b w:val="0"/>
          <w:bCs/>
          <w:color w:val="000000"/>
          <w:sz w:val="32"/>
          <w:szCs w:val="32"/>
        </w:rPr>
        <w:t>5</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社会保障和就业（类）</w:t>
      </w:r>
      <w:r>
        <w:rPr>
          <w:rStyle w:val="a9"/>
          <w:rFonts w:ascii="仿宋_GB2312" w:eastAsia="仿宋_GB2312" w:hAnsi="仿宋_GB2312" w:cs="仿宋_GB2312" w:hint="eastAsia"/>
          <w:b w:val="0"/>
          <w:bCs/>
          <w:color w:val="000000"/>
          <w:sz w:val="32"/>
          <w:szCs w:val="32"/>
        </w:rPr>
        <w:t>支出</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行政事业单位离退休（款）</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机关事业单位基本养老保险缴费支出（项）</w:t>
      </w:r>
      <w:r>
        <w:rPr>
          <w:rStyle w:val="a9"/>
          <w:rFonts w:ascii="仿宋_GB2312" w:eastAsia="仿宋_GB2312" w:hAnsi="仿宋_GB2312" w:cs="仿宋_GB2312" w:hint="eastAsia"/>
          <w:b w:val="0"/>
          <w:bCs/>
          <w:color w:val="000000"/>
          <w:sz w:val="32"/>
          <w:szCs w:val="32"/>
        </w:rPr>
        <w:t xml:space="preserve">: </w:t>
      </w:r>
      <w:r>
        <w:rPr>
          <w:rStyle w:val="a9"/>
          <w:rFonts w:ascii="仿宋_GB2312" w:eastAsia="仿宋_GB2312" w:hAnsi="仿宋_GB2312" w:cs="仿宋_GB2312" w:hint="eastAsia"/>
          <w:b w:val="0"/>
          <w:bCs/>
          <w:color w:val="000000"/>
          <w:sz w:val="32"/>
          <w:szCs w:val="32"/>
        </w:rPr>
        <w:t>支出决算为</w:t>
      </w:r>
      <w:r>
        <w:rPr>
          <w:rStyle w:val="a9"/>
          <w:rFonts w:ascii="仿宋_GB2312" w:eastAsia="仿宋_GB2312" w:hAnsi="仿宋_GB2312" w:cs="仿宋_GB2312" w:hint="eastAsia"/>
          <w:b w:val="0"/>
          <w:bCs/>
          <w:color w:val="000000"/>
          <w:sz w:val="32"/>
          <w:szCs w:val="32"/>
        </w:rPr>
        <w:t>26.63</w:t>
      </w:r>
      <w:r>
        <w:rPr>
          <w:rStyle w:val="a9"/>
          <w:rFonts w:ascii="仿宋_GB2312" w:eastAsia="仿宋_GB2312" w:hAnsi="仿宋_GB2312" w:cs="仿宋_GB2312" w:hint="eastAsia"/>
          <w:b w:val="0"/>
          <w:bCs/>
          <w:color w:val="000000"/>
          <w:sz w:val="32"/>
          <w:szCs w:val="32"/>
        </w:rPr>
        <w:t>万元，完成预算</w:t>
      </w:r>
      <w:r>
        <w:rPr>
          <w:rStyle w:val="a9"/>
          <w:rFonts w:ascii="仿宋_GB2312" w:eastAsia="仿宋_GB2312" w:hAnsi="仿宋_GB2312" w:cs="仿宋_GB2312" w:hint="eastAsia"/>
          <w:b w:val="0"/>
          <w:bCs/>
          <w:color w:val="000000"/>
          <w:sz w:val="32"/>
          <w:szCs w:val="32"/>
        </w:rPr>
        <w:t>100</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，决算数</w:t>
      </w:r>
      <w:r>
        <w:rPr>
          <w:rStyle w:val="a9"/>
          <w:rFonts w:ascii="仿宋_GB2312" w:eastAsia="仿宋_GB2312" w:hAnsi="仿宋_GB2312" w:cs="仿宋_GB2312" w:hint="eastAsia"/>
          <w:b w:val="0"/>
          <w:bCs/>
          <w:color w:val="000000"/>
          <w:sz w:val="32"/>
          <w:szCs w:val="32"/>
        </w:rPr>
        <w:t>与</w:t>
      </w:r>
      <w:r>
        <w:rPr>
          <w:rStyle w:val="a9"/>
          <w:rFonts w:ascii="仿宋_GB2312" w:eastAsia="仿宋_GB2312" w:hAnsi="仿宋_GB2312" w:cs="仿宋_GB2312" w:hint="eastAsia"/>
          <w:b w:val="0"/>
          <w:bCs/>
          <w:color w:val="000000"/>
          <w:sz w:val="32"/>
          <w:szCs w:val="32"/>
        </w:rPr>
        <w:t>预算数</w:t>
      </w:r>
      <w:r>
        <w:rPr>
          <w:rStyle w:val="a9"/>
          <w:rFonts w:ascii="仿宋_GB2312" w:eastAsia="仿宋_GB2312" w:hAnsi="仿宋_GB2312" w:cs="仿宋_GB2312" w:hint="eastAsia"/>
          <w:b w:val="0"/>
          <w:bCs/>
          <w:color w:val="000000"/>
          <w:sz w:val="32"/>
          <w:szCs w:val="32"/>
        </w:rPr>
        <w:t>持平</w:t>
      </w:r>
      <w:r>
        <w:rPr>
          <w:rStyle w:val="a9"/>
          <w:rFonts w:ascii="仿宋_GB2312" w:eastAsia="仿宋_GB2312" w:hAnsi="仿宋_GB2312" w:cs="仿宋_GB2312" w:hint="eastAsia"/>
          <w:b w:val="0"/>
          <w:bCs/>
          <w:color w:val="000000"/>
          <w:sz w:val="32"/>
          <w:szCs w:val="32"/>
        </w:rPr>
        <w:t>。</w:t>
      </w:r>
    </w:p>
    <w:p w:rsidR="00A67159" w:rsidRDefault="00E70A58">
      <w:pPr>
        <w:spacing w:line="640" w:lineRule="exact"/>
        <w:ind w:firstLineChars="200" w:firstLine="640"/>
        <w:rPr>
          <w:rStyle w:val="a9"/>
          <w:rFonts w:ascii="仿宋_GB2312" w:eastAsia="仿宋_GB2312" w:hAnsi="仿宋_GB2312" w:cs="仿宋_GB2312"/>
          <w:b w:val="0"/>
          <w:bCs/>
          <w:color w:val="000000"/>
          <w:sz w:val="32"/>
          <w:szCs w:val="32"/>
        </w:rPr>
      </w:pPr>
      <w:r>
        <w:rPr>
          <w:rStyle w:val="a9"/>
          <w:rFonts w:ascii="仿宋_GB2312" w:eastAsia="仿宋_GB2312" w:hAnsi="仿宋_GB2312" w:cs="仿宋_GB2312" w:hint="eastAsia"/>
          <w:b w:val="0"/>
          <w:bCs/>
          <w:color w:val="000000"/>
          <w:sz w:val="32"/>
          <w:szCs w:val="32"/>
        </w:rPr>
        <w:t>6</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社会保障和就业（类）</w:t>
      </w:r>
      <w:r>
        <w:rPr>
          <w:rStyle w:val="a9"/>
          <w:rFonts w:ascii="仿宋_GB2312" w:eastAsia="仿宋_GB2312" w:hAnsi="仿宋_GB2312" w:cs="仿宋_GB2312" w:hint="eastAsia"/>
          <w:b w:val="0"/>
          <w:bCs/>
          <w:color w:val="000000"/>
          <w:sz w:val="32"/>
          <w:szCs w:val="32"/>
        </w:rPr>
        <w:t>支出</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抚恤</w:t>
      </w:r>
      <w:r>
        <w:rPr>
          <w:rStyle w:val="a9"/>
          <w:rFonts w:ascii="仿宋_GB2312" w:eastAsia="仿宋_GB2312" w:hAnsi="仿宋_GB2312" w:cs="仿宋_GB2312" w:hint="eastAsia"/>
          <w:b w:val="0"/>
          <w:bCs/>
          <w:color w:val="000000"/>
          <w:sz w:val="32"/>
          <w:szCs w:val="32"/>
        </w:rPr>
        <w:t>（款）</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死亡抚恤</w:t>
      </w:r>
      <w:r>
        <w:rPr>
          <w:rStyle w:val="a9"/>
          <w:rFonts w:ascii="仿宋_GB2312" w:eastAsia="仿宋_GB2312" w:hAnsi="仿宋_GB2312" w:cs="仿宋_GB2312" w:hint="eastAsia"/>
          <w:b w:val="0"/>
          <w:bCs/>
          <w:color w:val="000000"/>
          <w:sz w:val="32"/>
          <w:szCs w:val="32"/>
        </w:rPr>
        <w:t>（项）</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4.61</w:t>
      </w:r>
      <w:r>
        <w:rPr>
          <w:rStyle w:val="a9"/>
          <w:rFonts w:ascii="仿宋_GB2312" w:eastAsia="仿宋_GB2312" w:hAnsi="仿宋_GB2312" w:cs="仿宋_GB2312" w:hint="eastAsia"/>
          <w:b w:val="0"/>
          <w:bCs/>
          <w:color w:val="000000"/>
          <w:sz w:val="32"/>
          <w:szCs w:val="32"/>
        </w:rPr>
        <w:t>万元，</w:t>
      </w:r>
      <w:r>
        <w:rPr>
          <w:rStyle w:val="a9"/>
          <w:rFonts w:ascii="仿宋_GB2312" w:eastAsia="仿宋_GB2312" w:hAnsi="仿宋_GB2312" w:cs="仿宋_GB2312" w:hint="eastAsia"/>
          <w:b w:val="0"/>
          <w:bCs/>
          <w:color w:val="000000"/>
          <w:sz w:val="32"/>
          <w:szCs w:val="32"/>
        </w:rPr>
        <w:t>完成预算</w:t>
      </w:r>
      <w:r>
        <w:rPr>
          <w:rStyle w:val="a9"/>
          <w:rFonts w:ascii="仿宋_GB2312" w:eastAsia="仿宋_GB2312" w:hAnsi="仿宋_GB2312" w:cs="仿宋_GB2312" w:hint="eastAsia"/>
          <w:b w:val="0"/>
          <w:bCs/>
          <w:color w:val="000000"/>
          <w:sz w:val="32"/>
          <w:szCs w:val="32"/>
        </w:rPr>
        <w:t>100</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，决算数</w:t>
      </w:r>
      <w:r>
        <w:rPr>
          <w:rStyle w:val="a9"/>
          <w:rFonts w:ascii="仿宋_GB2312" w:eastAsia="仿宋_GB2312" w:hAnsi="仿宋_GB2312" w:cs="仿宋_GB2312" w:hint="eastAsia"/>
          <w:b w:val="0"/>
          <w:bCs/>
          <w:color w:val="000000"/>
          <w:sz w:val="32"/>
          <w:szCs w:val="32"/>
        </w:rPr>
        <w:t>与</w:t>
      </w:r>
      <w:r>
        <w:rPr>
          <w:rStyle w:val="a9"/>
          <w:rFonts w:ascii="仿宋_GB2312" w:eastAsia="仿宋_GB2312" w:hAnsi="仿宋_GB2312" w:cs="仿宋_GB2312" w:hint="eastAsia"/>
          <w:b w:val="0"/>
          <w:bCs/>
          <w:color w:val="000000"/>
          <w:sz w:val="32"/>
          <w:szCs w:val="32"/>
        </w:rPr>
        <w:t>预算数</w:t>
      </w:r>
      <w:r>
        <w:rPr>
          <w:rStyle w:val="a9"/>
          <w:rFonts w:ascii="仿宋_GB2312" w:eastAsia="仿宋_GB2312" w:hAnsi="仿宋_GB2312" w:cs="仿宋_GB2312" w:hint="eastAsia"/>
          <w:b w:val="0"/>
          <w:bCs/>
          <w:color w:val="000000"/>
          <w:sz w:val="32"/>
          <w:szCs w:val="32"/>
        </w:rPr>
        <w:t>持平</w:t>
      </w:r>
      <w:r>
        <w:rPr>
          <w:rStyle w:val="a9"/>
          <w:rFonts w:ascii="仿宋_GB2312" w:eastAsia="仿宋_GB2312" w:hAnsi="仿宋_GB2312" w:cs="仿宋_GB2312" w:hint="eastAsia"/>
          <w:b w:val="0"/>
          <w:bCs/>
          <w:color w:val="000000"/>
          <w:sz w:val="32"/>
          <w:szCs w:val="32"/>
        </w:rPr>
        <w:t>。</w:t>
      </w:r>
    </w:p>
    <w:p w:rsidR="00A67159" w:rsidRDefault="00E70A58">
      <w:pPr>
        <w:spacing w:line="640" w:lineRule="exact"/>
        <w:ind w:firstLineChars="200" w:firstLine="640"/>
        <w:rPr>
          <w:rFonts w:ascii="仿宋_GB2312" w:eastAsia="仿宋_GB2312" w:hAnsi="仿宋_GB2312" w:cs="仿宋_GB2312"/>
          <w:bCs/>
          <w:color w:val="000000"/>
          <w:sz w:val="32"/>
          <w:szCs w:val="32"/>
        </w:rPr>
      </w:pPr>
      <w:r>
        <w:rPr>
          <w:rStyle w:val="a9"/>
          <w:rFonts w:ascii="仿宋_GB2312" w:eastAsia="仿宋_GB2312" w:hAnsi="仿宋_GB2312" w:cs="仿宋_GB2312" w:hint="eastAsia"/>
          <w:b w:val="0"/>
          <w:bCs/>
          <w:color w:val="000000"/>
          <w:sz w:val="32"/>
          <w:szCs w:val="32"/>
        </w:rPr>
        <w:t>7</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卫生</w:t>
      </w:r>
      <w:r>
        <w:rPr>
          <w:rStyle w:val="a9"/>
          <w:rFonts w:ascii="仿宋_GB2312" w:eastAsia="仿宋_GB2312" w:hAnsi="仿宋_GB2312" w:cs="仿宋_GB2312" w:hint="eastAsia"/>
          <w:b w:val="0"/>
          <w:bCs/>
          <w:color w:val="000000"/>
          <w:sz w:val="32"/>
          <w:szCs w:val="32"/>
        </w:rPr>
        <w:t>健康</w:t>
      </w:r>
      <w:r>
        <w:rPr>
          <w:rStyle w:val="a9"/>
          <w:rFonts w:ascii="仿宋_GB2312" w:eastAsia="仿宋_GB2312" w:hAnsi="仿宋_GB2312" w:cs="仿宋_GB2312" w:hint="eastAsia"/>
          <w:b w:val="0"/>
          <w:bCs/>
          <w:color w:val="000000"/>
          <w:sz w:val="32"/>
          <w:szCs w:val="32"/>
        </w:rPr>
        <w:t>（类）</w:t>
      </w:r>
      <w:r>
        <w:rPr>
          <w:rStyle w:val="a9"/>
          <w:rFonts w:ascii="仿宋_GB2312" w:eastAsia="仿宋_GB2312" w:hAnsi="仿宋_GB2312" w:cs="仿宋_GB2312" w:hint="eastAsia"/>
          <w:b w:val="0"/>
          <w:bCs/>
          <w:color w:val="000000"/>
          <w:sz w:val="32"/>
          <w:szCs w:val="32"/>
        </w:rPr>
        <w:t>支出</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其他卫生</w:t>
      </w:r>
      <w:r>
        <w:rPr>
          <w:rStyle w:val="a9"/>
          <w:rFonts w:ascii="仿宋_GB2312" w:eastAsia="仿宋_GB2312" w:hAnsi="仿宋_GB2312" w:cs="仿宋_GB2312" w:hint="eastAsia"/>
          <w:b w:val="0"/>
          <w:bCs/>
          <w:color w:val="000000"/>
          <w:sz w:val="32"/>
          <w:szCs w:val="32"/>
        </w:rPr>
        <w:t>健康</w:t>
      </w:r>
      <w:r>
        <w:rPr>
          <w:rStyle w:val="a9"/>
          <w:rFonts w:ascii="仿宋_GB2312" w:eastAsia="仿宋_GB2312" w:hAnsi="仿宋_GB2312" w:cs="仿宋_GB2312" w:hint="eastAsia"/>
          <w:b w:val="0"/>
          <w:bCs/>
          <w:color w:val="000000"/>
          <w:sz w:val="32"/>
          <w:szCs w:val="32"/>
        </w:rPr>
        <w:t>支出（款）</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其他卫生</w:t>
      </w:r>
      <w:r>
        <w:rPr>
          <w:rStyle w:val="a9"/>
          <w:rFonts w:ascii="仿宋_GB2312" w:eastAsia="仿宋_GB2312" w:hAnsi="仿宋_GB2312" w:cs="仿宋_GB2312" w:hint="eastAsia"/>
          <w:b w:val="0"/>
          <w:bCs/>
          <w:color w:val="000000"/>
          <w:sz w:val="32"/>
          <w:szCs w:val="32"/>
        </w:rPr>
        <w:t>健康</w:t>
      </w:r>
      <w:r>
        <w:rPr>
          <w:rStyle w:val="a9"/>
          <w:rFonts w:ascii="仿宋_GB2312" w:eastAsia="仿宋_GB2312" w:hAnsi="仿宋_GB2312" w:cs="仿宋_GB2312" w:hint="eastAsia"/>
          <w:b w:val="0"/>
          <w:bCs/>
          <w:color w:val="000000"/>
          <w:sz w:val="32"/>
          <w:szCs w:val="32"/>
        </w:rPr>
        <w:t>（项）</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支出决算为</w:t>
      </w:r>
      <w:r>
        <w:rPr>
          <w:rStyle w:val="a9"/>
          <w:rFonts w:ascii="仿宋_GB2312" w:eastAsia="仿宋_GB2312" w:hAnsi="仿宋_GB2312" w:cs="仿宋_GB2312" w:hint="eastAsia"/>
          <w:b w:val="0"/>
          <w:bCs/>
          <w:color w:val="000000"/>
          <w:sz w:val="32"/>
          <w:szCs w:val="32"/>
        </w:rPr>
        <w:t>1.62</w:t>
      </w:r>
      <w:r>
        <w:rPr>
          <w:rStyle w:val="a9"/>
          <w:rFonts w:ascii="仿宋_GB2312" w:eastAsia="仿宋_GB2312" w:hAnsi="仿宋_GB2312" w:cs="仿宋_GB2312" w:hint="eastAsia"/>
          <w:b w:val="0"/>
          <w:bCs/>
          <w:color w:val="000000"/>
          <w:sz w:val="32"/>
          <w:szCs w:val="32"/>
        </w:rPr>
        <w:t>万元，完成预算</w:t>
      </w:r>
      <w:r>
        <w:rPr>
          <w:rStyle w:val="a9"/>
          <w:rFonts w:ascii="仿宋_GB2312" w:eastAsia="仿宋_GB2312" w:hAnsi="仿宋_GB2312" w:cs="仿宋_GB2312" w:hint="eastAsia"/>
          <w:b w:val="0"/>
          <w:bCs/>
          <w:color w:val="000000"/>
          <w:sz w:val="32"/>
          <w:szCs w:val="32"/>
        </w:rPr>
        <w:t>100</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，决算数</w:t>
      </w:r>
      <w:r>
        <w:rPr>
          <w:rStyle w:val="a9"/>
          <w:rFonts w:ascii="仿宋_GB2312" w:eastAsia="仿宋_GB2312" w:hAnsi="仿宋_GB2312" w:cs="仿宋_GB2312" w:hint="eastAsia"/>
          <w:b w:val="0"/>
          <w:bCs/>
          <w:color w:val="000000"/>
          <w:sz w:val="32"/>
          <w:szCs w:val="32"/>
        </w:rPr>
        <w:t>与</w:t>
      </w:r>
      <w:r>
        <w:rPr>
          <w:rStyle w:val="a9"/>
          <w:rFonts w:ascii="仿宋_GB2312" w:eastAsia="仿宋_GB2312" w:hAnsi="仿宋_GB2312" w:cs="仿宋_GB2312" w:hint="eastAsia"/>
          <w:b w:val="0"/>
          <w:bCs/>
          <w:color w:val="000000"/>
          <w:sz w:val="32"/>
          <w:szCs w:val="32"/>
        </w:rPr>
        <w:t>预算数</w:t>
      </w:r>
      <w:r>
        <w:rPr>
          <w:rStyle w:val="a9"/>
          <w:rFonts w:ascii="仿宋_GB2312" w:eastAsia="仿宋_GB2312" w:hAnsi="仿宋_GB2312" w:cs="仿宋_GB2312" w:hint="eastAsia"/>
          <w:b w:val="0"/>
          <w:bCs/>
          <w:color w:val="000000"/>
          <w:sz w:val="32"/>
          <w:szCs w:val="32"/>
        </w:rPr>
        <w:t>持平</w:t>
      </w:r>
      <w:r>
        <w:rPr>
          <w:rStyle w:val="a9"/>
          <w:rFonts w:ascii="仿宋_GB2312" w:eastAsia="仿宋_GB2312" w:hAnsi="仿宋_GB2312" w:cs="仿宋_GB2312" w:hint="eastAsia"/>
          <w:b w:val="0"/>
          <w:bCs/>
          <w:color w:val="000000"/>
          <w:sz w:val="32"/>
          <w:szCs w:val="32"/>
        </w:rPr>
        <w:t>。</w:t>
      </w:r>
    </w:p>
    <w:p w:rsidR="00A67159" w:rsidRDefault="00E70A58">
      <w:pPr>
        <w:spacing w:line="64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8</w:t>
      </w:r>
      <w:r>
        <w:rPr>
          <w:rFonts w:ascii="仿宋_GB2312" w:eastAsia="仿宋_GB2312" w:hAnsi="仿宋_GB2312" w:cs="仿宋_GB2312" w:hint="eastAsia"/>
          <w:bCs/>
          <w:color w:val="000000"/>
          <w:sz w:val="32"/>
          <w:szCs w:val="32"/>
        </w:rPr>
        <w:t>、</w:t>
      </w:r>
      <w:r>
        <w:rPr>
          <w:rStyle w:val="a9"/>
          <w:rFonts w:ascii="仿宋_GB2312" w:eastAsia="仿宋_GB2312" w:hAnsi="仿宋_GB2312" w:cs="仿宋_GB2312" w:hint="eastAsia"/>
          <w:b w:val="0"/>
          <w:bCs/>
          <w:color w:val="000000"/>
          <w:sz w:val="32"/>
          <w:szCs w:val="32"/>
        </w:rPr>
        <w:t>住房保障（类）</w:t>
      </w:r>
      <w:r>
        <w:rPr>
          <w:rStyle w:val="a9"/>
          <w:rFonts w:ascii="仿宋_GB2312" w:eastAsia="仿宋_GB2312" w:hAnsi="仿宋_GB2312" w:cs="仿宋_GB2312" w:hint="eastAsia"/>
          <w:b w:val="0"/>
          <w:bCs/>
          <w:color w:val="000000"/>
          <w:sz w:val="32"/>
          <w:szCs w:val="32"/>
        </w:rPr>
        <w:t>支出</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住房改革支出（款）</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住房公积金（项）</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支出决算为</w:t>
      </w:r>
      <w:r>
        <w:rPr>
          <w:rStyle w:val="a9"/>
          <w:rFonts w:ascii="仿宋_GB2312" w:eastAsia="仿宋_GB2312" w:hAnsi="仿宋_GB2312" w:cs="仿宋_GB2312" w:hint="eastAsia"/>
          <w:b w:val="0"/>
          <w:bCs/>
          <w:color w:val="000000"/>
          <w:sz w:val="32"/>
          <w:szCs w:val="32"/>
        </w:rPr>
        <w:t>29.61</w:t>
      </w:r>
      <w:r>
        <w:rPr>
          <w:rStyle w:val="a9"/>
          <w:rFonts w:ascii="仿宋_GB2312" w:eastAsia="仿宋_GB2312" w:hAnsi="仿宋_GB2312" w:cs="仿宋_GB2312" w:hint="eastAsia"/>
          <w:b w:val="0"/>
          <w:bCs/>
          <w:color w:val="000000"/>
          <w:sz w:val="32"/>
          <w:szCs w:val="32"/>
        </w:rPr>
        <w:t>万元，完成预算</w:t>
      </w:r>
      <w:r>
        <w:rPr>
          <w:rStyle w:val="a9"/>
          <w:rFonts w:ascii="仿宋_GB2312" w:eastAsia="仿宋_GB2312" w:hAnsi="仿宋_GB2312" w:cs="仿宋_GB2312" w:hint="eastAsia"/>
          <w:b w:val="0"/>
          <w:bCs/>
          <w:color w:val="000000"/>
          <w:sz w:val="32"/>
          <w:szCs w:val="32"/>
        </w:rPr>
        <w:t>100</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，决算数</w:t>
      </w:r>
      <w:r>
        <w:rPr>
          <w:rStyle w:val="a9"/>
          <w:rFonts w:ascii="仿宋_GB2312" w:eastAsia="仿宋_GB2312" w:hAnsi="仿宋_GB2312" w:cs="仿宋_GB2312" w:hint="eastAsia"/>
          <w:b w:val="0"/>
          <w:bCs/>
          <w:color w:val="000000"/>
          <w:sz w:val="32"/>
          <w:szCs w:val="32"/>
        </w:rPr>
        <w:t>与</w:t>
      </w:r>
      <w:r>
        <w:rPr>
          <w:rStyle w:val="a9"/>
          <w:rFonts w:ascii="仿宋_GB2312" w:eastAsia="仿宋_GB2312" w:hAnsi="仿宋_GB2312" w:cs="仿宋_GB2312" w:hint="eastAsia"/>
          <w:b w:val="0"/>
          <w:bCs/>
          <w:color w:val="000000"/>
          <w:sz w:val="32"/>
          <w:szCs w:val="32"/>
        </w:rPr>
        <w:t>预算数</w:t>
      </w:r>
      <w:r>
        <w:rPr>
          <w:rStyle w:val="a9"/>
          <w:rFonts w:ascii="仿宋_GB2312" w:eastAsia="仿宋_GB2312" w:hAnsi="仿宋_GB2312" w:cs="仿宋_GB2312" w:hint="eastAsia"/>
          <w:b w:val="0"/>
          <w:bCs/>
          <w:color w:val="000000"/>
          <w:sz w:val="32"/>
          <w:szCs w:val="32"/>
        </w:rPr>
        <w:t>持平</w:t>
      </w:r>
      <w:r>
        <w:rPr>
          <w:rStyle w:val="a9"/>
          <w:rFonts w:ascii="仿宋_GB2312" w:eastAsia="仿宋_GB2312" w:hAnsi="仿宋_GB2312" w:cs="仿宋_GB2312" w:hint="eastAsia"/>
          <w:b w:val="0"/>
          <w:bCs/>
          <w:color w:val="000000"/>
          <w:sz w:val="32"/>
          <w:szCs w:val="32"/>
        </w:rPr>
        <w:t>。</w:t>
      </w:r>
    </w:p>
    <w:p w:rsidR="00A67159" w:rsidRDefault="00E70A58">
      <w:pPr>
        <w:spacing w:line="720" w:lineRule="exact"/>
        <w:ind w:firstLine="641"/>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（数据来源财决</w:t>
      </w:r>
      <w:r>
        <w:rPr>
          <w:rFonts w:ascii="仿宋_GB2312" w:eastAsia="仿宋_GB2312" w:hAnsi="仿宋_GB2312" w:cs="仿宋_GB2312" w:hint="eastAsia"/>
          <w:b/>
          <w:color w:val="000000"/>
          <w:sz w:val="32"/>
          <w:szCs w:val="32"/>
        </w:rPr>
        <w:t>08</w:t>
      </w:r>
      <w:r>
        <w:rPr>
          <w:rFonts w:ascii="仿宋_GB2312" w:eastAsia="仿宋_GB2312" w:hAnsi="仿宋_GB2312" w:cs="仿宋_GB2312" w:hint="eastAsia"/>
          <w:b/>
          <w:color w:val="000000"/>
          <w:sz w:val="32"/>
          <w:szCs w:val="32"/>
        </w:rPr>
        <w:t>表，罗列全部功能分类科目至项级。上述“预算”口径为调整预算数。增减变动原因为决算数</w:t>
      </w:r>
      <w:r>
        <w:rPr>
          <w:rFonts w:ascii="仿宋_GB2312" w:eastAsia="仿宋_GB2312" w:hAnsi="仿宋_GB2312" w:cs="仿宋_GB2312" w:hint="eastAsia"/>
          <w:b/>
          <w:color w:val="000000"/>
          <w:sz w:val="32"/>
          <w:szCs w:val="32"/>
        </w:rPr>
        <w:t>&lt;</w:t>
      </w:r>
      <w:r>
        <w:rPr>
          <w:rFonts w:ascii="仿宋_GB2312" w:eastAsia="仿宋_GB2312" w:hAnsi="仿宋_GB2312" w:cs="仿宋_GB2312" w:hint="eastAsia"/>
          <w:b/>
          <w:color w:val="000000"/>
          <w:sz w:val="32"/>
          <w:szCs w:val="32"/>
        </w:rPr>
        <w:t>项级</w:t>
      </w:r>
      <w:r>
        <w:rPr>
          <w:rFonts w:ascii="仿宋_GB2312" w:eastAsia="仿宋_GB2312" w:hAnsi="仿宋_GB2312" w:cs="仿宋_GB2312" w:hint="eastAsia"/>
          <w:b/>
          <w:color w:val="000000"/>
          <w:sz w:val="32"/>
          <w:szCs w:val="32"/>
        </w:rPr>
        <w:t>&gt;</w:t>
      </w:r>
      <w:r>
        <w:rPr>
          <w:rFonts w:ascii="仿宋_GB2312" w:eastAsia="仿宋_GB2312" w:hAnsi="仿宋_GB2312" w:cs="仿宋_GB2312" w:hint="eastAsia"/>
          <w:b/>
          <w:color w:val="000000"/>
          <w:sz w:val="32"/>
          <w:szCs w:val="32"/>
        </w:rPr>
        <w:t>和调整预算数</w:t>
      </w:r>
      <w:r>
        <w:rPr>
          <w:rFonts w:ascii="仿宋_GB2312" w:eastAsia="仿宋_GB2312" w:hAnsi="仿宋_GB2312" w:cs="仿宋_GB2312" w:hint="eastAsia"/>
          <w:b/>
          <w:color w:val="000000"/>
          <w:sz w:val="32"/>
          <w:szCs w:val="32"/>
        </w:rPr>
        <w:t>&lt;</w:t>
      </w:r>
      <w:r>
        <w:rPr>
          <w:rFonts w:ascii="仿宋_GB2312" w:eastAsia="仿宋_GB2312" w:hAnsi="仿宋_GB2312" w:cs="仿宋_GB2312" w:hint="eastAsia"/>
          <w:b/>
          <w:color w:val="000000"/>
          <w:sz w:val="32"/>
          <w:szCs w:val="32"/>
        </w:rPr>
        <w:t>项级</w:t>
      </w:r>
      <w:r>
        <w:rPr>
          <w:rFonts w:ascii="仿宋_GB2312" w:eastAsia="仿宋_GB2312" w:hAnsi="仿宋_GB2312" w:cs="仿宋_GB2312" w:hint="eastAsia"/>
          <w:b/>
          <w:color w:val="000000"/>
          <w:sz w:val="32"/>
          <w:szCs w:val="32"/>
        </w:rPr>
        <w:t>&gt;</w:t>
      </w:r>
      <w:r>
        <w:rPr>
          <w:rFonts w:ascii="仿宋_GB2312" w:eastAsia="仿宋_GB2312" w:hAnsi="仿宋_GB2312" w:cs="仿宋_GB2312" w:hint="eastAsia"/>
          <w:b/>
          <w:color w:val="000000"/>
          <w:sz w:val="32"/>
          <w:szCs w:val="32"/>
        </w:rPr>
        <w:t>比较，与预算数持平可以不写原因。）</w:t>
      </w:r>
    </w:p>
    <w:p w:rsidR="00A67159" w:rsidRDefault="00E70A58">
      <w:pPr>
        <w:tabs>
          <w:tab w:val="right" w:pos="8306"/>
        </w:tabs>
        <w:spacing w:line="640" w:lineRule="exact"/>
        <w:ind w:firstLine="640"/>
        <w:outlineLvl w:val="1"/>
        <w:rPr>
          <w:rStyle w:val="2Char"/>
          <w:rFonts w:ascii="仿宋_GB2312" w:eastAsia="仿宋_GB2312" w:hAnsi="仿宋_GB2312" w:cs="仿宋_GB2312"/>
        </w:rPr>
      </w:pPr>
      <w:bookmarkStart w:id="44" w:name="_Toc15377214"/>
      <w:bookmarkStart w:id="45" w:name="_Toc15396608"/>
      <w:r>
        <w:rPr>
          <w:rFonts w:ascii="黑体" w:eastAsia="黑体" w:hAnsi="黑体" w:cs="黑体" w:hint="eastAsia"/>
          <w:b/>
          <w:bCs/>
          <w:color w:val="000000"/>
          <w:sz w:val="32"/>
          <w:szCs w:val="32"/>
        </w:rPr>
        <w:lastRenderedPageBreak/>
        <w:t>六、一</w:t>
      </w:r>
      <w:r>
        <w:rPr>
          <w:rStyle w:val="2Char"/>
          <w:rFonts w:ascii="黑体" w:eastAsia="黑体" w:hAnsi="黑体" w:cs="黑体" w:hint="eastAsia"/>
        </w:rPr>
        <w:t>般公共预算财政拨款基本支出决算情况说明</w:t>
      </w:r>
      <w:bookmarkEnd w:id="44"/>
      <w:bookmarkEnd w:id="45"/>
      <w:r>
        <w:rPr>
          <w:rStyle w:val="2Char"/>
          <w:rFonts w:ascii="仿宋_GB2312" w:eastAsia="仿宋_GB2312" w:hAnsi="仿宋_GB2312" w:cs="仿宋_GB2312" w:hint="eastAsia"/>
        </w:rPr>
        <w:tab/>
      </w:r>
    </w:p>
    <w:p w:rsidR="00A67159" w:rsidRDefault="00E70A58">
      <w:pPr>
        <w:spacing w:line="64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年一般公共预算财政拨款基本支出</w:t>
      </w:r>
      <w:r>
        <w:rPr>
          <w:rFonts w:ascii="仿宋_GB2312" w:eastAsia="仿宋_GB2312" w:hAnsi="仿宋_GB2312" w:cs="仿宋_GB2312" w:hint="eastAsia"/>
          <w:color w:val="000000"/>
          <w:sz w:val="32"/>
          <w:szCs w:val="32"/>
        </w:rPr>
        <w:t>828.70</w:t>
      </w:r>
      <w:r>
        <w:rPr>
          <w:rFonts w:ascii="仿宋_GB2312" w:eastAsia="仿宋_GB2312" w:hAnsi="仿宋_GB2312" w:cs="仿宋_GB2312" w:hint="eastAsia"/>
          <w:color w:val="000000"/>
          <w:sz w:val="32"/>
          <w:szCs w:val="32"/>
        </w:rPr>
        <w:t>万元，其中：</w:t>
      </w:r>
    </w:p>
    <w:p w:rsidR="00A67159" w:rsidRDefault="00E70A58">
      <w:pPr>
        <w:spacing w:line="64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人员经费</w:t>
      </w:r>
      <w:r>
        <w:rPr>
          <w:rFonts w:ascii="仿宋_GB2312" w:eastAsia="仿宋_GB2312" w:hAnsi="仿宋_GB2312" w:cs="仿宋_GB2312" w:hint="eastAsia"/>
          <w:color w:val="000000"/>
          <w:sz w:val="32"/>
          <w:szCs w:val="32"/>
        </w:rPr>
        <w:t>570.49</w:t>
      </w:r>
      <w:r>
        <w:rPr>
          <w:rFonts w:ascii="仿宋_GB2312" w:eastAsia="仿宋_GB2312" w:hAnsi="仿宋_GB2312" w:cs="仿宋_GB2312"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eastAsia="仿宋_GB2312" w:hAnsi="仿宋_GB2312" w:cs="仿宋_GB2312" w:hint="eastAsia"/>
          <w:color w:val="000000"/>
          <w:sz w:val="32"/>
          <w:szCs w:val="32"/>
        </w:rPr>
        <w:br/>
      </w:r>
      <w:r>
        <w:rPr>
          <w:rFonts w:ascii="仿宋_GB2312" w:eastAsia="仿宋_GB2312" w:hAnsi="仿宋_GB2312" w:cs="仿宋_GB2312" w:hint="eastAsia"/>
          <w:color w:val="000000"/>
          <w:sz w:val="32"/>
          <w:szCs w:val="32"/>
        </w:rPr>
        <w:t xml:space="preserve">　　公用经费</w:t>
      </w:r>
      <w:r>
        <w:rPr>
          <w:rFonts w:ascii="仿宋_GB2312" w:eastAsia="仿宋_GB2312" w:hAnsi="仿宋_GB2312" w:cs="仿宋_GB2312" w:hint="eastAsia"/>
          <w:color w:val="000000"/>
          <w:sz w:val="32"/>
          <w:szCs w:val="32"/>
        </w:rPr>
        <w:t>258.21</w:t>
      </w:r>
      <w:r>
        <w:rPr>
          <w:rFonts w:ascii="仿宋_GB2312" w:eastAsia="仿宋_GB2312" w:hAnsi="仿宋_GB2312" w:cs="仿宋_GB2312"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w:t>
      </w:r>
      <w:r>
        <w:rPr>
          <w:rFonts w:ascii="仿宋_GB2312" w:eastAsia="仿宋_GB2312" w:hAnsi="仿宋_GB2312" w:cs="仿宋_GB2312" w:hint="eastAsia"/>
          <w:color w:val="000000"/>
          <w:sz w:val="32"/>
          <w:szCs w:val="32"/>
        </w:rPr>
        <w:t>费用、其他商品和服务支出、办公设备购置、专用设备购置、信息网络及软件购置更新、其他资本性支出等。</w:t>
      </w:r>
    </w:p>
    <w:p w:rsidR="00A67159" w:rsidRDefault="00E70A58">
      <w:pPr>
        <w:spacing w:line="600" w:lineRule="exact"/>
        <w:ind w:firstLine="640"/>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（数据来源财决</w:t>
      </w:r>
      <w:r>
        <w:rPr>
          <w:rFonts w:ascii="仿宋_GB2312" w:eastAsia="仿宋_GB2312" w:hAnsi="仿宋_GB2312" w:cs="仿宋_GB2312" w:hint="eastAsia"/>
          <w:b/>
          <w:color w:val="000000" w:themeColor="text1"/>
          <w:sz w:val="32"/>
          <w:szCs w:val="32"/>
        </w:rPr>
        <w:t>07</w:t>
      </w:r>
      <w:r>
        <w:rPr>
          <w:rFonts w:ascii="仿宋_GB2312" w:eastAsia="仿宋_GB2312" w:hAnsi="仿宋_GB2312" w:cs="仿宋_GB2312" w:hint="eastAsia"/>
          <w:b/>
          <w:color w:val="000000" w:themeColor="text1"/>
          <w:sz w:val="32"/>
          <w:szCs w:val="32"/>
        </w:rPr>
        <w:t>表，根据本部门实际支出情况罗列全部经济分类科目。）</w:t>
      </w:r>
    </w:p>
    <w:p w:rsidR="00A67159" w:rsidRDefault="00E70A58">
      <w:pPr>
        <w:spacing w:line="600" w:lineRule="exact"/>
        <w:ind w:firstLine="640"/>
        <w:outlineLvl w:val="1"/>
        <w:rPr>
          <w:rStyle w:val="2Char"/>
          <w:rFonts w:ascii="黑体" w:eastAsia="黑体" w:hAnsi="黑体"/>
          <w:b w:val="0"/>
        </w:rPr>
      </w:pPr>
      <w:bookmarkStart w:id="46" w:name="_Toc15377215"/>
      <w:bookmarkStart w:id="47" w:name="_Toc15396609"/>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6"/>
      <w:bookmarkEnd w:id="47"/>
    </w:p>
    <w:p w:rsidR="00A67159" w:rsidRDefault="00E70A58">
      <w:pPr>
        <w:spacing w:line="600" w:lineRule="exact"/>
        <w:ind w:firstLine="640"/>
        <w:outlineLvl w:val="2"/>
        <w:rPr>
          <w:rFonts w:ascii="仿宋_GB2312" w:eastAsia="仿宋_GB2312" w:hAnsi="仿宋_GB2312" w:cs="仿宋_GB2312"/>
          <w:b/>
          <w:color w:val="000000"/>
          <w:sz w:val="32"/>
          <w:szCs w:val="32"/>
        </w:rPr>
      </w:pPr>
      <w:bookmarkStart w:id="48" w:name="_Toc15377216"/>
      <w:r>
        <w:rPr>
          <w:rFonts w:ascii="仿宋_GB2312" w:eastAsia="仿宋_GB2312" w:hAnsi="仿宋_GB2312" w:cs="仿宋_GB2312" w:hint="eastAsia"/>
          <w:b/>
          <w:color w:val="000000"/>
          <w:sz w:val="32"/>
          <w:szCs w:val="32"/>
        </w:rPr>
        <w:t>（一）“三公”经费财政拨款支出决算总体情况说明</w:t>
      </w:r>
      <w:bookmarkEnd w:id="48"/>
    </w:p>
    <w:p w:rsidR="00A67159" w:rsidRDefault="00E70A58">
      <w:pPr>
        <w:snapToGrid w:val="0"/>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年“三公”经费财政拨款支出决算为</w:t>
      </w:r>
      <w:r>
        <w:rPr>
          <w:rFonts w:ascii="仿宋_GB2312" w:eastAsia="仿宋_GB2312" w:hAnsi="仿宋_GB2312" w:cs="仿宋_GB2312" w:hint="eastAsia"/>
          <w:color w:val="000000"/>
          <w:sz w:val="32"/>
          <w:szCs w:val="32"/>
        </w:rPr>
        <w:t>87.88</w:t>
      </w:r>
      <w:r>
        <w:rPr>
          <w:rFonts w:ascii="仿宋_GB2312" w:eastAsia="仿宋_GB2312" w:hAnsi="仿宋_GB2312" w:cs="仿宋_GB2312" w:hint="eastAsia"/>
          <w:color w:val="000000"/>
          <w:sz w:val="32"/>
          <w:szCs w:val="32"/>
        </w:rPr>
        <w:t>万元，完成预算</w:t>
      </w:r>
      <w:r>
        <w:rPr>
          <w:rFonts w:ascii="仿宋_GB2312" w:eastAsia="仿宋_GB2312" w:hAnsi="仿宋_GB2312" w:cs="仿宋_GB2312" w:hint="eastAsia"/>
          <w:color w:val="000000"/>
          <w:sz w:val="32"/>
          <w:szCs w:val="32"/>
        </w:rPr>
        <w:t>30.53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，决算数小于预算数的主要原因是</w:t>
      </w:r>
      <w:r>
        <w:rPr>
          <w:rFonts w:ascii="仿宋_GB2312" w:eastAsia="仿宋_GB2312" w:hAnsi="仿宋_GB2312" w:cs="仿宋_GB2312" w:hint="eastAsia"/>
          <w:color w:val="000000"/>
          <w:sz w:val="32"/>
          <w:szCs w:val="32"/>
        </w:rPr>
        <w:t>：</w:t>
      </w:r>
    </w:p>
    <w:p w:rsidR="00A67159" w:rsidRDefault="00E70A58">
      <w:pPr>
        <w:snapToGrid w:val="0"/>
        <w:spacing w:line="64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1</w:t>
      </w:r>
      <w:r>
        <w:rPr>
          <w:rFonts w:ascii="仿宋_GB2312" w:eastAsia="仿宋_GB2312" w:hAnsi="仿宋" w:cs="仿宋" w:hint="eastAsia"/>
          <w:color w:val="000000"/>
          <w:kern w:val="0"/>
          <w:sz w:val="32"/>
          <w:szCs w:val="32"/>
        </w:rPr>
        <w:t>、</w:t>
      </w:r>
      <w:r>
        <w:rPr>
          <w:rFonts w:ascii="仿宋_GB2312" w:eastAsia="仿宋_GB2312" w:hAnsi="仿宋" w:cs="仿宋" w:hint="eastAsia"/>
          <w:color w:val="000000"/>
          <w:kern w:val="0"/>
          <w:sz w:val="32"/>
          <w:szCs w:val="32"/>
        </w:rPr>
        <w:t>本年因公出国（境）</w:t>
      </w:r>
      <w:r>
        <w:rPr>
          <w:rFonts w:ascii="仿宋_GB2312" w:eastAsia="仿宋_GB2312" w:hAnsi="仿宋" w:cs="仿宋" w:hint="eastAsia"/>
          <w:color w:val="000000"/>
          <w:kern w:val="0"/>
          <w:sz w:val="32"/>
          <w:szCs w:val="32"/>
        </w:rPr>
        <w:t>费无年初预算，也无</w:t>
      </w:r>
      <w:r>
        <w:rPr>
          <w:rFonts w:ascii="仿宋_GB2312" w:eastAsia="仿宋_GB2312" w:hAnsi="仿宋" w:cs="仿宋" w:hint="eastAsia"/>
          <w:color w:val="000000"/>
          <w:kern w:val="0"/>
          <w:sz w:val="32"/>
          <w:szCs w:val="32"/>
        </w:rPr>
        <w:t>因公出国</w:t>
      </w:r>
      <w:r>
        <w:rPr>
          <w:rFonts w:ascii="仿宋_GB2312" w:eastAsia="仿宋_GB2312" w:hAnsi="仿宋" w:cs="仿宋" w:hint="eastAsia"/>
          <w:color w:val="000000"/>
          <w:kern w:val="0"/>
          <w:sz w:val="32"/>
          <w:szCs w:val="32"/>
        </w:rPr>
        <w:lastRenderedPageBreak/>
        <w:t>（境）</w:t>
      </w:r>
      <w:r>
        <w:rPr>
          <w:rFonts w:ascii="仿宋_GB2312" w:eastAsia="仿宋_GB2312" w:hAnsi="仿宋" w:cs="仿宋" w:hint="eastAsia"/>
          <w:color w:val="000000"/>
          <w:kern w:val="0"/>
          <w:sz w:val="32"/>
          <w:szCs w:val="32"/>
        </w:rPr>
        <w:t>人员。</w:t>
      </w:r>
    </w:p>
    <w:p w:rsidR="00A67159" w:rsidRDefault="00E70A58">
      <w:pPr>
        <w:snapToGrid w:val="0"/>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 w:cs="仿宋" w:hint="eastAsia"/>
          <w:color w:val="000000"/>
          <w:kern w:val="0"/>
          <w:sz w:val="32"/>
          <w:szCs w:val="32"/>
        </w:rPr>
        <w:t>2</w:t>
      </w:r>
      <w:r>
        <w:rPr>
          <w:rFonts w:ascii="仿宋_GB2312" w:eastAsia="仿宋_GB2312" w:hAnsi="仿宋" w:cs="仿宋" w:hint="eastAsia"/>
          <w:color w:val="000000"/>
          <w:kern w:val="0"/>
          <w:sz w:val="32"/>
          <w:szCs w:val="32"/>
        </w:rPr>
        <w:t>、公务用车保有量决算报表中填写数为</w:t>
      </w:r>
      <w:r>
        <w:rPr>
          <w:rFonts w:ascii="仿宋_GB2312" w:eastAsia="仿宋_GB2312" w:hAnsi="宋体" w:hint="eastAsia"/>
          <w:sz w:val="32"/>
          <w:szCs w:val="32"/>
        </w:rPr>
        <w:t>8</w:t>
      </w:r>
      <w:r>
        <w:rPr>
          <w:rFonts w:ascii="仿宋_GB2312" w:eastAsia="仿宋_GB2312" w:hAnsi="宋体" w:hint="eastAsia"/>
          <w:sz w:val="32"/>
          <w:szCs w:val="32"/>
        </w:rPr>
        <w:t>辆（</w:t>
      </w:r>
      <w:r>
        <w:rPr>
          <w:rFonts w:ascii="仿宋_GB2312" w:eastAsia="仿宋_GB2312" w:hint="eastAsia"/>
          <w:sz w:val="32"/>
          <w:szCs w:val="32"/>
        </w:rPr>
        <w:t>轿车</w:t>
      </w:r>
      <w:r>
        <w:rPr>
          <w:rFonts w:ascii="仿宋_GB2312" w:eastAsia="仿宋_GB2312" w:hint="eastAsia"/>
          <w:sz w:val="32"/>
          <w:szCs w:val="32"/>
        </w:rPr>
        <w:t>6</w:t>
      </w:r>
      <w:r>
        <w:rPr>
          <w:rFonts w:ascii="仿宋_GB2312" w:eastAsia="仿宋_GB2312" w:hint="eastAsia"/>
          <w:sz w:val="32"/>
          <w:szCs w:val="32"/>
        </w:rPr>
        <w:t>辆、越野车</w:t>
      </w:r>
      <w:r>
        <w:rPr>
          <w:rFonts w:ascii="仿宋_GB2312" w:eastAsia="仿宋_GB2312" w:hint="eastAsia"/>
          <w:sz w:val="32"/>
          <w:szCs w:val="32"/>
        </w:rPr>
        <w:t>1</w:t>
      </w:r>
      <w:r>
        <w:rPr>
          <w:rFonts w:ascii="仿宋_GB2312" w:eastAsia="仿宋_GB2312" w:hint="eastAsia"/>
          <w:sz w:val="32"/>
          <w:szCs w:val="32"/>
        </w:rPr>
        <w:t>辆、中型载客汽车</w:t>
      </w:r>
      <w:r>
        <w:rPr>
          <w:rFonts w:ascii="仿宋_GB2312" w:eastAsia="仿宋_GB2312" w:hint="eastAsia"/>
          <w:sz w:val="32"/>
          <w:szCs w:val="32"/>
        </w:rPr>
        <w:t>1</w:t>
      </w:r>
      <w:r>
        <w:rPr>
          <w:rFonts w:ascii="仿宋_GB2312" w:eastAsia="仿宋_GB2312" w:hint="eastAsia"/>
          <w:sz w:val="32"/>
          <w:szCs w:val="32"/>
        </w:rPr>
        <w:t>辆</w:t>
      </w:r>
      <w:r>
        <w:rPr>
          <w:rFonts w:ascii="仿宋_GB2312" w:eastAsia="仿宋_GB2312" w:hAnsi="宋体" w:hint="eastAsia"/>
          <w:sz w:val="32"/>
          <w:szCs w:val="32"/>
        </w:rPr>
        <w:t>），</w:t>
      </w:r>
      <w:r>
        <w:rPr>
          <w:rFonts w:ascii="仿宋_GB2312" w:eastAsia="仿宋_GB2312" w:hAnsi="宋体" w:hint="eastAsia"/>
          <w:sz w:val="32"/>
          <w:szCs w:val="32"/>
        </w:rPr>
        <w:t>而实有公车数为</w:t>
      </w:r>
      <w:r>
        <w:rPr>
          <w:rFonts w:ascii="仿宋_GB2312" w:eastAsia="仿宋_GB2312" w:hAnsi="宋体" w:hint="eastAsia"/>
          <w:sz w:val="32"/>
          <w:szCs w:val="32"/>
        </w:rPr>
        <w:t>6</w:t>
      </w:r>
      <w:r>
        <w:rPr>
          <w:rFonts w:ascii="仿宋_GB2312" w:eastAsia="仿宋_GB2312" w:hAnsi="宋体" w:hint="eastAsia"/>
          <w:sz w:val="32"/>
          <w:szCs w:val="32"/>
        </w:rPr>
        <w:t>辆（</w:t>
      </w:r>
      <w:r>
        <w:rPr>
          <w:rFonts w:ascii="仿宋_GB2312" w:eastAsia="仿宋_GB2312" w:hint="eastAsia"/>
          <w:sz w:val="32"/>
          <w:szCs w:val="32"/>
        </w:rPr>
        <w:t>轿车</w:t>
      </w:r>
      <w:r>
        <w:rPr>
          <w:rFonts w:ascii="仿宋_GB2312" w:eastAsia="仿宋_GB2312" w:hint="eastAsia"/>
          <w:sz w:val="32"/>
          <w:szCs w:val="32"/>
        </w:rPr>
        <w:t>及商务车</w:t>
      </w:r>
      <w:r>
        <w:rPr>
          <w:rFonts w:ascii="仿宋_GB2312" w:eastAsia="仿宋_GB2312" w:hint="eastAsia"/>
          <w:sz w:val="32"/>
          <w:szCs w:val="32"/>
        </w:rPr>
        <w:t>5</w:t>
      </w:r>
      <w:r>
        <w:rPr>
          <w:rFonts w:ascii="仿宋_GB2312" w:eastAsia="仿宋_GB2312" w:hint="eastAsia"/>
          <w:sz w:val="32"/>
          <w:szCs w:val="32"/>
        </w:rPr>
        <w:t>辆、越野车</w:t>
      </w:r>
      <w:r>
        <w:rPr>
          <w:rFonts w:ascii="仿宋_GB2312" w:eastAsia="仿宋_GB2312" w:hint="eastAsia"/>
          <w:sz w:val="32"/>
          <w:szCs w:val="32"/>
        </w:rPr>
        <w:t>1</w:t>
      </w:r>
      <w:r>
        <w:rPr>
          <w:rFonts w:ascii="仿宋_GB2312" w:eastAsia="仿宋_GB2312" w:hint="eastAsia"/>
          <w:sz w:val="32"/>
          <w:szCs w:val="32"/>
        </w:rPr>
        <w:t>辆</w:t>
      </w:r>
      <w:r>
        <w:rPr>
          <w:rFonts w:ascii="仿宋_GB2312" w:eastAsia="仿宋_GB2312" w:hint="eastAsia"/>
          <w:sz w:val="32"/>
          <w:szCs w:val="32"/>
        </w:rPr>
        <w:t>），具体情况是</w:t>
      </w:r>
      <w:r>
        <w:rPr>
          <w:rFonts w:ascii="仿宋_GB2312" w:eastAsia="仿宋_GB2312" w:hAnsi="宋体" w:hint="eastAsia"/>
          <w:sz w:val="32"/>
          <w:szCs w:val="32"/>
        </w:rPr>
        <w:t>2016</w:t>
      </w:r>
      <w:r>
        <w:rPr>
          <w:rFonts w:ascii="仿宋_GB2312" w:eastAsia="仿宋_GB2312" w:hAnsi="宋体" w:hint="eastAsia"/>
          <w:sz w:val="32"/>
          <w:szCs w:val="32"/>
        </w:rPr>
        <w:t>年</w:t>
      </w:r>
      <w:r>
        <w:rPr>
          <w:rFonts w:ascii="仿宋_GB2312" w:eastAsia="仿宋_GB2312" w:hAnsi="宋体" w:hint="eastAsia"/>
          <w:sz w:val="32"/>
          <w:szCs w:val="32"/>
        </w:rPr>
        <w:t>7</w:t>
      </w:r>
      <w:r>
        <w:rPr>
          <w:rFonts w:ascii="仿宋_GB2312" w:eastAsia="仿宋_GB2312" w:hAnsi="宋体" w:hint="eastAsia"/>
          <w:sz w:val="32"/>
          <w:szCs w:val="32"/>
        </w:rPr>
        <w:t>月公车改革后，攀枝花市人民政府驻成都办事处本级保留</w:t>
      </w:r>
      <w:r>
        <w:rPr>
          <w:rFonts w:ascii="仿宋_GB2312" w:eastAsia="仿宋_GB2312" w:hAnsi="宋体" w:hint="eastAsia"/>
          <w:sz w:val="32"/>
          <w:szCs w:val="32"/>
        </w:rPr>
        <w:t>3</w:t>
      </w:r>
      <w:r>
        <w:rPr>
          <w:rFonts w:ascii="仿宋_GB2312" w:eastAsia="仿宋_GB2312" w:hAnsi="宋体" w:hint="eastAsia"/>
          <w:sz w:val="32"/>
          <w:szCs w:val="32"/>
        </w:rPr>
        <w:t>辆</w:t>
      </w:r>
      <w:r>
        <w:rPr>
          <w:rFonts w:ascii="仿宋_GB2312" w:eastAsia="仿宋_GB2312" w:hAnsi="宋体" w:hint="eastAsia"/>
          <w:sz w:val="32"/>
          <w:szCs w:val="32"/>
        </w:rPr>
        <w:t>（</w:t>
      </w:r>
      <w:r>
        <w:rPr>
          <w:rFonts w:ascii="仿宋_GB2312" w:eastAsia="仿宋_GB2312" w:hint="eastAsia"/>
          <w:sz w:val="32"/>
          <w:szCs w:val="32"/>
        </w:rPr>
        <w:t>轿车</w:t>
      </w:r>
      <w:r>
        <w:rPr>
          <w:rFonts w:ascii="仿宋_GB2312" w:eastAsia="仿宋_GB2312" w:hint="eastAsia"/>
          <w:sz w:val="32"/>
          <w:szCs w:val="32"/>
        </w:rPr>
        <w:t>2</w:t>
      </w:r>
      <w:r>
        <w:rPr>
          <w:rFonts w:ascii="仿宋_GB2312" w:eastAsia="仿宋_GB2312" w:hint="eastAsia"/>
          <w:sz w:val="32"/>
          <w:szCs w:val="32"/>
        </w:rPr>
        <w:t>辆、越野车</w:t>
      </w:r>
      <w:r>
        <w:rPr>
          <w:rFonts w:ascii="仿宋_GB2312" w:eastAsia="仿宋_GB2312" w:hint="eastAsia"/>
          <w:sz w:val="32"/>
          <w:szCs w:val="32"/>
        </w:rPr>
        <w:t>1</w:t>
      </w:r>
      <w:r>
        <w:rPr>
          <w:rFonts w:ascii="仿宋_GB2312" w:eastAsia="仿宋_GB2312" w:hint="eastAsia"/>
          <w:sz w:val="32"/>
          <w:szCs w:val="32"/>
        </w:rPr>
        <w:t>辆</w:t>
      </w:r>
      <w:r>
        <w:rPr>
          <w:rFonts w:ascii="仿宋_GB2312" w:eastAsia="仿宋_GB2312"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其余车辆已调回攀枝花市机关事务管理局进行拍卖处置，</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攀枝花市机关事务管理局完善拍卖处置核销手续后，根据攀财资管【</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115</w:t>
      </w:r>
      <w:r>
        <w:rPr>
          <w:rFonts w:ascii="仿宋_GB2312" w:eastAsia="仿宋_GB2312" w:hAnsi="仿宋_GB2312" w:cs="仿宋_GB2312" w:hint="eastAsia"/>
          <w:sz w:val="32"/>
          <w:szCs w:val="32"/>
        </w:rPr>
        <w:t>号文批复核销了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辆别克轿车的资产，仍有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辆轿车和</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w:t>
      </w:r>
      <w:r>
        <w:rPr>
          <w:rFonts w:ascii="仿宋_GB2312" w:eastAsia="仿宋_GB2312" w:hAnsi="仿宋_GB2312" w:cs="仿宋_GB2312" w:hint="eastAsia"/>
          <w:sz w:val="32"/>
          <w:szCs w:val="32"/>
        </w:rPr>
        <w:t>中型载客汽车</w:t>
      </w:r>
      <w:r>
        <w:rPr>
          <w:rFonts w:ascii="仿宋_GB2312" w:eastAsia="仿宋_GB2312" w:hAnsi="仿宋_GB2312" w:cs="仿宋_GB2312" w:hint="eastAsia"/>
          <w:sz w:val="32"/>
          <w:szCs w:val="32"/>
        </w:rPr>
        <w:t>的资产未批复核销</w:t>
      </w:r>
      <w:r>
        <w:rPr>
          <w:rFonts w:ascii="仿宋_GB2312" w:eastAsia="仿宋_GB2312" w:hAnsi="仿宋_GB2312" w:cs="仿宋_GB2312" w:hint="eastAsia"/>
          <w:sz w:val="32"/>
          <w:szCs w:val="32"/>
        </w:rPr>
        <w:t>；攀枝花市成都干部休养所因是参公的事业单位，未进行公车</w:t>
      </w:r>
      <w:r>
        <w:rPr>
          <w:rFonts w:ascii="仿宋_GB2312" w:eastAsia="仿宋_GB2312" w:hAnsi="宋体" w:hint="eastAsia"/>
          <w:sz w:val="32"/>
          <w:szCs w:val="32"/>
        </w:rPr>
        <w:t>改革，仍保留其</w:t>
      </w:r>
      <w:r>
        <w:rPr>
          <w:rFonts w:ascii="仿宋_GB2312" w:eastAsia="仿宋_GB2312" w:hAnsi="宋体" w:hint="eastAsia"/>
          <w:sz w:val="32"/>
          <w:szCs w:val="32"/>
        </w:rPr>
        <w:t>3</w:t>
      </w:r>
      <w:r>
        <w:rPr>
          <w:rFonts w:ascii="仿宋_GB2312" w:eastAsia="仿宋_GB2312" w:hAnsi="宋体" w:hint="eastAsia"/>
          <w:sz w:val="32"/>
          <w:szCs w:val="32"/>
        </w:rPr>
        <w:t>辆汽车（</w:t>
      </w:r>
      <w:r>
        <w:rPr>
          <w:rFonts w:ascii="仿宋_GB2312" w:eastAsia="仿宋_GB2312" w:hint="eastAsia"/>
          <w:sz w:val="32"/>
          <w:szCs w:val="32"/>
        </w:rPr>
        <w:t>轿车</w:t>
      </w:r>
      <w:r>
        <w:rPr>
          <w:rFonts w:ascii="仿宋_GB2312" w:eastAsia="仿宋_GB2312" w:hint="eastAsia"/>
          <w:sz w:val="32"/>
          <w:szCs w:val="32"/>
        </w:rPr>
        <w:t>2</w:t>
      </w:r>
      <w:r>
        <w:rPr>
          <w:rFonts w:ascii="仿宋_GB2312" w:eastAsia="仿宋_GB2312" w:hint="eastAsia"/>
          <w:sz w:val="32"/>
          <w:szCs w:val="32"/>
        </w:rPr>
        <w:t>辆、</w:t>
      </w:r>
      <w:r>
        <w:rPr>
          <w:rFonts w:ascii="仿宋_GB2312" w:eastAsia="仿宋_GB2312" w:hint="eastAsia"/>
          <w:sz w:val="32"/>
          <w:szCs w:val="32"/>
        </w:rPr>
        <w:t>商务</w:t>
      </w:r>
      <w:r>
        <w:rPr>
          <w:rFonts w:ascii="仿宋_GB2312" w:eastAsia="仿宋_GB2312" w:hint="eastAsia"/>
          <w:sz w:val="32"/>
          <w:szCs w:val="32"/>
        </w:rPr>
        <w:t>车</w:t>
      </w:r>
      <w:r>
        <w:rPr>
          <w:rFonts w:ascii="仿宋_GB2312" w:eastAsia="仿宋_GB2312" w:hint="eastAsia"/>
          <w:sz w:val="32"/>
          <w:szCs w:val="32"/>
        </w:rPr>
        <w:t>1</w:t>
      </w:r>
      <w:r>
        <w:rPr>
          <w:rFonts w:ascii="仿宋_GB2312" w:eastAsia="仿宋_GB2312" w:hint="eastAsia"/>
          <w:sz w:val="32"/>
          <w:szCs w:val="32"/>
        </w:rPr>
        <w:t>辆</w:t>
      </w:r>
      <w:r>
        <w:rPr>
          <w:rFonts w:ascii="仿宋_GB2312" w:eastAsia="仿宋_GB2312" w:hint="eastAsia"/>
          <w:sz w:val="32"/>
          <w:szCs w:val="32"/>
        </w:rPr>
        <w:t>）</w:t>
      </w:r>
      <w:r>
        <w:rPr>
          <w:rFonts w:ascii="仿宋_GB2312" w:eastAsia="仿宋_GB2312" w:hAnsi="宋体" w:hint="eastAsia"/>
          <w:sz w:val="32"/>
          <w:szCs w:val="32"/>
        </w:rPr>
        <w:t>；攀枝花市成都干部服务中心虽是事业单位，但一直未配备公车。</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年公车运行维护费完成预算</w:t>
      </w:r>
      <w:r>
        <w:rPr>
          <w:rFonts w:ascii="仿宋_GB2312" w:eastAsia="仿宋_GB2312" w:hAnsi="仿宋_GB2312" w:cs="仿宋_GB2312" w:hint="eastAsia"/>
          <w:sz w:val="32"/>
          <w:szCs w:val="32"/>
        </w:rPr>
        <w:t>95.54%</w:t>
      </w:r>
      <w:r>
        <w:rPr>
          <w:rFonts w:ascii="仿宋_GB2312" w:eastAsia="仿宋_GB2312" w:hAnsi="仿宋_GB2312" w:cs="仿宋_GB2312" w:hint="eastAsia"/>
          <w:sz w:val="32"/>
          <w:szCs w:val="32"/>
        </w:rPr>
        <w:t>，较</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年增加了</w:t>
      </w:r>
      <w:r>
        <w:rPr>
          <w:rFonts w:ascii="仿宋_GB2312" w:eastAsia="仿宋_GB2312" w:hAnsi="仿宋_GB2312" w:cs="仿宋_GB2312" w:hint="eastAsia"/>
          <w:sz w:val="32"/>
          <w:szCs w:val="32"/>
        </w:rPr>
        <w:t>1.83</w:t>
      </w:r>
      <w:r>
        <w:rPr>
          <w:rFonts w:ascii="仿宋_GB2312" w:eastAsia="仿宋_GB2312" w:hAnsi="仿宋_GB2312" w:cs="仿宋_GB2312" w:hint="eastAsia"/>
          <w:sz w:val="32"/>
          <w:szCs w:val="32"/>
        </w:rPr>
        <w:t>万元，其中</w:t>
      </w:r>
      <w:r>
        <w:rPr>
          <w:rFonts w:ascii="仿宋_GB2312" w:eastAsia="仿宋_GB2312" w:hAnsi="宋体" w:hint="eastAsia"/>
          <w:sz w:val="32"/>
          <w:szCs w:val="32"/>
        </w:rPr>
        <w:t>攀枝花市人民政府驻成都办事处本级</w:t>
      </w:r>
      <w:r>
        <w:rPr>
          <w:rFonts w:ascii="仿宋_GB2312" w:eastAsia="仿宋_GB2312" w:hAnsi="仿宋_GB2312" w:cs="仿宋_GB2312" w:hint="eastAsia"/>
          <w:sz w:val="32"/>
          <w:szCs w:val="32"/>
        </w:rPr>
        <w:t>增加了</w:t>
      </w:r>
      <w:r>
        <w:rPr>
          <w:rFonts w:ascii="仿宋_GB2312" w:eastAsia="仿宋_GB2312" w:hAnsi="仿宋_GB2312" w:cs="仿宋_GB2312" w:hint="eastAsia"/>
          <w:sz w:val="32"/>
          <w:szCs w:val="32"/>
        </w:rPr>
        <w:t>1.83</w:t>
      </w:r>
      <w:r>
        <w:rPr>
          <w:rFonts w:ascii="仿宋_GB2312" w:eastAsia="仿宋_GB2312" w:hAnsi="仿宋_GB2312" w:cs="仿宋_GB2312" w:hint="eastAsia"/>
          <w:sz w:val="32"/>
          <w:szCs w:val="32"/>
        </w:rPr>
        <w:t>万元、攀枝花市成都干部休养所与上年持平，主要是</w:t>
      </w:r>
      <w:r>
        <w:rPr>
          <w:rFonts w:ascii="仿宋_GB2312" w:eastAsia="仿宋_GB2312" w:hAnsi="宋体" w:hint="eastAsia"/>
          <w:sz w:val="32"/>
          <w:szCs w:val="32"/>
        </w:rPr>
        <w:t>汽车严重老化、耗油，使得维修保养费增加。</w:t>
      </w:r>
    </w:p>
    <w:p w:rsidR="00A67159" w:rsidRDefault="00E70A58">
      <w:pPr>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仿宋_GB2312" w:cs="仿宋_GB2312" w:hint="eastAsia"/>
          <w:bCs/>
          <w:color w:val="000000"/>
          <w:sz w:val="32"/>
          <w:szCs w:val="32"/>
        </w:rPr>
        <w:t>因为</w:t>
      </w:r>
      <w:r>
        <w:rPr>
          <w:rFonts w:ascii="仿宋_GB2312" w:eastAsia="仿宋_GB2312" w:hAnsi="仿宋_GB2312" w:cs="仿宋_GB2312" w:hint="eastAsia"/>
          <w:sz w:val="32"/>
          <w:szCs w:val="32"/>
        </w:rPr>
        <w:t>物价的增长，使得接待成本增加，</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年公务接待费用</w:t>
      </w:r>
      <w:r>
        <w:rPr>
          <w:rFonts w:ascii="仿宋_GB2312" w:eastAsia="仿宋_GB2312" w:hAnsi="仿宋_GB2312" w:cs="仿宋_GB2312" w:hint="eastAsia"/>
          <w:sz w:val="32"/>
          <w:szCs w:val="32"/>
        </w:rPr>
        <w:t>完成预算</w:t>
      </w:r>
      <w:r>
        <w:rPr>
          <w:rFonts w:ascii="仿宋_GB2312" w:eastAsia="仿宋_GB2312" w:hAnsi="仿宋_GB2312" w:cs="仿宋_GB2312" w:hint="eastAsia"/>
          <w:sz w:val="32"/>
          <w:szCs w:val="32"/>
        </w:rPr>
        <w:t>26.33%</w:t>
      </w:r>
      <w:r>
        <w:rPr>
          <w:rFonts w:ascii="仿宋_GB2312" w:eastAsia="仿宋_GB2312" w:hAnsi="仿宋_GB2312" w:cs="仿宋_GB2312" w:hint="eastAsia"/>
          <w:sz w:val="32"/>
          <w:szCs w:val="32"/>
        </w:rPr>
        <w:t>，</w:t>
      </w:r>
      <w:r>
        <w:rPr>
          <w:rFonts w:ascii="仿宋_GB2312" w:eastAsia="仿宋_GB2312" w:hAnsi="仿宋_GB2312" w:cs="仿宋_GB2312" w:hint="eastAsia"/>
          <w:bCs/>
          <w:color w:val="000000"/>
          <w:sz w:val="32"/>
          <w:szCs w:val="32"/>
        </w:rPr>
        <w:t>比</w:t>
      </w:r>
      <w:r>
        <w:rPr>
          <w:rFonts w:ascii="仿宋_GB2312" w:eastAsia="仿宋_GB2312" w:hAnsi="仿宋_GB2312" w:cs="仿宋_GB2312" w:hint="eastAsia"/>
          <w:bCs/>
          <w:color w:val="000000"/>
          <w:sz w:val="32"/>
          <w:szCs w:val="32"/>
        </w:rPr>
        <w:t>201</w:t>
      </w:r>
      <w:r>
        <w:rPr>
          <w:rFonts w:ascii="仿宋_GB2312" w:eastAsia="仿宋_GB2312" w:hAnsi="仿宋_GB2312" w:cs="仿宋_GB2312" w:hint="eastAsia"/>
          <w:bCs/>
          <w:color w:val="000000"/>
          <w:sz w:val="32"/>
          <w:szCs w:val="32"/>
        </w:rPr>
        <w:t>8</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增加了</w:t>
      </w:r>
      <w:r>
        <w:rPr>
          <w:rFonts w:ascii="仿宋_GB2312" w:eastAsia="仿宋_GB2312" w:hAnsi="仿宋_GB2312" w:cs="仿宋_GB2312" w:hint="eastAsia"/>
          <w:bCs/>
          <w:color w:val="000000"/>
          <w:sz w:val="32"/>
          <w:szCs w:val="32"/>
        </w:rPr>
        <w:t>7.71</w:t>
      </w:r>
      <w:r>
        <w:rPr>
          <w:rFonts w:ascii="仿宋_GB2312" w:eastAsia="仿宋_GB2312" w:hAnsi="仿宋_GB2312" w:cs="仿宋_GB2312" w:hint="eastAsia"/>
          <w:bCs/>
          <w:color w:val="000000"/>
          <w:sz w:val="32"/>
          <w:szCs w:val="32"/>
        </w:rPr>
        <w:t>万元，</w:t>
      </w:r>
      <w:r>
        <w:rPr>
          <w:rFonts w:ascii="仿宋_GB2312" w:eastAsia="仿宋_GB2312" w:hAnsi="仿宋_GB2312" w:cs="仿宋_GB2312" w:hint="eastAsia"/>
          <w:bCs/>
          <w:color w:val="000000"/>
          <w:sz w:val="32"/>
          <w:szCs w:val="32"/>
        </w:rPr>
        <w:t>上升</w:t>
      </w:r>
      <w:r>
        <w:rPr>
          <w:rFonts w:ascii="仿宋_GB2312" w:eastAsia="仿宋_GB2312" w:hAnsi="仿宋_GB2312" w:cs="仿宋_GB2312" w:hint="eastAsia"/>
          <w:bCs/>
          <w:color w:val="000000"/>
          <w:sz w:val="32"/>
          <w:szCs w:val="32"/>
        </w:rPr>
        <w:t>12.15</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color w:val="000000"/>
          <w:kern w:val="0"/>
          <w:sz w:val="32"/>
          <w:szCs w:val="32"/>
        </w:rPr>
        <w:t>其中，</w:t>
      </w:r>
      <w:r>
        <w:rPr>
          <w:rFonts w:ascii="仿宋_GB2312" w:eastAsia="仿宋_GB2312" w:hAnsi="仿宋_GB2312" w:cs="仿宋_GB2312" w:hint="eastAsia"/>
          <w:sz w:val="32"/>
          <w:szCs w:val="32"/>
        </w:rPr>
        <w:t>攀枝花市人民政府驻成都办事处本级发生的费用</w:t>
      </w:r>
      <w:r>
        <w:rPr>
          <w:rFonts w:ascii="仿宋_GB2312" w:eastAsia="仿宋_GB2312" w:hAnsi="仿宋_GB2312" w:cs="仿宋_GB2312" w:hint="eastAsia"/>
          <w:sz w:val="32"/>
          <w:szCs w:val="32"/>
        </w:rPr>
        <w:t>较上年度</w:t>
      </w:r>
      <w:r>
        <w:rPr>
          <w:rFonts w:ascii="仿宋_GB2312" w:eastAsia="仿宋_GB2312" w:hAnsi="仿宋_GB2312" w:cs="仿宋_GB2312" w:hint="eastAsia"/>
          <w:bCs/>
          <w:color w:val="000000"/>
          <w:sz w:val="32"/>
          <w:szCs w:val="32"/>
        </w:rPr>
        <w:t>上升</w:t>
      </w:r>
      <w:r>
        <w:rPr>
          <w:rFonts w:ascii="仿宋_GB2312" w:eastAsia="仿宋_GB2312" w:hAnsi="仿宋_GB2312" w:cs="仿宋_GB2312" w:hint="eastAsia"/>
          <w:sz w:val="32"/>
          <w:szCs w:val="32"/>
        </w:rPr>
        <w:t>了</w:t>
      </w:r>
      <w:r>
        <w:rPr>
          <w:rFonts w:ascii="仿宋_GB2312" w:eastAsia="仿宋_GB2312" w:hAnsi="仿宋_GB2312" w:cs="仿宋_GB2312" w:hint="eastAsia"/>
          <w:sz w:val="32"/>
          <w:szCs w:val="32"/>
        </w:rPr>
        <w:t>11.93%</w:t>
      </w:r>
      <w:r>
        <w:rPr>
          <w:rFonts w:ascii="仿宋_GB2312" w:eastAsia="仿宋_GB2312" w:hAnsi="仿宋_GB2312" w:cs="仿宋_GB2312" w:hint="eastAsia"/>
          <w:sz w:val="32"/>
          <w:szCs w:val="32"/>
        </w:rPr>
        <w:t>，增加支出</w:t>
      </w:r>
      <w:r>
        <w:rPr>
          <w:rFonts w:ascii="仿宋_GB2312" w:eastAsia="仿宋_GB2312" w:hAnsi="仿宋_GB2312" w:cs="仿宋_GB2312" w:hint="eastAsia"/>
          <w:sz w:val="32"/>
          <w:szCs w:val="32"/>
        </w:rPr>
        <w:t>7.55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攀枝花市成都干部休养所接待费支出为</w:t>
      </w:r>
      <w:r>
        <w:rPr>
          <w:rFonts w:ascii="仿宋_GB2312" w:eastAsia="仿宋_GB2312" w:hAnsi="仿宋_GB2312" w:cs="仿宋_GB2312" w:hint="eastAsia"/>
          <w:sz w:val="32"/>
          <w:szCs w:val="32"/>
        </w:rPr>
        <w:t>0.14</w:t>
      </w:r>
      <w:r>
        <w:rPr>
          <w:rFonts w:ascii="仿宋_GB2312" w:eastAsia="仿宋_GB2312" w:hAnsi="仿宋_GB2312" w:cs="仿宋_GB2312" w:hint="eastAsia"/>
          <w:sz w:val="32"/>
          <w:szCs w:val="32"/>
        </w:rPr>
        <w:t>万元，与上年持平；</w:t>
      </w:r>
      <w:r>
        <w:rPr>
          <w:rFonts w:ascii="仿宋_GB2312" w:eastAsia="仿宋_GB2312" w:hAnsi="宋体" w:hint="eastAsia"/>
          <w:sz w:val="32"/>
          <w:szCs w:val="32"/>
        </w:rPr>
        <w:lastRenderedPageBreak/>
        <w:t>攀枝花市成都干部服务中心</w:t>
      </w:r>
      <w:r>
        <w:rPr>
          <w:rFonts w:ascii="仿宋_GB2312" w:eastAsia="仿宋_GB2312" w:hAnsi="宋体" w:hint="eastAsia"/>
          <w:sz w:val="32"/>
          <w:szCs w:val="32"/>
        </w:rPr>
        <w:t>2018</w:t>
      </w:r>
      <w:r>
        <w:rPr>
          <w:rFonts w:ascii="仿宋_GB2312" w:eastAsia="仿宋_GB2312" w:hAnsi="宋体" w:hint="eastAsia"/>
          <w:sz w:val="32"/>
          <w:szCs w:val="32"/>
        </w:rPr>
        <w:t>年没有发生接待费用，</w:t>
      </w:r>
      <w:r>
        <w:rPr>
          <w:rFonts w:ascii="仿宋_GB2312" w:eastAsia="仿宋_GB2312" w:hAnsi="宋体" w:hint="eastAsia"/>
          <w:sz w:val="32"/>
          <w:szCs w:val="32"/>
        </w:rPr>
        <w:t>2019</w:t>
      </w:r>
      <w:r>
        <w:rPr>
          <w:rFonts w:ascii="仿宋_GB2312" w:eastAsia="仿宋_GB2312" w:hAnsi="宋体" w:hint="eastAsia"/>
          <w:sz w:val="32"/>
          <w:szCs w:val="32"/>
        </w:rPr>
        <w:t>年接待费支出为</w:t>
      </w:r>
      <w:r>
        <w:rPr>
          <w:rFonts w:ascii="仿宋_GB2312" w:eastAsia="仿宋_GB2312" w:hAnsi="宋体" w:hint="eastAsia"/>
          <w:sz w:val="32"/>
          <w:szCs w:val="32"/>
        </w:rPr>
        <w:t>0.16</w:t>
      </w:r>
      <w:r>
        <w:rPr>
          <w:rFonts w:ascii="仿宋_GB2312" w:eastAsia="仿宋_GB2312" w:hAnsi="宋体" w:hint="eastAsia"/>
          <w:sz w:val="32"/>
          <w:szCs w:val="32"/>
        </w:rPr>
        <w:t>万元</w:t>
      </w:r>
      <w:r>
        <w:rPr>
          <w:rFonts w:ascii="仿宋_GB2312" w:eastAsia="仿宋_GB2312" w:hAnsi="仿宋_GB2312" w:cs="仿宋_GB2312" w:hint="eastAsia"/>
          <w:color w:val="000000"/>
          <w:kern w:val="0"/>
          <w:sz w:val="32"/>
          <w:szCs w:val="32"/>
        </w:rPr>
        <w:t>。</w:t>
      </w:r>
    </w:p>
    <w:p w:rsidR="00A67159" w:rsidRDefault="00E70A58">
      <w:pPr>
        <w:snapToGrid w:val="0"/>
        <w:spacing w:line="60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bCs/>
          <w:color w:val="000000" w:themeColor="text1"/>
          <w:sz w:val="32"/>
          <w:szCs w:val="32"/>
        </w:rPr>
        <w:t>政府性基金支出</w:t>
      </w:r>
      <w:r>
        <w:rPr>
          <w:rFonts w:ascii="仿宋_GB2312" w:eastAsia="仿宋_GB2312" w:hAnsi="仿宋_GB2312" w:cs="仿宋_GB2312" w:hint="eastAsia"/>
          <w:bCs/>
          <w:color w:val="000000" w:themeColor="text1"/>
          <w:sz w:val="32"/>
          <w:szCs w:val="32"/>
        </w:rPr>
        <w:t>未发生“三公”经费支出。</w:t>
      </w:r>
    </w:p>
    <w:p w:rsidR="00A67159" w:rsidRDefault="00E70A58">
      <w:pPr>
        <w:spacing w:line="640" w:lineRule="exact"/>
        <w:ind w:firstLine="640"/>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sz w:val="32"/>
          <w:szCs w:val="32"/>
        </w:rPr>
        <w:t>（上述“预算”口径为调整预</w:t>
      </w:r>
      <w:r>
        <w:rPr>
          <w:rFonts w:ascii="仿宋_GB2312" w:eastAsia="仿宋_GB2312" w:hAnsi="仿宋_GB2312" w:cs="仿宋_GB2312" w:hint="eastAsia"/>
          <w:b/>
          <w:color w:val="000000" w:themeColor="text1"/>
          <w:sz w:val="32"/>
          <w:szCs w:val="32"/>
        </w:rPr>
        <w:t>算数，包括政府性基金支出决算情况。）</w:t>
      </w:r>
    </w:p>
    <w:p w:rsidR="00A67159" w:rsidRDefault="00E70A58">
      <w:pPr>
        <w:spacing w:line="640" w:lineRule="exact"/>
        <w:ind w:firstLine="640"/>
        <w:outlineLvl w:val="2"/>
        <w:rPr>
          <w:rFonts w:ascii="仿宋_GB2312" w:eastAsia="仿宋_GB2312" w:hAnsi="仿宋_GB2312" w:cs="仿宋_GB2312"/>
          <w:b/>
          <w:color w:val="000000"/>
          <w:sz w:val="32"/>
          <w:szCs w:val="32"/>
        </w:rPr>
      </w:pPr>
      <w:bookmarkStart w:id="49" w:name="_Toc15377217"/>
      <w:r>
        <w:rPr>
          <w:rFonts w:ascii="仿宋_GB2312" w:eastAsia="仿宋_GB2312" w:hAnsi="仿宋_GB2312" w:cs="仿宋_GB2312" w:hint="eastAsia"/>
          <w:b/>
          <w:color w:val="000000"/>
          <w:sz w:val="32"/>
          <w:szCs w:val="32"/>
        </w:rPr>
        <w:t>（二）“三公”经费财政拨款支出决算具体情况说明</w:t>
      </w:r>
      <w:bookmarkEnd w:id="49"/>
    </w:p>
    <w:p w:rsidR="00A67159" w:rsidRDefault="00E70A58">
      <w:pPr>
        <w:spacing w:line="6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年“三公”经费财政拨款支出决算中，因公出国（境）费支出决算</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；公务用车购置及运行维护费支出决算</w:t>
      </w:r>
      <w:r>
        <w:rPr>
          <w:rFonts w:ascii="仿宋_GB2312" w:eastAsia="仿宋_GB2312" w:hAnsi="仿宋_GB2312" w:cs="仿宋_GB2312" w:hint="eastAsia"/>
          <w:color w:val="000000"/>
          <w:sz w:val="32"/>
          <w:szCs w:val="32"/>
        </w:rPr>
        <w:t>16.72</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19.03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；公务接待费支出决算</w:t>
      </w:r>
      <w:r>
        <w:rPr>
          <w:rFonts w:ascii="仿宋_GB2312" w:eastAsia="仿宋_GB2312" w:hAnsi="仿宋_GB2312" w:cs="仿宋_GB2312" w:hint="eastAsia"/>
          <w:color w:val="000000"/>
          <w:sz w:val="32"/>
          <w:szCs w:val="32"/>
        </w:rPr>
        <w:t>71.16</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80.97</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。具体情况如下：</w:t>
      </w:r>
    </w:p>
    <w:p w:rsidR="00A67159" w:rsidRDefault="00E70A58">
      <w:pPr>
        <w:spacing w:line="640" w:lineRule="exact"/>
        <w:ind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（图</w:t>
      </w:r>
      <w:r>
        <w:rPr>
          <w:rFonts w:ascii="仿宋_GB2312" w:eastAsia="仿宋_GB2312" w:hAnsi="仿宋_GB2312" w:cs="仿宋_GB2312" w:hint="eastAsia"/>
          <w:b/>
          <w:bCs/>
          <w:color w:val="000000"/>
          <w:sz w:val="32"/>
          <w:szCs w:val="32"/>
        </w:rPr>
        <w:t>8</w:t>
      </w:r>
      <w:r>
        <w:rPr>
          <w:rFonts w:ascii="仿宋_GB2312" w:eastAsia="仿宋_GB2312" w:hAnsi="仿宋_GB2312" w:cs="仿宋_GB2312" w:hint="eastAsia"/>
          <w:b/>
          <w:bCs/>
          <w:color w:val="000000"/>
          <w:sz w:val="32"/>
          <w:szCs w:val="32"/>
        </w:rPr>
        <w:t>：“三公”经费财政拨款支出结构）（饼状图）</w:t>
      </w:r>
    </w:p>
    <w:p w:rsidR="00A67159" w:rsidRDefault="00E70A58">
      <w:r>
        <w:rPr>
          <w:noProof/>
        </w:rPr>
        <w:drawing>
          <wp:inline distT="0" distB="0" distL="114300" distR="114300">
            <wp:extent cx="5434330" cy="3157220"/>
            <wp:effectExtent l="0" t="0" r="1397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5434330" cy="3157220"/>
                    </a:xfrm>
                    <a:prstGeom prst="rect">
                      <a:avLst/>
                    </a:prstGeom>
                    <a:noFill/>
                    <a:ln>
                      <a:noFill/>
                    </a:ln>
                  </pic:spPr>
                </pic:pic>
              </a:graphicData>
            </a:graphic>
          </wp:inline>
        </w:drawing>
      </w:r>
    </w:p>
    <w:p w:rsidR="00A67159" w:rsidRDefault="00E70A58">
      <w:pPr>
        <w:spacing w:line="64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因公出国（境）经费支出</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万元，</w:t>
      </w:r>
      <w:r>
        <w:rPr>
          <w:rStyle w:val="a9"/>
          <w:rFonts w:ascii="仿宋_GB2312" w:eastAsia="仿宋_GB2312" w:hAnsi="仿宋_GB2312" w:cs="仿宋_GB2312" w:hint="eastAsia"/>
          <w:b w:val="0"/>
          <w:bCs/>
          <w:color w:val="000000"/>
          <w:sz w:val="32"/>
          <w:szCs w:val="32"/>
        </w:rPr>
        <w:t>完成预算</w:t>
      </w:r>
      <w:r>
        <w:rPr>
          <w:rStyle w:val="a9"/>
          <w:rFonts w:ascii="仿宋_GB2312" w:eastAsia="仿宋_GB2312" w:hAnsi="仿宋_GB2312" w:cs="仿宋_GB2312" w:hint="eastAsia"/>
          <w:b w:val="0"/>
          <w:bCs/>
          <w:color w:val="000000"/>
          <w:sz w:val="32"/>
          <w:szCs w:val="32"/>
        </w:rPr>
        <w:t>0</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w:t>
      </w:r>
      <w:r>
        <w:rPr>
          <w:rFonts w:ascii="仿宋_GB2312" w:eastAsia="仿宋_GB2312" w:hAnsi="仿宋_GB2312" w:cs="仿宋_GB2312" w:hint="eastAsia"/>
          <w:bCs/>
          <w:color w:val="000000"/>
          <w:sz w:val="32"/>
          <w:szCs w:val="32"/>
        </w:rPr>
        <w:t>全年安排因公出国（境）团组</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次，出国（境）</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人。因公出国（境）支出决算比</w:t>
      </w:r>
      <w:r>
        <w:rPr>
          <w:rFonts w:ascii="仿宋_GB2312" w:eastAsia="仿宋_GB2312" w:hAnsi="仿宋_GB2312" w:cs="仿宋_GB2312" w:hint="eastAsia"/>
          <w:bCs/>
          <w:color w:val="000000"/>
          <w:sz w:val="32"/>
          <w:szCs w:val="32"/>
        </w:rPr>
        <w:t>2017</w:t>
      </w:r>
      <w:r>
        <w:rPr>
          <w:rFonts w:ascii="仿宋_GB2312" w:eastAsia="仿宋_GB2312" w:hAnsi="仿宋_GB2312" w:cs="仿宋_GB2312" w:hint="eastAsia"/>
          <w:bCs/>
          <w:color w:val="000000"/>
          <w:sz w:val="32"/>
          <w:szCs w:val="32"/>
        </w:rPr>
        <w:t>年增加</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减少</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万元，增长</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下降</w:t>
      </w:r>
      <w:r>
        <w:rPr>
          <w:rFonts w:ascii="仿宋_GB2312" w:eastAsia="仿宋_GB2312" w:hAnsi="仿宋_GB2312" w:cs="仿宋_GB2312" w:hint="eastAsia"/>
          <w:bCs/>
          <w:color w:val="000000"/>
          <w:sz w:val="32"/>
          <w:szCs w:val="32"/>
        </w:rPr>
        <w:lastRenderedPageBreak/>
        <w:t>0</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w:t>
      </w:r>
    </w:p>
    <w:p w:rsidR="00A67159" w:rsidRDefault="00E70A58">
      <w:pPr>
        <w:snapToGrid w:val="0"/>
        <w:spacing w:line="64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公务用车购置及运行维护费支出</w:t>
      </w:r>
      <w:r>
        <w:rPr>
          <w:rFonts w:ascii="仿宋_GB2312" w:eastAsia="仿宋_GB2312" w:hAnsi="仿宋_GB2312" w:cs="仿宋_GB2312" w:hint="eastAsia"/>
          <w:bCs/>
          <w:color w:val="000000"/>
          <w:sz w:val="32"/>
          <w:szCs w:val="32"/>
        </w:rPr>
        <w:t>16.72</w:t>
      </w:r>
      <w:r>
        <w:rPr>
          <w:rFonts w:ascii="仿宋_GB2312" w:eastAsia="仿宋_GB2312" w:hAnsi="仿宋_GB2312" w:cs="仿宋_GB2312" w:hint="eastAsia"/>
          <w:bCs/>
          <w:color w:val="000000"/>
          <w:sz w:val="32"/>
          <w:szCs w:val="32"/>
        </w:rPr>
        <w:t>万元</w:t>
      </w:r>
      <w:r>
        <w:rPr>
          <w:rFonts w:ascii="仿宋_GB2312" w:eastAsia="仿宋_GB2312" w:hAnsi="仿宋_GB2312" w:cs="仿宋_GB2312" w:hint="eastAsia"/>
          <w:bCs/>
          <w:color w:val="000000"/>
          <w:sz w:val="32"/>
          <w:szCs w:val="32"/>
        </w:rPr>
        <w:t>,</w:t>
      </w:r>
      <w:r>
        <w:rPr>
          <w:rStyle w:val="a9"/>
          <w:rFonts w:ascii="仿宋_GB2312" w:eastAsia="仿宋_GB2312" w:hAnsi="仿宋_GB2312" w:cs="仿宋_GB2312" w:hint="eastAsia"/>
          <w:b w:val="0"/>
          <w:bCs/>
          <w:color w:val="000000"/>
          <w:sz w:val="32"/>
          <w:szCs w:val="32"/>
        </w:rPr>
        <w:t>完成预算</w:t>
      </w:r>
      <w:r>
        <w:rPr>
          <w:rStyle w:val="a9"/>
          <w:rFonts w:ascii="仿宋_GB2312" w:eastAsia="仿宋_GB2312" w:hAnsi="仿宋_GB2312" w:cs="仿宋_GB2312" w:hint="eastAsia"/>
          <w:b w:val="0"/>
          <w:bCs/>
          <w:color w:val="000000"/>
          <w:sz w:val="32"/>
          <w:szCs w:val="32"/>
        </w:rPr>
        <w:t>95.54</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w:t>
      </w:r>
      <w:r>
        <w:rPr>
          <w:rFonts w:ascii="仿宋_GB2312" w:eastAsia="仿宋_GB2312" w:hAnsi="仿宋_GB2312" w:cs="仿宋_GB2312" w:hint="eastAsia"/>
          <w:bCs/>
          <w:color w:val="000000"/>
          <w:sz w:val="32"/>
          <w:szCs w:val="32"/>
        </w:rPr>
        <w:t>公务用车购置及运行维护费支出决算比</w:t>
      </w:r>
      <w:r>
        <w:rPr>
          <w:rFonts w:ascii="仿宋_GB2312" w:eastAsia="仿宋_GB2312" w:hAnsi="仿宋_GB2312" w:cs="仿宋_GB2312" w:hint="eastAsia"/>
          <w:bCs/>
          <w:color w:val="000000"/>
          <w:sz w:val="32"/>
          <w:szCs w:val="32"/>
        </w:rPr>
        <w:t>201</w:t>
      </w:r>
      <w:r>
        <w:rPr>
          <w:rFonts w:ascii="仿宋_GB2312" w:eastAsia="仿宋_GB2312" w:hAnsi="仿宋_GB2312" w:cs="仿宋_GB2312" w:hint="eastAsia"/>
          <w:bCs/>
          <w:color w:val="000000"/>
          <w:sz w:val="32"/>
          <w:szCs w:val="32"/>
        </w:rPr>
        <w:t>8</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sz w:val="32"/>
          <w:szCs w:val="32"/>
        </w:rPr>
        <w:t>增加了</w:t>
      </w:r>
      <w:r>
        <w:rPr>
          <w:rFonts w:ascii="仿宋_GB2312" w:eastAsia="仿宋_GB2312" w:hAnsi="仿宋_GB2312" w:cs="仿宋_GB2312" w:hint="eastAsia"/>
          <w:sz w:val="32"/>
          <w:szCs w:val="32"/>
        </w:rPr>
        <w:t>1.83</w:t>
      </w:r>
      <w:r>
        <w:rPr>
          <w:rFonts w:ascii="仿宋_GB2312" w:eastAsia="仿宋_GB2312" w:hAnsi="仿宋_GB2312" w:cs="仿宋_GB2312" w:hint="eastAsia"/>
          <w:sz w:val="32"/>
          <w:szCs w:val="32"/>
        </w:rPr>
        <w:t>万元，其中</w:t>
      </w:r>
      <w:r>
        <w:rPr>
          <w:rFonts w:ascii="仿宋_GB2312" w:eastAsia="仿宋_GB2312" w:hAnsi="宋体" w:hint="eastAsia"/>
          <w:sz w:val="32"/>
          <w:szCs w:val="32"/>
        </w:rPr>
        <w:t>攀枝花市人民政府驻成都办事处本级</w:t>
      </w:r>
      <w:r>
        <w:rPr>
          <w:rFonts w:ascii="仿宋_GB2312" w:eastAsia="仿宋_GB2312" w:hAnsi="仿宋_GB2312" w:cs="仿宋_GB2312" w:hint="eastAsia"/>
          <w:sz w:val="32"/>
          <w:szCs w:val="32"/>
        </w:rPr>
        <w:t>增加了</w:t>
      </w:r>
      <w:r>
        <w:rPr>
          <w:rFonts w:ascii="仿宋_GB2312" w:eastAsia="仿宋_GB2312" w:hAnsi="仿宋_GB2312" w:cs="仿宋_GB2312" w:hint="eastAsia"/>
          <w:sz w:val="32"/>
          <w:szCs w:val="32"/>
        </w:rPr>
        <w:t>1.83</w:t>
      </w:r>
      <w:r>
        <w:rPr>
          <w:rFonts w:ascii="仿宋_GB2312" w:eastAsia="仿宋_GB2312" w:hAnsi="仿宋_GB2312" w:cs="仿宋_GB2312" w:hint="eastAsia"/>
          <w:sz w:val="32"/>
          <w:szCs w:val="32"/>
        </w:rPr>
        <w:t>万元，主要原因是</w:t>
      </w:r>
      <w:r>
        <w:rPr>
          <w:rFonts w:ascii="仿宋_GB2312" w:eastAsia="仿宋_GB2312" w:hAnsi="宋体" w:hint="eastAsia"/>
          <w:sz w:val="32"/>
          <w:szCs w:val="32"/>
        </w:rPr>
        <w:t>汽车严重老化、耗油，使得维修保养费增加</w:t>
      </w:r>
      <w:r>
        <w:rPr>
          <w:rFonts w:ascii="仿宋_GB2312" w:eastAsia="仿宋_GB2312" w:hAnsi="仿宋_GB2312" w:cs="仿宋_GB2312" w:hint="eastAsia"/>
          <w:sz w:val="32"/>
          <w:szCs w:val="32"/>
        </w:rPr>
        <w:t>；攀枝花市成都干部休养所与上年持平；</w:t>
      </w:r>
      <w:r>
        <w:rPr>
          <w:rFonts w:ascii="仿宋_GB2312" w:eastAsia="仿宋_GB2312" w:hAnsi="宋体" w:hint="eastAsia"/>
          <w:sz w:val="32"/>
          <w:szCs w:val="32"/>
        </w:rPr>
        <w:t>攀枝花市成都干部服务中心一直未配备公车。</w:t>
      </w:r>
    </w:p>
    <w:p w:rsidR="00A67159" w:rsidRDefault="00E70A58">
      <w:pPr>
        <w:spacing w:line="64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其中：公务用车购置支出</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万元。全年按规定更新购置公务用车</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辆，其中：轿车</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辆、金额</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万元，越野车</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辆、金额</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万元，载客汽车</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辆、金额</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元，主要用于…。截至</w:t>
      </w:r>
      <w:r>
        <w:rPr>
          <w:rFonts w:ascii="仿宋_GB2312" w:eastAsia="仿宋_GB2312" w:hAnsi="仿宋_GB2312" w:cs="仿宋_GB2312" w:hint="eastAsia"/>
          <w:bCs/>
          <w:color w:val="000000"/>
          <w:sz w:val="32"/>
          <w:szCs w:val="32"/>
        </w:rPr>
        <w:t>201</w:t>
      </w:r>
      <w:r>
        <w:rPr>
          <w:rFonts w:ascii="仿宋_GB2312" w:eastAsia="仿宋_GB2312" w:hAnsi="仿宋_GB2312" w:cs="仿宋_GB2312" w:hint="eastAsia"/>
          <w:bCs/>
          <w:color w:val="000000"/>
          <w:sz w:val="32"/>
          <w:szCs w:val="32"/>
        </w:rPr>
        <w:t>9</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12</w:t>
      </w:r>
      <w:r>
        <w:rPr>
          <w:rFonts w:ascii="仿宋_GB2312" w:eastAsia="仿宋_GB2312" w:hAnsi="仿宋_GB2312" w:cs="仿宋_GB2312" w:hint="eastAsia"/>
          <w:bCs/>
          <w:color w:val="000000"/>
          <w:sz w:val="32"/>
          <w:szCs w:val="32"/>
        </w:rPr>
        <w:t>月底，单位</w:t>
      </w:r>
      <w:r>
        <w:rPr>
          <w:rFonts w:ascii="仿宋_GB2312" w:eastAsia="仿宋_GB2312" w:hAnsi="仿宋_GB2312" w:cs="仿宋_GB2312" w:hint="eastAsia"/>
          <w:bCs/>
          <w:color w:val="000000"/>
          <w:sz w:val="32"/>
          <w:szCs w:val="32"/>
        </w:rPr>
        <w:t>账面共有其他用车</w:t>
      </w:r>
      <w:r>
        <w:rPr>
          <w:rFonts w:ascii="仿宋_GB2312" w:eastAsia="仿宋_GB2312" w:hAnsi="仿宋_GB2312" w:cs="仿宋_GB2312" w:hint="eastAsia"/>
          <w:bCs/>
          <w:color w:val="000000"/>
          <w:sz w:val="32"/>
          <w:szCs w:val="32"/>
        </w:rPr>
        <w:t>8</w:t>
      </w:r>
      <w:r>
        <w:rPr>
          <w:rFonts w:ascii="仿宋_GB2312" w:eastAsia="仿宋_GB2312" w:hAnsi="仿宋_GB2312" w:cs="仿宋_GB2312" w:hint="eastAsia"/>
          <w:bCs/>
          <w:color w:val="000000"/>
          <w:sz w:val="32"/>
          <w:szCs w:val="32"/>
        </w:rPr>
        <w:t>车辆，但</w:t>
      </w:r>
      <w:r>
        <w:rPr>
          <w:rFonts w:ascii="仿宋_GB2312" w:eastAsia="仿宋_GB2312" w:hAnsi="仿宋_GB2312" w:cs="仿宋_GB2312" w:hint="eastAsia"/>
          <w:bCs/>
          <w:color w:val="000000"/>
          <w:sz w:val="32"/>
          <w:szCs w:val="32"/>
        </w:rPr>
        <w:t>实</w:t>
      </w:r>
      <w:r>
        <w:rPr>
          <w:rFonts w:ascii="仿宋_GB2312" w:eastAsia="仿宋_GB2312" w:hAnsi="仿宋_GB2312" w:cs="仿宋_GB2312" w:hint="eastAsia"/>
          <w:bCs/>
          <w:color w:val="000000"/>
          <w:sz w:val="32"/>
          <w:szCs w:val="32"/>
        </w:rPr>
        <w:t>有公务用车</w:t>
      </w:r>
      <w:r>
        <w:rPr>
          <w:rFonts w:ascii="仿宋_GB2312" w:eastAsia="仿宋_GB2312" w:hAnsi="仿宋_GB2312" w:cs="仿宋_GB2312" w:hint="eastAsia"/>
          <w:bCs/>
          <w:color w:val="000000"/>
          <w:sz w:val="32"/>
          <w:szCs w:val="32"/>
        </w:rPr>
        <w:t>为</w:t>
      </w:r>
      <w:r>
        <w:rPr>
          <w:rFonts w:ascii="仿宋_GB2312" w:eastAsia="仿宋_GB2312" w:hAnsi="仿宋_GB2312" w:cs="仿宋_GB2312" w:hint="eastAsia"/>
          <w:bCs/>
          <w:color w:val="000000"/>
          <w:sz w:val="32"/>
          <w:szCs w:val="32"/>
        </w:rPr>
        <w:t>6</w:t>
      </w:r>
      <w:r>
        <w:rPr>
          <w:rFonts w:ascii="仿宋_GB2312" w:eastAsia="仿宋_GB2312" w:hAnsi="仿宋_GB2312" w:cs="仿宋_GB2312" w:hint="eastAsia"/>
          <w:bCs/>
          <w:color w:val="000000"/>
          <w:sz w:val="32"/>
          <w:szCs w:val="32"/>
        </w:rPr>
        <w:t>辆</w:t>
      </w:r>
      <w:r>
        <w:rPr>
          <w:rFonts w:ascii="仿宋_GB2312" w:eastAsia="仿宋_GB2312" w:hAnsi="仿宋_GB2312" w:cs="仿宋_GB2312" w:hint="eastAsia"/>
          <w:bCs/>
          <w:color w:val="000000"/>
          <w:sz w:val="32"/>
          <w:szCs w:val="32"/>
        </w:rPr>
        <w:t>（</w:t>
      </w:r>
      <w:r>
        <w:rPr>
          <w:rFonts w:ascii="仿宋_GB2312" w:eastAsia="仿宋_GB2312" w:hAnsi="宋体" w:hint="eastAsia"/>
          <w:sz w:val="32"/>
          <w:szCs w:val="32"/>
        </w:rPr>
        <w:t>2016</w:t>
      </w:r>
      <w:r>
        <w:rPr>
          <w:rFonts w:ascii="仿宋_GB2312" w:eastAsia="仿宋_GB2312" w:hAnsi="宋体" w:hint="eastAsia"/>
          <w:sz w:val="32"/>
          <w:szCs w:val="32"/>
        </w:rPr>
        <w:t>年</w:t>
      </w:r>
      <w:r>
        <w:rPr>
          <w:rFonts w:ascii="仿宋_GB2312" w:eastAsia="仿宋_GB2312" w:hAnsi="宋体" w:hint="eastAsia"/>
          <w:sz w:val="32"/>
          <w:szCs w:val="32"/>
        </w:rPr>
        <w:t>7</w:t>
      </w:r>
      <w:r>
        <w:rPr>
          <w:rFonts w:ascii="仿宋_GB2312" w:eastAsia="仿宋_GB2312" w:hAnsi="宋体" w:hint="eastAsia"/>
          <w:sz w:val="32"/>
          <w:szCs w:val="32"/>
        </w:rPr>
        <w:t>月公车改革时</w:t>
      </w:r>
      <w:r>
        <w:rPr>
          <w:rFonts w:ascii="仿宋_GB2312" w:eastAsia="仿宋_GB2312" w:hAnsi="宋体" w:hint="eastAsia"/>
          <w:sz w:val="32"/>
          <w:szCs w:val="32"/>
        </w:rPr>
        <w:t>攀枝花市机关事务管理局将车辆调回进行拍卖处置</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攀枝花市机关事务管理局完善拍卖处置核销手续后，根据攀财资管【</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115</w:t>
      </w:r>
      <w:r>
        <w:rPr>
          <w:rFonts w:ascii="仿宋_GB2312" w:eastAsia="仿宋_GB2312" w:hAnsi="仿宋_GB2312" w:cs="仿宋_GB2312" w:hint="eastAsia"/>
          <w:sz w:val="32"/>
          <w:szCs w:val="32"/>
        </w:rPr>
        <w:t>号文批复核销了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辆别克轿车的资产，仍有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辆轿车和</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w:t>
      </w:r>
      <w:r>
        <w:rPr>
          <w:rFonts w:ascii="仿宋_GB2312" w:eastAsia="仿宋_GB2312" w:hAnsi="仿宋_GB2312" w:cs="仿宋_GB2312" w:hint="eastAsia"/>
          <w:sz w:val="32"/>
          <w:szCs w:val="32"/>
        </w:rPr>
        <w:t>中型载客汽车</w:t>
      </w:r>
      <w:r>
        <w:rPr>
          <w:rFonts w:ascii="仿宋_GB2312" w:eastAsia="仿宋_GB2312" w:hAnsi="仿宋_GB2312" w:cs="仿宋_GB2312" w:hint="eastAsia"/>
          <w:sz w:val="32"/>
          <w:szCs w:val="32"/>
        </w:rPr>
        <w:t>的资产未批复核销），</w:t>
      </w:r>
      <w:r>
        <w:rPr>
          <w:rFonts w:ascii="仿宋_GB2312" w:eastAsia="仿宋_GB2312" w:hAnsi="仿宋_GB2312" w:cs="仿宋_GB2312" w:hint="eastAsia"/>
          <w:bCs/>
          <w:color w:val="000000"/>
          <w:sz w:val="32"/>
          <w:szCs w:val="32"/>
        </w:rPr>
        <w:t>其中：轿车</w:t>
      </w:r>
      <w:r>
        <w:rPr>
          <w:rFonts w:ascii="仿宋_GB2312" w:eastAsia="仿宋_GB2312" w:hAnsi="仿宋_GB2312" w:cs="仿宋_GB2312" w:hint="eastAsia"/>
          <w:bCs/>
          <w:color w:val="000000"/>
          <w:sz w:val="32"/>
          <w:szCs w:val="32"/>
        </w:rPr>
        <w:t>及商务车</w:t>
      </w:r>
      <w:r>
        <w:rPr>
          <w:rFonts w:ascii="仿宋_GB2312" w:eastAsia="仿宋_GB2312" w:hAnsi="仿宋_GB2312" w:cs="仿宋_GB2312" w:hint="eastAsia"/>
          <w:bCs/>
          <w:color w:val="000000"/>
          <w:sz w:val="32"/>
          <w:szCs w:val="32"/>
        </w:rPr>
        <w:t>5</w:t>
      </w:r>
      <w:r>
        <w:rPr>
          <w:rFonts w:ascii="仿宋_GB2312" w:eastAsia="仿宋_GB2312" w:hAnsi="仿宋_GB2312" w:cs="仿宋_GB2312" w:hint="eastAsia"/>
          <w:bCs/>
          <w:color w:val="000000"/>
          <w:sz w:val="32"/>
          <w:szCs w:val="32"/>
        </w:rPr>
        <w:t>辆、越野车</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辆、载客汽车</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辆。</w:t>
      </w:r>
    </w:p>
    <w:p w:rsidR="00A67159" w:rsidRDefault="00E70A58">
      <w:pPr>
        <w:spacing w:line="60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公务用车运行维护费支出</w:t>
      </w:r>
      <w:r>
        <w:rPr>
          <w:rFonts w:ascii="仿宋_GB2312" w:eastAsia="仿宋_GB2312" w:hAnsi="仿宋_GB2312" w:cs="仿宋_GB2312" w:hint="eastAsia"/>
          <w:bCs/>
          <w:color w:val="000000"/>
          <w:sz w:val="32"/>
          <w:szCs w:val="32"/>
        </w:rPr>
        <w:t>16.72</w:t>
      </w:r>
      <w:r>
        <w:rPr>
          <w:rFonts w:ascii="仿宋_GB2312" w:eastAsia="仿宋_GB2312" w:hAnsi="仿宋_GB2312" w:cs="仿宋_GB2312" w:hint="eastAsia"/>
          <w:bCs/>
          <w:color w:val="000000"/>
          <w:sz w:val="32"/>
          <w:szCs w:val="32"/>
        </w:rPr>
        <w:t>万元。主要用于</w:t>
      </w:r>
      <w:r>
        <w:rPr>
          <w:rFonts w:ascii="仿宋_GB2312" w:eastAsia="仿宋_GB2312" w:cs="仿宋_GB2312" w:hint="eastAsia"/>
          <w:sz w:val="32"/>
          <w:szCs w:val="32"/>
        </w:rPr>
        <w:t>接待、招商引资、信息联络、离休老干部服务工作</w:t>
      </w:r>
      <w:r>
        <w:rPr>
          <w:rFonts w:ascii="仿宋_GB2312" w:eastAsia="仿宋_GB2312" w:cs="仿宋_GB2312" w:hint="eastAsia"/>
          <w:sz w:val="32"/>
          <w:szCs w:val="32"/>
        </w:rPr>
        <w:t>及单位日常工作正常运行</w:t>
      </w:r>
      <w:r>
        <w:rPr>
          <w:rFonts w:ascii="仿宋_GB2312" w:eastAsia="仿宋_GB2312" w:hint="eastAsia"/>
          <w:color w:val="000000"/>
          <w:sz w:val="32"/>
          <w:szCs w:val="32"/>
        </w:rPr>
        <w:t>等所需的</w:t>
      </w:r>
      <w:r>
        <w:rPr>
          <w:rFonts w:ascii="仿宋_GB2312" w:eastAsia="仿宋_GB2312" w:hAnsi="仿宋_GB2312" w:cs="仿宋_GB2312" w:hint="eastAsia"/>
          <w:bCs/>
          <w:color w:val="000000"/>
          <w:sz w:val="32"/>
          <w:szCs w:val="32"/>
        </w:rPr>
        <w:t>公务用车燃料费、维修费、过路过桥费、保险费等支出。</w:t>
      </w:r>
    </w:p>
    <w:p w:rsidR="00A67159" w:rsidRDefault="00E70A58">
      <w:pPr>
        <w:snapToGrid w:val="0"/>
        <w:spacing w:line="6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3</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公务接待费支出</w:t>
      </w:r>
      <w:r>
        <w:rPr>
          <w:rFonts w:ascii="仿宋_GB2312" w:eastAsia="仿宋_GB2312" w:hAnsi="仿宋_GB2312" w:cs="仿宋_GB2312" w:hint="eastAsia"/>
          <w:bCs/>
          <w:color w:val="000000"/>
          <w:sz w:val="32"/>
          <w:szCs w:val="32"/>
        </w:rPr>
        <w:t>71.16</w:t>
      </w:r>
      <w:r>
        <w:rPr>
          <w:rFonts w:ascii="仿宋_GB2312" w:eastAsia="仿宋_GB2312" w:hAnsi="仿宋_GB2312" w:cs="仿宋_GB2312" w:hint="eastAsia"/>
          <w:bCs/>
          <w:color w:val="000000"/>
          <w:sz w:val="32"/>
          <w:szCs w:val="32"/>
        </w:rPr>
        <w:t>万元，</w:t>
      </w:r>
      <w:r>
        <w:rPr>
          <w:rStyle w:val="a9"/>
          <w:rFonts w:ascii="仿宋_GB2312" w:eastAsia="仿宋_GB2312" w:hAnsi="仿宋_GB2312" w:cs="仿宋_GB2312" w:hint="eastAsia"/>
          <w:b w:val="0"/>
          <w:bCs/>
          <w:color w:val="000000"/>
          <w:sz w:val="32"/>
          <w:szCs w:val="32"/>
        </w:rPr>
        <w:t>完成预算</w:t>
      </w:r>
      <w:r>
        <w:rPr>
          <w:rStyle w:val="a9"/>
          <w:rFonts w:ascii="仿宋_GB2312" w:eastAsia="仿宋_GB2312" w:hAnsi="仿宋_GB2312" w:cs="仿宋_GB2312" w:hint="eastAsia"/>
          <w:b w:val="0"/>
          <w:bCs/>
          <w:color w:val="000000"/>
          <w:sz w:val="32"/>
          <w:szCs w:val="32"/>
        </w:rPr>
        <w:t>26.33</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w:t>
      </w:r>
      <w:r>
        <w:rPr>
          <w:rFonts w:ascii="仿宋_GB2312" w:eastAsia="仿宋_GB2312" w:hAnsi="仿宋_GB2312" w:cs="仿宋_GB2312" w:hint="eastAsia"/>
          <w:bCs/>
          <w:color w:val="000000"/>
          <w:sz w:val="32"/>
          <w:szCs w:val="32"/>
        </w:rPr>
        <w:t>公</w:t>
      </w:r>
      <w:r>
        <w:rPr>
          <w:rFonts w:ascii="仿宋_GB2312" w:eastAsia="仿宋_GB2312" w:hAnsi="仿宋_GB2312" w:cs="仿宋_GB2312" w:hint="eastAsia"/>
          <w:bCs/>
          <w:color w:val="000000"/>
          <w:sz w:val="32"/>
          <w:szCs w:val="32"/>
        </w:rPr>
        <w:lastRenderedPageBreak/>
        <w:t>务接待费支出决算比</w:t>
      </w:r>
      <w:r>
        <w:rPr>
          <w:rFonts w:ascii="仿宋_GB2312" w:eastAsia="仿宋_GB2312" w:hAnsi="仿宋_GB2312" w:cs="仿宋_GB2312" w:hint="eastAsia"/>
          <w:bCs/>
          <w:color w:val="000000"/>
          <w:sz w:val="32"/>
          <w:szCs w:val="32"/>
        </w:rPr>
        <w:t>201</w:t>
      </w:r>
      <w:r>
        <w:rPr>
          <w:rFonts w:ascii="仿宋_GB2312" w:eastAsia="仿宋_GB2312" w:hAnsi="仿宋_GB2312" w:cs="仿宋_GB2312" w:hint="eastAsia"/>
          <w:bCs/>
          <w:color w:val="000000"/>
          <w:sz w:val="32"/>
          <w:szCs w:val="32"/>
        </w:rPr>
        <w:t>8</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增加了</w:t>
      </w:r>
      <w:r>
        <w:rPr>
          <w:rFonts w:ascii="仿宋_GB2312" w:eastAsia="仿宋_GB2312" w:hAnsi="仿宋_GB2312" w:cs="仿宋_GB2312" w:hint="eastAsia"/>
          <w:bCs/>
          <w:color w:val="000000"/>
          <w:sz w:val="32"/>
          <w:szCs w:val="32"/>
        </w:rPr>
        <w:t>7.71</w:t>
      </w:r>
      <w:r>
        <w:rPr>
          <w:rFonts w:ascii="仿宋_GB2312" w:eastAsia="仿宋_GB2312" w:hAnsi="仿宋_GB2312" w:cs="仿宋_GB2312" w:hint="eastAsia"/>
          <w:bCs/>
          <w:color w:val="000000"/>
          <w:sz w:val="32"/>
          <w:szCs w:val="32"/>
        </w:rPr>
        <w:t>万元，</w:t>
      </w:r>
      <w:r>
        <w:rPr>
          <w:rFonts w:ascii="仿宋_GB2312" w:eastAsia="仿宋_GB2312" w:hAnsi="仿宋_GB2312" w:cs="仿宋_GB2312" w:hint="eastAsia"/>
          <w:bCs/>
          <w:color w:val="000000"/>
          <w:sz w:val="32"/>
          <w:szCs w:val="32"/>
        </w:rPr>
        <w:t>上升</w:t>
      </w:r>
      <w:r>
        <w:rPr>
          <w:rFonts w:ascii="仿宋_GB2312" w:eastAsia="仿宋_GB2312" w:hAnsi="仿宋_GB2312" w:cs="仿宋_GB2312" w:hint="eastAsia"/>
          <w:bCs/>
          <w:color w:val="000000"/>
          <w:sz w:val="32"/>
          <w:szCs w:val="32"/>
        </w:rPr>
        <w:t>12.15</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，主要原因是</w:t>
      </w:r>
      <w:r>
        <w:rPr>
          <w:rFonts w:ascii="仿宋_GB2312" w:eastAsia="仿宋_GB2312" w:hAnsi="仿宋_GB2312" w:cs="仿宋_GB2312" w:hint="eastAsia"/>
          <w:sz w:val="32"/>
          <w:szCs w:val="32"/>
        </w:rPr>
        <w:t>物价的增长，使得接待成本增加。</w:t>
      </w:r>
      <w:r>
        <w:rPr>
          <w:rFonts w:ascii="仿宋_GB2312" w:eastAsia="仿宋_GB2312" w:hAnsi="仿宋_GB2312" w:cs="仿宋_GB2312" w:hint="eastAsia"/>
          <w:color w:val="000000"/>
          <w:kern w:val="0"/>
          <w:sz w:val="32"/>
          <w:szCs w:val="32"/>
        </w:rPr>
        <w:t>其中，</w:t>
      </w:r>
      <w:r>
        <w:rPr>
          <w:rFonts w:ascii="仿宋_GB2312" w:eastAsia="仿宋_GB2312" w:hAnsi="仿宋_GB2312" w:cs="仿宋_GB2312" w:hint="eastAsia"/>
          <w:sz w:val="32"/>
          <w:szCs w:val="32"/>
        </w:rPr>
        <w:t>攀枝花市人民政府驻成都办事处本级发生的费用</w:t>
      </w:r>
      <w:r>
        <w:rPr>
          <w:rFonts w:ascii="仿宋_GB2312" w:eastAsia="仿宋_GB2312" w:hAnsi="仿宋_GB2312" w:cs="仿宋_GB2312" w:hint="eastAsia"/>
          <w:sz w:val="32"/>
          <w:szCs w:val="32"/>
        </w:rPr>
        <w:t>较上年度</w:t>
      </w:r>
      <w:r>
        <w:rPr>
          <w:rFonts w:ascii="仿宋_GB2312" w:eastAsia="仿宋_GB2312" w:hAnsi="仿宋_GB2312" w:cs="仿宋_GB2312" w:hint="eastAsia"/>
          <w:bCs/>
          <w:color w:val="000000"/>
          <w:sz w:val="32"/>
          <w:szCs w:val="32"/>
        </w:rPr>
        <w:t>上升</w:t>
      </w:r>
      <w:r>
        <w:rPr>
          <w:rFonts w:ascii="仿宋_GB2312" w:eastAsia="仿宋_GB2312" w:hAnsi="仿宋_GB2312" w:cs="仿宋_GB2312" w:hint="eastAsia"/>
          <w:sz w:val="32"/>
          <w:szCs w:val="32"/>
        </w:rPr>
        <w:t>了</w:t>
      </w:r>
      <w:r>
        <w:rPr>
          <w:rFonts w:ascii="仿宋_GB2312" w:eastAsia="仿宋_GB2312" w:hAnsi="仿宋_GB2312" w:cs="仿宋_GB2312" w:hint="eastAsia"/>
          <w:sz w:val="32"/>
          <w:szCs w:val="32"/>
        </w:rPr>
        <w:t>11.93%</w:t>
      </w:r>
      <w:r>
        <w:rPr>
          <w:rFonts w:ascii="仿宋_GB2312" w:eastAsia="仿宋_GB2312" w:hAnsi="仿宋_GB2312" w:cs="仿宋_GB2312" w:hint="eastAsia"/>
          <w:sz w:val="32"/>
          <w:szCs w:val="32"/>
        </w:rPr>
        <w:t>，增加支出</w:t>
      </w:r>
      <w:r>
        <w:rPr>
          <w:rFonts w:ascii="仿宋_GB2312" w:eastAsia="仿宋_GB2312" w:hAnsi="仿宋_GB2312" w:cs="仿宋_GB2312" w:hint="eastAsia"/>
          <w:sz w:val="32"/>
          <w:szCs w:val="32"/>
        </w:rPr>
        <w:t>7.55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攀枝花市成都干部休养所接待费支出为</w:t>
      </w:r>
      <w:r>
        <w:rPr>
          <w:rFonts w:ascii="仿宋_GB2312" w:eastAsia="仿宋_GB2312" w:hAnsi="仿宋_GB2312" w:cs="仿宋_GB2312" w:hint="eastAsia"/>
          <w:sz w:val="32"/>
          <w:szCs w:val="32"/>
        </w:rPr>
        <w:t>0.14</w:t>
      </w:r>
      <w:r>
        <w:rPr>
          <w:rFonts w:ascii="仿宋_GB2312" w:eastAsia="仿宋_GB2312" w:hAnsi="仿宋_GB2312" w:cs="仿宋_GB2312" w:hint="eastAsia"/>
          <w:sz w:val="32"/>
          <w:szCs w:val="32"/>
        </w:rPr>
        <w:t>万元，与上年持平；</w:t>
      </w:r>
      <w:r>
        <w:rPr>
          <w:rFonts w:ascii="仿宋_GB2312" w:eastAsia="仿宋_GB2312" w:hAnsi="宋体" w:hint="eastAsia"/>
          <w:sz w:val="32"/>
          <w:szCs w:val="32"/>
        </w:rPr>
        <w:t>攀枝花市成都干部服务中心</w:t>
      </w:r>
      <w:r>
        <w:rPr>
          <w:rFonts w:ascii="仿宋_GB2312" w:eastAsia="仿宋_GB2312" w:hAnsi="宋体" w:hint="eastAsia"/>
          <w:sz w:val="32"/>
          <w:szCs w:val="32"/>
        </w:rPr>
        <w:t>2018</w:t>
      </w:r>
      <w:r>
        <w:rPr>
          <w:rFonts w:ascii="仿宋_GB2312" w:eastAsia="仿宋_GB2312" w:hAnsi="宋体" w:hint="eastAsia"/>
          <w:sz w:val="32"/>
          <w:szCs w:val="32"/>
        </w:rPr>
        <w:t>年没有发生接待费用，</w:t>
      </w:r>
      <w:r>
        <w:rPr>
          <w:rFonts w:ascii="仿宋_GB2312" w:eastAsia="仿宋_GB2312" w:hAnsi="宋体" w:hint="eastAsia"/>
          <w:sz w:val="32"/>
          <w:szCs w:val="32"/>
        </w:rPr>
        <w:t>2019</w:t>
      </w:r>
      <w:r>
        <w:rPr>
          <w:rFonts w:ascii="仿宋_GB2312" w:eastAsia="仿宋_GB2312" w:hAnsi="宋体" w:hint="eastAsia"/>
          <w:sz w:val="32"/>
          <w:szCs w:val="32"/>
        </w:rPr>
        <w:t>年接待费支出为</w:t>
      </w:r>
      <w:r>
        <w:rPr>
          <w:rFonts w:ascii="仿宋_GB2312" w:eastAsia="仿宋_GB2312" w:hAnsi="宋体" w:hint="eastAsia"/>
          <w:sz w:val="32"/>
          <w:szCs w:val="32"/>
        </w:rPr>
        <w:t>0.16</w:t>
      </w:r>
      <w:r>
        <w:rPr>
          <w:rFonts w:ascii="仿宋_GB2312" w:eastAsia="仿宋_GB2312" w:hAnsi="宋体" w:hint="eastAsia"/>
          <w:sz w:val="32"/>
          <w:szCs w:val="32"/>
        </w:rPr>
        <w:t>万元</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bCs/>
          <w:color w:val="000000"/>
          <w:sz w:val="32"/>
          <w:szCs w:val="32"/>
        </w:rPr>
        <w:t>其中：</w:t>
      </w:r>
    </w:p>
    <w:p w:rsidR="00A67159" w:rsidRDefault="00E70A58">
      <w:pPr>
        <w:spacing w:line="6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国内公务接待支出</w:t>
      </w:r>
      <w:r>
        <w:rPr>
          <w:rFonts w:ascii="仿宋_GB2312" w:eastAsia="仿宋_GB2312" w:hAnsi="仿宋_GB2312" w:cs="仿宋_GB2312" w:hint="eastAsia"/>
          <w:bCs/>
          <w:color w:val="000000"/>
          <w:sz w:val="32"/>
          <w:szCs w:val="32"/>
        </w:rPr>
        <w:t>71.16</w:t>
      </w:r>
      <w:r>
        <w:rPr>
          <w:rFonts w:ascii="仿宋_GB2312" w:eastAsia="仿宋_GB2312" w:hAnsi="仿宋_GB2312" w:cs="仿宋_GB2312" w:hint="eastAsia"/>
          <w:bCs/>
          <w:color w:val="000000"/>
          <w:sz w:val="32"/>
          <w:szCs w:val="32"/>
        </w:rPr>
        <w:t>万元，</w:t>
      </w:r>
      <w:r>
        <w:rPr>
          <w:rFonts w:ascii="仿宋_GB2312" w:eastAsia="仿宋_GB2312" w:hAnsi="仿宋_GB2312" w:cs="仿宋_GB2312" w:hint="eastAsia"/>
          <w:bCs/>
          <w:color w:val="000000"/>
          <w:sz w:val="32"/>
          <w:szCs w:val="32"/>
        </w:rPr>
        <w:t>主要用于执行公务、开展业务活动开支的交通费、住宿费、用餐费等。国内公务接待</w:t>
      </w:r>
      <w:r>
        <w:rPr>
          <w:rFonts w:ascii="仿宋_GB2312" w:eastAsia="仿宋_GB2312" w:hAnsi="仿宋_GB2312" w:cs="仿宋_GB2312" w:hint="eastAsia"/>
          <w:bCs/>
          <w:color w:val="000000"/>
          <w:sz w:val="32"/>
          <w:szCs w:val="32"/>
        </w:rPr>
        <w:t>1000</w:t>
      </w:r>
      <w:r>
        <w:rPr>
          <w:rFonts w:ascii="仿宋_GB2312" w:eastAsia="仿宋_GB2312" w:hAnsi="仿宋_GB2312" w:cs="仿宋_GB2312" w:hint="eastAsia"/>
          <w:bCs/>
          <w:color w:val="000000"/>
          <w:sz w:val="32"/>
          <w:szCs w:val="32"/>
        </w:rPr>
        <w:t>批次，</w:t>
      </w:r>
      <w:r>
        <w:rPr>
          <w:rFonts w:ascii="仿宋_GB2312" w:eastAsia="仿宋_GB2312" w:hAnsi="仿宋_GB2312" w:cs="仿宋_GB2312" w:hint="eastAsia"/>
          <w:bCs/>
          <w:color w:val="000000"/>
          <w:sz w:val="32"/>
          <w:szCs w:val="32"/>
        </w:rPr>
        <w:t>2136</w:t>
      </w:r>
      <w:r>
        <w:rPr>
          <w:rFonts w:ascii="仿宋_GB2312" w:eastAsia="仿宋_GB2312" w:hAnsi="仿宋_GB2312" w:cs="仿宋_GB2312" w:hint="eastAsia"/>
          <w:bCs/>
          <w:color w:val="000000"/>
          <w:sz w:val="32"/>
          <w:szCs w:val="32"/>
        </w:rPr>
        <w:t>人次（不包括陪同人员），共计支出</w:t>
      </w:r>
      <w:r>
        <w:rPr>
          <w:rFonts w:ascii="仿宋_GB2312" w:eastAsia="仿宋_GB2312" w:hAnsi="仿宋_GB2312" w:cs="仿宋_GB2312" w:hint="eastAsia"/>
          <w:bCs/>
          <w:color w:val="000000"/>
          <w:sz w:val="32"/>
          <w:szCs w:val="32"/>
        </w:rPr>
        <w:t>71.16</w:t>
      </w:r>
      <w:r>
        <w:rPr>
          <w:rFonts w:ascii="仿宋_GB2312" w:eastAsia="仿宋_GB2312" w:hAnsi="仿宋_GB2312" w:cs="仿宋_GB2312" w:hint="eastAsia"/>
          <w:bCs/>
          <w:color w:val="000000"/>
          <w:sz w:val="32"/>
          <w:szCs w:val="32"/>
        </w:rPr>
        <w:t>万元，具体内容包括：</w:t>
      </w:r>
      <w:r>
        <w:rPr>
          <w:rFonts w:ascii="仿宋_GB2312" w:eastAsia="仿宋_GB2312" w:cs="仿宋_GB2312" w:hint="eastAsia"/>
          <w:sz w:val="32"/>
          <w:szCs w:val="32"/>
        </w:rPr>
        <w:t>接待用矿泉水</w:t>
      </w:r>
      <w:r>
        <w:rPr>
          <w:rFonts w:ascii="仿宋_GB2312" w:eastAsia="仿宋_GB2312" w:cs="仿宋_GB2312" w:hint="eastAsia"/>
          <w:sz w:val="32"/>
          <w:szCs w:val="32"/>
        </w:rPr>
        <w:t>1.98</w:t>
      </w:r>
      <w:r>
        <w:rPr>
          <w:rFonts w:ascii="仿宋_GB2312" w:eastAsia="仿宋_GB2312" w:cs="仿宋_GB2312" w:hint="eastAsia"/>
          <w:sz w:val="32"/>
          <w:szCs w:val="32"/>
        </w:rPr>
        <w:t>万元、茶叶</w:t>
      </w:r>
      <w:r>
        <w:rPr>
          <w:rFonts w:ascii="仿宋_GB2312" w:eastAsia="仿宋_GB2312" w:cs="仿宋_GB2312" w:hint="eastAsia"/>
          <w:sz w:val="32"/>
          <w:szCs w:val="32"/>
        </w:rPr>
        <w:t>0.87</w:t>
      </w:r>
      <w:r>
        <w:rPr>
          <w:rFonts w:ascii="仿宋_GB2312" w:eastAsia="仿宋_GB2312" w:cs="仿宋_GB2312" w:hint="eastAsia"/>
          <w:sz w:val="32"/>
          <w:szCs w:val="32"/>
        </w:rPr>
        <w:t>万元、住宿支出</w:t>
      </w:r>
      <w:r>
        <w:rPr>
          <w:rFonts w:ascii="仿宋_GB2312" w:eastAsia="仿宋_GB2312" w:cs="仿宋_GB2312" w:hint="eastAsia"/>
          <w:sz w:val="32"/>
          <w:szCs w:val="32"/>
        </w:rPr>
        <w:t>4.28</w:t>
      </w:r>
      <w:r>
        <w:rPr>
          <w:rFonts w:ascii="仿宋_GB2312" w:eastAsia="仿宋_GB2312" w:cs="仿宋_GB2312" w:hint="eastAsia"/>
          <w:sz w:val="32"/>
          <w:szCs w:val="32"/>
        </w:rPr>
        <w:t>万元、餐费支出</w:t>
      </w:r>
      <w:r>
        <w:rPr>
          <w:rFonts w:ascii="仿宋_GB2312" w:eastAsia="仿宋_GB2312" w:cs="仿宋_GB2312" w:hint="eastAsia"/>
          <w:sz w:val="32"/>
          <w:szCs w:val="32"/>
        </w:rPr>
        <w:t>31.20</w:t>
      </w:r>
      <w:r>
        <w:rPr>
          <w:rFonts w:ascii="仿宋_GB2312" w:eastAsia="仿宋_GB2312" w:cs="仿宋_GB2312" w:hint="eastAsia"/>
          <w:sz w:val="32"/>
          <w:szCs w:val="32"/>
        </w:rPr>
        <w:t>万元、攀枝花农产品支出</w:t>
      </w:r>
      <w:r>
        <w:rPr>
          <w:rFonts w:ascii="仿宋_GB2312" w:eastAsia="仿宋_GB2312" w:cs="仿宋_GB2312" w:hint="eastAsia"/>
          <w:sz w:val="32"/>
          <w:szCs w:val="32"/>
        </w:rPr>
        <w:t>32.83</w:t>
      </w:r>
      <w:r>
        <w:rPr>
          <w:rFonts w:ascii="仿宋_GB2312" w:eastAsia="仿宋_GB2312" w:cs="仿宋_GB2312" w:hint="eastAsia"/>
          <w:sz w:val="32"/>
          <w:szCs w:val="32"/>
        </w:rPr>
        <w:t>万元。</w:t>
      </w:r>
    </w:p>
    <w:p w:rsidR="00A67159" w:rsidRDefault="00E70A58">
      <w:pPr>
        <w:spacing w:line="6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sz w:val="32"/>
          <w:szCs w:val="32"/>
        </w:rPr>
        <w:t>外事接待支出</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万元</w:t>
      </w:r>
      <w:r>
        <w:rPr>
          <w:rFonts w:ascii="仿宋_GB2312" w:eastAsia="仿宋_GB2312" w:hAnsi="仿宋_GB2312" w:cs="仿宋_GB2312" w:hint="eastAsia"/>
          <w:bCs/>
          <w:color w:val="000000" w:themeColor="text1"/>
          <w:sz w:val="32"/>
          <w:szCs w:val="32"/>
        </w:rPr>
        <w:t>，外事接待</w:t>
      </w:r>
      <w:r>
        <w:rPr>
          <w:rFonts w:ascii="仿宋_GB2312" w:eastAsia="仿宋_GB2312" w:hAnsi="仿宋_GB2312" w:cs="仿宋_GB2312" w:hint="eastAsia"/>
          <w:bCs/>
          <w:color w:val="000000" w:themeColor="text1"/>
          <w:sz w:val="32"/>
          <w:szCs w:val="32"/>
        </w:rPr>
        <w:t>0</w:t>
      </w:r>
      <w:r>
        <w:rPr>
          <w:rFonts w:ascii="仿宋_GB2312" w:eastAsia="仿宋_GB2312" w:hAnsi="仿宋_GB2312" w:cs="仿宋_GB2312" w:hint="eastAsia"/>
          <w:bCs/>
          <w:color w:val="000000" w:themeColor="text1"/>
          <w:sz w:val="32"/>
          <w:szCs w:val="32"/>
        </w:rPr>
        <w:t>批次，</w:t>
      </w:r>
      <w:r>
        <w:rPr>
          <w:rFonts w:ascii="仿宋_GB2312" w:eastAsia="仿宋_GB2312" w:hAnsi="仿宋_GB2312" w:cs="仿宋_GB2312" w:hint="eastAsia"/>
          <w:bCs/>
          <w:color w:val="000000" w:themeColor="text1"/>
          <w:sz w:val="32"/>
          <w:szCs w:val="32"/>
        </w:rPr>
        <w:t>0</w:t>
      </w:r>
      <w:r>
        <w:rPr>
          <w:rFonts w:ascii="仿宋_GB2312" w:eastAsia="仿宋_GB2312" w:hAnsi="仿宋_GB2312" w:cs="仿宋_GB2312" w:hint="eastAsia"/>
          <w:bCs/>
          <w:color w:val="000000" w:themeColor="text1"/>
          <w:sz w:val="32"/>
          <w:szCs w:val="32"/>
        </w:rPr>
        <w:t>人，共计支出</w:t>
      </w:r>
      <w:r>
        <w:rPr>
          <w:rFonts w:ascii="仿宋_GB2312" w:eastAsia="仿宋_GB2312" w:hAnsi="仿宋_GB2312" w:cs="仿宋_GB2312" w:hint="eastAsia"/>
          <w:bCs/>
          <w:color w:val="000000" w:themeColor="text1"/>
          <w:sz w:val="32"/>
          <w:szCs w:val="32"/>
        </w:rPr>
        <w:t>0</w:t>
      </w:r>
      <w:r>
        <w:rPr>
          <w:rFonts w:ascii="仿宋_GB2312" w:eastAsia="仿宋_GB2312" w:hAnsi="仿宋_GB2312" w:cs="仿宋_GB2312" w:hint="eastAsia"/>
          <w:bCs/>
          <w:color w:val="000000" w:themeColor="text1"/>
          <w:sz w:val="32"/>
          <w:szCs w:val="32"/>
        </w:rPr>
        <w:t>万元</w:t>
      </w:r>
      <w:r>
        <w:rPr>
          <w:rFonts w:ascii="仿宋_GB2312" w:eastAsia="仿宋_GB2312" w:hAnsi="仿宋_GB2312" w:cs="仿宋_GB2312" w:hint="eastAsia"/>
          <w:bCs/>
          <w:color w:val="000000" w:themeColor="text1"/>
          <w:sz w:val="32"/>
          <w:szCs w:val="32"/>
        </w:rPr>
        <w:t>。</w:t>
      </w:r>
    </w:p>
    <w:p w:rsidR="00A67159" w:rsidRDefault="00E70A58">
      <w:pPr>
        <w:spacing w:line="640" w:lineRule="exact"/>
        <w:ind w:firstLine="640"/>
        <w:outlineLvl w:val="1"/>
        <w:rPr>
          <w:rStyle w:val="2Char"/>
          <w:rFonts w:ascii="黑体" w:eastAsia="黑体" w:hAnsi="黑体"/>
        </w:rPr>
      </w:pPr>
      <w:bookmarkStart w:id="50" w:name="_Toc15377218"/>
      <w:bookmarkStart w:id="51" w:name="_Toc15396610"/>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50"/>
      <w:bookmarkEnd w:id="51"/>
    </w:p>
    <w:p w:rsidR="00A67159" w:rsidRDefault="00E70A58">
      <w:pPr>
        <w:widowControl/>
        <w:spacing w:line="64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年政府性基金预算拨款支出</w:t>
      </w:r>
      <w:r>
        <w:rPr>
          <w:rFonts w:ascii="仿宋_GB2312" w:eastAsia="仿宋_GB2312" w:hAnsi="仿宋_GB2312" w:cs="仿宋_GB2312" w:hint="eastAsia"/>
          <w:color w:val="000000"/>
          <w:sz w:val="32"/>
          <w:szCs w:val="32"/>
        </w:rPr>
        <w:t>10.15</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，在</w:t>
      </w:r>
      <w:r>
        <w:rPr>
          <w:rFonts w:ascii="仿宋_GB2312" w:eastAsia="仿宋_GB2312" w:hAnsi="仿宋_GB2312" w:cs="仿宋_GB2312" w:hint="eastAsia"/>
          <w:color w:val="000000"/>
          <w:kern w:val="0"/>
          <w:sz w:val="32"/>
          <w:szCs w:val="32"/>
          <w:lang w:bidi="ar"/>
        </w:rPr>
        <w:t>政府性基金预算财政拨款收入支出决算表</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财决公开</w:t>
      </w:r>
      <w:r>
        <w:rPr>
          <w:rFonts w:ascii="仿宋_GB2312" w:eastAsia="仿宋_GB2312" w:hAnsi="仿宋_GB2312" w:cs="仿宋_GB2312" w:hint="eastAsia"/>
          <w:color w:val="000000"/>
          <w:kern w:val="0"/>
          <w:sz w:val="32"/>
          <w:szCs w:val="32"/>
          <w:lang w:bidi="ar"/>
        </w:rPr>
        <w:t>11</w:t>
      </w:r>
      <w:r>
        <w:rPr>
          <w:rFonts w:ascii="仿宋_GB2312" w:eastAsia="仿宋_GB2312" w:hAnsi="仿宋_GB2312" w:cs="仿宋_GB2312" w:hint="eastAsia"/>
          <w:color w:val="000000"/>
          <w:kern w:val="0"/>
          <w:sz w:val="32"/>
          <w:szCs w:val="32"/>
          <w:lang w:bidi="ar"/>
        </w:rPr>
        <w:t>表</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中列“城乡社区（类）支出</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国有土地使用权出让收入及对应专项债务收入安排的支出（款）</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土地开发支出（项）”项目支出，</w:t>
      </w:r>
      <w:r>
        <w:rPr>
          <w:rFonts w:ascii="仿宋_GB2312" w:eastAsia="仿宋_GB2312" w:hAnsi="宋体" w:hint="eastAsia"/>
          <w:sz w:val="32"/>
          <w:szCs w:val="32"/>
        </w:rPr>
        <w:t>用于攀枝花市成都干部休养所购置办公设备。</w:t>
      </w:r>
    </w:p>
    <w:p w:rsidR="00A67159" w:rsidRDefault="00E70A58">
      <w:pPr>
        <w:widowControl/>
        <w:spacing w:line="640" w:lineRule="exact"/>
        <w:ind w:firstLineChars="200" w:firstLine="640"/>
        <w:rPr>
          <w:rFonts w:ascii="仿宋_GB2312" w:eastAsia="仿宋_GB2312"/>
          <w:color w:val="000000"/>
          <w:sz w:val="32"/>
          <w:szCs w:val="32"/>
        </w:rPr>
      </w:pPr>
      <w:r>
        <w:rPr>
          <w:rFonts w:ascii="仿宋_GB2312" w:eastAsia="仿宋_GB2312" w:hAnsi="仿宋_GB2312" w:cs="仿宋_GB2312" w:hint="eastAsia"/>
          <w:color w:val="000000"/>
          <w:kern w:val="0"/>
          <w:sz w:val="32"/>
          <w:szCs w:val="32"/>
          <w:lang w:bidi="ar"/>
        </w:rPr>
        <w:lastRenderedPageBreak/>
        <w:t>政府性基金预算财政拨款“三公”经费支出决算表</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财决公开</w:t>
      </w:r>
      <w:r>
        <w:rPr>
          <w:rFonts w:ascii="仿宋_GB2312" w:eastAsia="仿宋_GB2312" w:hAnsi="仿宋_GB2312" w:cs="仿宋_GB2312" w:hint="eastAsia"/>
          <w:color w:val="000000"/>
          <w:kern w:val="0"/>
          <w:sz w:val="32"/>
          <w:szCs w:val="32"/>
          <w:lang w:bidi="ar"/>
        </w:rPr>
        <w:t>12</w:t>
      </w:r>
      <w:r>
        <w:rPr>
          <w:rFonts w:ascii="仿宋_GB2312" w:eastAsia="仿宋_GB2312" w:hAnsi="仿宋_GB2312" w:cs="仿宋_GB2312" w:hint="eastAsia"/>
          <w:color w:val="000000"/>
          <w:kern w:val="0"/>
          <w:sz w:val="32"/>
          <w:szCs w:val="32"/>
          <w:lang w:bidi="ar"/>
        </w:rPr>
        <w:t>表</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无数据。</w:t>
      </w:r>
    </w:p>
    <w:p w:rsidR="00A67159" w:rsidRDefault="00E70A58">
      <w:pPr>
        <w:spacing w:line="640" w:lineRule="exact"/>
        <w:ind w:firstLineChars="200" w:firstLine="640"/>
        <w:outlineLvl w:val="1"/>
        <w:rPr>
          <w:rStyle w:val="2Char"/>
          <w:rFonts w:ascii="黑体" w:eastAsia="黑体" w:hAnsi="黑体"/>
          <w:b w:val="0"/>
        </w:rPr>
      </w:pPr>
      <w:bookmarkStart w:id="52" w:name="_Toc15377219"/>
      <w:bookmarkStart w:id="53" w:name="_Toc15396611"/>
      <w:r>
        <w:rPr>
          <w:rStyle w:val="2Char"/>
          <w:rFonts w:ascii="黑体" w:eastAsia="黑体" w:hAnsi="黑体" w:hint="eastAsia"/>
          <w:b w:val="0"/>
        </w:rPr>
        <w:t>九、</w:t>
      </w:r>
      <w:r>
        <w:rPr>
          <w:rStyle w:val="2Char"/>
          <w:rFonts w:ascii="黑体" w:eastAsia="黑体" w:hAnsi="黑体" w:hint="eastAsia"/>
          <w:b w:val="0"/>
        </w:rPr>
        <w:t>国有资本经营预算支出决算情况说明</w:t>
      </w:r>
      <w:bookmarkEnd w:id="52"/>
      <w:bookmarkEnd w:id="53"/>
    </w:p>
    <w:p w:rsidR="00A67159" w:rsidRDefault="00E70A58">
      <w:pPr>
        <w:widowControl/>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年国有资本经营预算拨款支出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kern w:val="0"/>
          <w:sz w:val="32"/>
          <w:szCs w:val="32"/>
          <w:lang w:bidi="ar"/>
        </w:rPr>
        <w:t>国有资本经营预算支出决算表</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财决公开</w:t>
      </w:r>
      <w:r>
        <w:rPr>
          <w:rFonts w:ascii="仿宋_GB2312" w:eastAsia="仿宋_GB2312" w:hAnsi="仿宋_GB2312" w:cs="仿宋_GB2312" w:hint="eastAsia"/>
          <w:color w:val="000000"/>
          <w:kern w:val="0"/>
          <w:sz w:val="32"/>
          <w:szCs w:val="32"/>
          <w:lang w:bidi="ar"/>
        </w:rPr>
        <w:t>13</w:t>
      </w:r>
      <w:r>
        <w:rPr>
          <w:rFonts w:ascii="仿宋_GB2312" w:eastAsia="仿宋_GB2312" w:hAnsi="仿宋_GB2312" w:cs="仿宋_GB2312" w:hint="eastAsia"/>
          <w:color w:val="000000"/>
          <w:kern w:val="0"/>
          <w:sz w:val="32"/>
          <w:szCs w:val="32"/>
          <w:lang w:bidi="ar"/>
        </w:rPr>
        <w:t>表</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无数据。</w:t>
      </w:r>
    </w:p>
    <w:p w:rsidR="00A67159" w:rsidRDefault="00E70A58">
      <w:pPr>
        <w:spacing w:line="640" w:lineRule="exact"/>
        <w:ind w:firstLineChars="250" w:firstLine="800"/>
        <w:outlineLvl w:val="1"/>
        <w:rPr>
          <w:rStyle w:val="2Char"/>
          <w:rFonts w:ascii="黑体" w:eastAsia="黑体" w:hAnsi="黑体"/>
        </w:rPr>
      </w:pPr>
      <w:bookmarkStart w:id="54" w:name="_Toc15377221"/>
      <w:bookmarkStart w:id="55"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4"/>
      <w:bookmarkEnd w:id="55"/>
    </w:p>
    <w:p w:rsidR="00A67159" w:rsidRDefault="00E70A58">
      <w:pPr>
        <w:spacing w:line="640" w:lineRule="exact"/>
        <w:ind w:firstLineChars="200" w:firstLine="643"/>
        <w:outlineLvl w:val="2"/>
        <w:rPr>
          <w:rFonts w:ascii="仿宋_GB2312" w:eastAsia="仿宋_GB2312" w:hAnsi="仿宋_GB2312" w:cs="仿宋_GB2312"/>
          <w:color w:val="000000"/>
          <w:sz w:val="32"/>
          <w:szCs w:val="32"/>
        </w:rPr>
      </w:pPr>
      <w:bookmarkStart w:id="56" w:name="_Toc15377222"/>
      <w:r>
        <w:rPr>
          <w:rFonts w:ascii="仿宋_GB2312" w:eastAsia="仿宋_GB2312" w:hAnsi="仿宋_GB2312" w:cs="仿宋_GB2312" w:hint="eastAsia"/>
          <w:b/>
          <w:color w:val="000000"/>
          <w:sz w:val="32"/>
          <w:szCs w:val="32"/>
        </w:rPr>
        <w:t>（一）机关运行经费支出情况</w:t>
      </w:r>
      <w:bookmarkEnd w:id="56"/>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攀枝花市人民政府驻成都办事处</w:t>
      </w:r>
      <w:r>
        <w:rPr>
          <w:rFonts w:ascii="仿宋_GB2312" w:eastAsia="仿宋_GB2312" w:hint="eastAsia"/>
          <w:color w:val="000000"/>
          <w:sz w:val="32"/>
          <w:szCs w:val="32"/>
        </w:rPr>
        <w:t>机关运行经费支出</w:t>
      </w:r>
      <w:r>
        <w:rPr>
          <w:rFonts w:ascii="仿宋_GB2312" w:eastAsia="仿宋_GB2312" w:hint="eastAsia"/>
          <w:color w:val="000000"/>
          <w:sz w:val="32"/>
          <w:szCs w:val="32"/>
        </w:rPr>
        <w:t>253.33</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w:t>
      </w:r>
      <w:r>
        <w:rPr>
          <w:rFonts w:ascii="仿宋_GB2312" w:eastAsia="仿宋_GB2312" w:hint="eastAsia"/>
          <w:color w:val="000000"/>
          <w:sz w:val="32"/>
          <w:szCs w:val="32"/>
        </w:rPr>
        <w:t>增加</w:t>
      </w:r>
      <w:r>
        <w:rPr>
          <w:rFonts w:ascii="仿宋_GB2312" w:eastAsia="仿宋_GB2312" w:hint="eastAsia"/>
          <w:color w:val="000000"/>
          <w:sz w:val="32"/>
          <w:szCs w:val="32"/>
        </w:rPr>
        <w:t>110.84</w:t>
      </w:r>
      <w:r>
        <w:rPr>
          <w:rFonts w:ascii="仿宋_GB2312" w:eastAsia="仿宋_GB2312" w:hint="eastAsia"/>
          <w:color w:val="000000"/>
          <w:sz w:val="32"/>
          <w:szCs w:val="32"/>
        </w:rPr>
        <w:t>万元，</w:t>
      </w:r>
      <w:r>
        <w:rPr>
          <w:rFonts w:ascii="仿宋_GB2312" w:eastAsia="仿宋_GB2312" w:hint="eastAsia"/>
          <w:color w:val="000000"/>
          <w:sz w:val="32"/>
          <w:szCs w:val="32"/>
        </w:rPr>
        <w:t>上升</w:t>
      </w:r>
      <w:r>
        <w:rPr>
          <w:rFonts w:ascii="仿宋_GB2312" w:eastAsia="仿宋_GB2312" w:hint="eastAsia"/>
          <w:color w:val="000000"/>
          <w:sz w:val="32"/>
          <w:szCs w:val="32"/>
        </w:rPr>
        <w:t>77.79</w:t>
      </w:r>
      <w:r>
        <w:rPr>
          <w:rFonts w:ascii="仿宋_GB2312" w:eastAsia="仿宋_GB2312"/>
          <w:color w:val="000000"/>
          <w:sz w:val="32"/>
          <w:szCs w:val="32"/>
        </w:rPr>
        <w:t>%</w:t>
      </w:r>
      <w:r>
        <w:rPr>
          <w:rFonts w:ascii="仿宋_GB2312" w:eastAsia="仿宋_GB2312" w:hint="eastAsia"/>
          <w:color w:val="000000"/>
          <w:sz w:val="32"/>
          <w:szCs w:val="32"/>
        </w:rPr>
        <w:t>（或与</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年决算数持平）。</w:t>
      </w:r>
      <w:r>
        <w:rPr>
          <w:rFonts w:ascii="仿宋_GB2312" w:eastAsia="仿宋_GB2312" w:hint="eastAsia"/>
          <w:color w:val="000000" w:themeColor="text1"/>
          <w:sz w:val="32"/>
          <w:szCs w:val="32"/>
        </w:rPr>
        <w:t>主要原因是</w:t>
      </w:r>
      <w:r>
        <w:rPr>
          <w:rFonts w:ascii="仿宋_GB2312" w:eastAsia="仿宋_GB2312" w:hint="eastAsia"/>
          <w:color w:val="000000" w:themeColor="text1"/>
          <w:sz w:val="32"/>
          <w:szCs w:val="32"/>
        </w:rPr>
        <w:t>：</w:t>
      </w:r>
      <w:r>
        <w:rPr>
          <w:rFonts w:ascii="仿宋_GB2312" w:eastAsia="仿宋_GB2312" w:hAnsi="仿宋_GB2312" w:cs="仿宋_GB2312" w:hint="eastAsia"/>
          <w:sz w:val="32"/>
          <w:szCs w:val="32"/>
        </w:rPr>
        <w:t>其一，由于物价的上涨使接待费用和汽车费用有所增加；</w:t>
      </w:r>
      <w:r>
        <w:rPr>
          <w:rFonts w:ascii="仿宋_GB2312" w:eastAsia="仿宋_GB2312" w:hAnsi="宋体" w:hint="eastAsia"/>
          <w:sz w:val="32"/>
          <w:szCs w:val="32"/>
        </w:rPr>
        <w:t>其二，攀枝花市人民政府驻成都办事处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年支付了办公区域租金和修缮费近</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万元；其三，</w:t>
      </w:r>
      <w:r>
        <w:rPr>
          <w:rFonts w:ascii="仿宋_GB2312" w:eastAsia="仿宋_GB2312" w:hAnsi="宋体" w:hint="eastAsia"/>
          <w:sz w:val="32"/>
          <w:szCs w:val="32"/>
        </w:rPr>
        <w:t>攀枝花市成都干部休养所购置办公设备支出</w:t>
      </w:r>
      <w:r>
        <w:rPr>
          <w:rFonts w:ascii="仿宋_GB2312" w:eastAsia="仿宋_GB2312" w:hAnsi="宋体" w:hint="eastAsia"/>
          <w:sz w:val="32"/>
          <w:szCs w:val="32"/>
        </w:rPr>
        <w:t>10.15</w:t>
      </w:r>
      <w:r>
        <w:rPr>
          <w:rFonts w:ascii="仿宋_GB2312" w:eastAsia="仿宋_GB2312" w:hAnsi="宋体" w:hint="eastAsia"/>
          <w:sz w:val="32"/>
          <w:szCs w:val="32"/>
        </w:rPr>
        <w:t>万元。</w:t>
      </w:r>
    </w:p>
    <w:p w:rsidR="00A67159" w:rsidRDefault="00E70A58">
      <w:pPr>
        <w:spacing w:line="620" w:lineRule="exact"/>
        <w:ind w:firstLineChars="200" w:firstLine="643"/>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（注：数据来源于财决附</w:t>
      </w:r>
      <w:r>
        <w:rPr>
          <w:rFonts w:ascii="仿宋_GB2312" w:eastAsia="仿宋_GB2312" w:hAnsi="仿宋_GB2312" w:cs="仿宋_GB2312" w:hint="eastAsia"/>
          <w:b/>
          <w:color w:val="000000" w:themeColor="text1"/>
          <w:sz w:val="32"/>
          <w:szCs w:val="32"/>
        </w:rPr>
        <w:t>03</w:t>
      </w:r>
      <w:r>
        <w:rPr>
          <w:rFonts w:ascii="仿宋_GB2312" w:eastAsia="仿宋_GB2312" w:hAnsi="仿宋_GB2312" w:cs="仿宋_GB2312" w:hint="eastAsia"/>
          <w:b/>
          <w:color w:val="000000" w:themeColor="text1"/>
          <w:sz w:val="32"/>
          <w:szCs w:val="32"/>
        </w:rPr>
        <w:t>表）</w:t>
      </w:r>
    </w:p>
    <w:p w:rsidR="00A67159" w:rsidRDefault="00E70A58">
      <w:pPr>
        <w:autoSpaceDE w:val="0"/>
        <w:autoSpaceDN w:val="0"/>
        <w:adjustRightInd w:val="0"/>
        <w:spacing w:line="620" w:lineRule="exact"/>
        <w:ind w:firstLineChars="200" w:firstLine="643"/>
        <w:jc w:val="left"/>
        <w:outlineLvl w:val="2"/>
        <w:rPr>
          <w:rFonts w:ascii="仿宋_GB2312" w:eastAsia="仿宋_GB2312" w:hAnsi="仿宋_GB2312" w:cs="仿宋_GB2312"/>
          <w:b/>
          <w:color w:val="000000"/>
          <w:sz w:val="32"/>
          <w:szCs w:val="32"/>
        </w:rPr>
      </w:pPr>
      <w:bookmarkStart w:id="57" w:name="_Toc15377223"/>
      <w:r>
        <w:rPr>
          <w:rFonts w:ascii="仿宋_GB2312" w:eastAsia="仿宋_GB2312" w:hAnsi="仿宋_GB2312" w:cs="仿宋_GB2312" w:hint="eastAsia"/>
          <w:b/>
          <w:color w:val="000000"/>
          <w:sz w:val="32"/>
          <w:szCs w:val="32"/>
        </w:rPr>
        <w:t>（二）政府采购支出情况</w:t>
      </w:r>
      <w:bookmarkEnd w:id="57"/>
    </w:p>
    <w:p w:rsidR="00A67159" w:rsidRDefault="00E70A58">
      <w:pPr>
        <w:spacing w:line="6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攀枝花市成都办事处</w:t>
      </w:r>
      <w:r>
        <w:rPr>
          <w:rFonts w:ascii="仿宋_GB2312" w:eastAsia="仿宋_GB2312" w:hAnsi="仿宋_GB2312" w:cs="仿宋_GB2312" w:hint="eastAsia"/>
          <w:color w:val="000000"/>
          <w:sz w:val="32"/>
          <w:szCs w:val="32"/>
        </w:rPr>
        <w:t>政府采购支出总额</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万元，其中：政府采购货物支出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万元、政府采购工程支出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万元、政府采购服务支出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万元。主要用于…（具体工作）。授予中小企业合同金额</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万元，占政府采购支出总额的</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，其中：授予小微企业合同金额</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万元，占政府采购支出总额的</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p>
    <w:p w:rsidR="00A67159" w:rsidRDefault="00E70A58">
      <w:pPr>
        <w:spacing w:line="620" w:lineRule="exact"/>
        <w:ind w:firstLineChars="200" w:firstLine="643"/>
        <w:rPr>
          <w:rFonts w:ascii="仿宋_GB2312" w:eastAsia="仿宋_GB2312" w:hAnsi="仿宋_GB2312" w:cs="仿宋_GB2312"/>
          <w:b/>
          <w:color w:val="000000" w:themeColor="text1"/>
          <w:sz w:val="32"/>
          <w:szCs w:val="32"/>
        </w:rPr>
      </w:pPr>
      <w:bookmarkStart w:id="58" w:name="_Toc15377224"/>
      <w:r>
        <w:rPr>
          <w:rFonts w:ascii="仿宋_GB2312" w:eastAsia="仿宋_GB2312" w:hAnsi="仿宋_GB2312" w:cs="仿宋_GB2312" w:hint="eastAsia"/>
          <w:b/>
          <w:color w:val="000000" w:themeColor="text1"/>
          <w:sz w:val="32"/>
          <w:szCs w:val="32"/>
        </w:rPr>
        <w:t>（注：数据来源于财决附</w:t>
      </w:r>
      <w:r>
        <w:rPr>
          <w:rFonts w:ascii="仿宋_GB2312" w:eastAsia="仿宋_GB2312" w:hAnsi="仿宋_GB2312" w:cs="仿宋_GB2312" w:hint="eastAsia"/>
          <w:b/>
          <w:color w:val="000000" w:themeColor="text1"/>
          <w:sz w:val="32"/>
          <w:szCs w:val="32"/>
        </w:rPr>
        <w:t>03</w:t>
      </w:r>
      <w:r>
        <w:rPr>
          <w:rFonts w:ascii="仿宋_GB2312" w:eastAsia="仿宋_GB2312" w:hAnsi="仿宋_GB2312" w:cs="仿宋_GB2312" w:hint="eastAsia"/>
          <w:b/>
          <w:color w:val="000000" w:themeColor="text1"/>
          <w:sz w:val="32"/>
          <w:szCs w:val="32"/>
        </w:rPr>
        <w:t>表）</w:t>
      </w:r>
    </w:p>
    <w:p w:rsidR="00A67159" w:rsidRDefault="00E70A58">
      <w:pPr>
        <w:autoSpaceDE w:val="0"/>
        <w:autoSpaceDN w:val="0"/>
        <w:adjustRightInd w:val="0"/>
        <w:spacing w:line="620" w:lineRule="exact"/>
        <w:ind w:firstLineChars="200" w:firstLine="643"/>
        <w:jc w:val="left"/>
        <w:outlineLvl w:val="2"/>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lastRenderedPageBreak/>
        <w:t>（三）国有资产占有使用情况</w:t>
      </w:r>
      <w:bookmarkEnd w:id="58"/>
    </w:p>
    <w:p w:rsidR="00A67159" w:rsidRDefault="00E70A58">
      <w:pPr>
        <w:spacing w:line="62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color w:val="000000" w:themeColor="text1"/>
          <w:sz w:val="32"/>
          <w:szCs w:val="32"/>
        </w:rPr>
        <w:t>截至</w:t>
      </w:r>
      <w:r>
        <w:rPr>
          <w:rFonts w:ascii="仿宋_GB2312" w:eastAsia="仿宋_GB2312" w:hAnsi="仿宋_GB2312" w:cs="仿宋_GB2312" w:hint="eastAsia"/>
          <w:color w:val="000000" w:themeColor="text1"/>
          <w:sz w:val="32"/>
          <w:szCs w:val="32"/>
        </w:rPr>
        <w:t>201</w:t>
      </w:r>
      <w:r>
        <w:rPr>
          <w:rFonts w:ascii="仿宋_GB2312" w:eastAsia="仿宋_GB2312" w:hAnsi="仿宋_GB2312" w:cs="仿宋_GB2312" w:hint="eastAsia"/>
          <w:color w:val="000000" w:themeColor="text1"/>
          <w:sz w:val="32"/>
          <w:szCs w:val="32"/>
        </w:rPr>
        <w:t>9</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31</w:t>
      </w:r>
      <w:r>
        <w:rPr>
          <w:rFonts w:ascii="仿宋_GB2312" w:eastAsia="仿宋_GB2312" w:hAnsi="仿宋_GB2312" w:cs="仿宋_GB2312" w:hint="eastAsia"/>
          <w:color w:val="000000" w:themeColor="text1"/>
          <w:sz w:val="32"/>
          <w:szCs w:val="32"/>
        </w:rPr>
        <w:t>日，</w:t>
      </w:r>
      <w:r>
        <w:rPr>
          <w:rFonts w:ascii="仿宋_GB2312" w:eastAsia="仿宋_GB2312" w:hAnsi="仿宋_GB2312" w:cs="仿宋_GB2312" w:hint="eastAsia"/>
          <w:color w:val="000000" w:themeColor="text1"/>
          <w:sz w:val="32"/>
          <w:szCs w:val="32"/>
        </w:rPr>
        <w:t>攀枝花市人民政府驻成都办事处（含二级单位攀枝花市成都干部服务中心）</w:t>
      </w:r>
      <w:r>
        <w:rPr>
          <w:rFonts w:ascii="仿宋_GB2312" w:eastAsia="仿宋_GB2312" w:hAnsi="仿宋_GB2312" w:cs="仿宋_GB2312" w:hint="eastAsia"/>
          <w:color w:val="000000" w:themeColor="text1"/>
          <w:sz w:val="32"/>
          <w:szCs w:val="32"/>
        </w:rPr>
        <w:t>共有车辆</w:t>
      </w: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辆，其中：主要领导干部用车</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辆、机要通信用车</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辆、应急保障用车</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辆、其他用车</w:t>
      </w: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辆</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其他用车主要是用于</w:t>
      </w:r>
      <w:r>
        <w:rPr>
          <w:rFonts w:ascii="仿宋_GB2312" w:eastAsia="仿宋_GB2312" w:hAnsi="仿宋_GB2312" w:cs="仿宋_GB2312" w:hint="eastAsia"/>
          <w:bCs/>
          <w:color w:val="000000" w:themeColor="text1"/>
          <w:sz w:val="32"/>
          <w:szCs w:val="32"/>
        </w:rPr>
        <w:t>于</w:t>
      </w:r>
      <w:r>
        <w:rPr>
          <w:rFonts w:ascii="仿宋_GB2312" w:eastAsia="仿宋_GB2312" w:hAnsi="仿宋_GB2312" w:cs="仿宋_GB2312" w:hint="eastAsia"/>
          <w:color w:val="000000" w:themeColor="text1"/>
          <w:sz w:val="32"/>
          <w:szCs w:val="32"/>
        </w:rPr>
        <w:t>接待、招商引资、信息联络、离休老干部服务工作</w:t>
      </w:r>
      <w:r>
        <w:rPr>
          <w:rFonts w:ascii="仿宋_GB2312" w:eastAsia="仿宋_GB2312" w:hAnsi="仿宋_GB2312" w:cs="仿宋_GB2312" w:hint="eastAsia"/>
          <w:color w:val="000000" w:themeColor="text1"/>
          <w:sz w:val="32"/>
          <w:szCs w:val="32"/>
        </w:rPr>
        <w:t>及单位日常工作正常运行</w:t>
      </w:r>
      <w:r>
        <w:rPr>
          <w:rFonts w:ascii="仿宋_GB2312" w:eastAsia="仿宋_GB2312" w:hAnsi="仿宋_GB2312" w:cs="仿宋_GB2312" w:hint="eastAsia"/>
          <w:color w:val="000000" w:themeColor="text1"/>
          <w:sz w:val="32"/>
          <w:szCs w:val="32"/>
        </w:rPr>
        <w:t>等所需的</w:t>
      </w:r>
      <w:r>
        <w:rPr>
          <w:rFonts w:ascii="仿宋_GB2312" w:eastAsia="仿宋_GB2312" w:hAnsi="仿宋_GB2312" w:cs="仿宋_GB2312" w:hint="eastAsia"/>
          <w:bCs/>
          <w:color w:val="000000" w:themeColor="text1"/>
          <w:sz w:val="32"/>
          <w:szCs w:val="32"/>
        </w:rPr>
        <w:t>公务用车</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但</w:t>
      </w:r>
      <w:r>
        <w:rPr>
          <w:rFonts w:ascii="仿宋_GB2312" w:eastAsia="仿宋_GB2312" w:hAnsi="仿宋_GB2312" w:cs="仿宋_GB2312" w:hint="eastAsia"/>
          <w:bCs/>
          <w:color w:val="000000" w:themeColor="text1"/>
          <w:sz w:val="32"/>
          <w:szCs w:val="32"/>
        </w:rPr>
        <w:t>实</w:t>
      </w:r>
      <w:r>
        <w:rPr>
          <w:rFonts w:ascii="仿宋_GB2312" w:eastAsia="仿宋_GB2312" w:hAnsi="仿宋_GB2312" w:cs="仿宋_GB2312" w:hint="eastAsia"/>
          <w:bCs/>
          <w:color w:val="000000" w:themeColor="text1"/>
          <w:sz w:val="32"/>
          <w:szCs w:val="32"/>
        </w:rPr>
        <w:t>有</w:t>
      </w:r>
      <w:r>
        <w:rPr>
          <w:rFonts w:ascii="仿宋_GB2312" w:eastAsia="仿宋_GB2312" w:hAnsi="仿宋_GB2312" w:cs="仿宋_GB2312" w:hint="eastAsia"/>
          <w:bCs/>
          <w:color w:val="000000" w:themeColor="text1"/>
          <w:sz w:val="32"/>
          <w:szCs w:val="32"/>
        </w:rPr>
        <w:t>车辆为</w:t>
      </w:r>
      <w:r>
        <w:rPr>
          <w:rFonts w:ascii="仿宋_GB2312" w:eastAsia="仿宋_GB2312" w:hAnsi="仿宋_GB2312" w:cs="仿宋_GB2312" w:hint="eastAsia"/>
          <w:bCs/>
          <w:color w:val="000000" w:themeColor="text1"/>
          <w:sz w:val="32"/>
          <w:szCs w:val="32"/>
        </w:rPr>
        <w:t>6</w:t>
      </w:r>
      <w:r>
        <w:rPr>
          <w:rFonts w:ascii="仿宋_GB2312" w:eastAsia="仿宋_GB2312" w:hAnsi="仿宋_GB2312" w:cs="仿宋_GB2312" w:hint="eastAsia"/>
          <w:bCs/>
          <w:color w:val="000000" w:themeColor="text1"/>
          <w:sz w:val="32"/>
          <w:szCs w:val="32"/>
        </w:rPr>
        <w:t>辆</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color w:val="000000" w:themeColor="text1"/>
          <w:sz w:val="32"/>
          <w:szCs w:val="32"/>
        </w:rPr>
        <w:t>2016</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月公车改革时</w:t>
      </w:r>
      <w:r>
        <w:rPr>
          <w:rFonts w:ascii="仿宋_GB2312" w:eastAsia="仿宋_GB2312" w:hAnsi="仿宋_GB2312" w:cs="仿宋_GB2312" w:hint="eastAsia"/>
          <w:color w:val="000000" w:themeColor="text1"/>
          <w:sz w:val="32"/>
          <w:szCs w:val="32"/>
        </w:rPr>
        <w:t>攀枝花市机关事务管理局将车辆调回进行拍卖处置</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color w:val="000000" w:themeColor="text1"/>
          <w:sz w:val="32"/>
          <w:szCs w:val="32"/>
        </w:rPr>
        <w:t>2019</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攀枝花市机关事务管理局完善拍卖处置核销手续后，根据攀财资管【</w:t>
      </w:r>
      <w:r>
        <w:rPr>
          <w:rFonts w:ascii="仿宋_GB2312" w:eastAsia="仿宋_GB2312" w:hAnsi="仿宋_GB2312" w:cs="仿宋_GB2312" w:hint="eastAsia"/>
          <w:color w:val="000000" w:themeColor="text1"/>
          <w:sz w:val="32"/>
          <w:szCs w:val="32"/>
        </w:rPr>
        <w:t>2019</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115</w:t>
      </w:r>
      <w:r>
        <w:rPr>
          <w:rFonts w:ascii="仿宋_GB2312" w:eastAsia="仿宋_GB2312" w:hAnsi="仿宋_GB2312" w:cs="仿宋_GB2312" w:hint="eastAsia"/>
          <w:color w:val="000000" w:themeColor="text1"/>
          <w:sz w:val="32"/>
          <w:szCs w:val="32"/>
        </w:rPr>
        <w:t>号文批复核销了</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辆别克轿车的资产，仍有</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辆轿车和</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辆</w:t>
      </w:r>
      <w:r>
        <w:rPr>
          <w:rFonts w:ascii="仿宋_GB2312" w:eastAsia="仿宋_GB2312" w:hAnsi="仿宋_GB2312" w:cs="仿宋_GB2312" w:hint="eastAsia"/>
          <w:color w:val="000000" w:themeColor="text1"/>
          <w:sz w:val="32"/>
          <w:szCs w:val="32"/>
        </w:rPr>
        <w:t>中型载客汽车</w:t>
      </w:r>
      <w:r>
        <w:rPr>
          <w:rFonts w:ascii="仿宋_GB2312" w:eastAsia="仿宋_GB2312" w:hAnsi="仿宋_GB2312" w:cs="仿宋_GB2312" w:hint="eastAsia"/>
          <w:color w:val="000000" w:themeColor="text1"/>
          <w:sz w:val="32"/>
          <w:szCs w:val="32"/>
        </w:rPr>
        <w:t>的资产未批复核销。</w:t>
      </w:r>
    </w:p>
    <w:p w:rsidR="00A67159" w:rsidRDefault="00E70A58">
      <w:pPr>
        <w:autoSpaceDE w:val="0"/>
        <w:autoSpaceDN w:val="0"/>
        <w:adjustRightInd w:val="0"/>
        <w:spacing w:line="64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单价</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万元以上通用设备</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台（套），单价</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万元以上专用设备</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台（套）。</w:t>
      </w:r>
    </w:p>
    <w:p w:rsidR="00A67159" w:rsidRDefault="00E70A58">
      <w:pPr>
        <w:autoSpaceDE w:val="0"/>
        <w:autoSpaceDN w:val="0"/>
        <w:adjustRightInd w:val="0"/>
        <w:spacing w:line="640" w:lineRule="exact"/>
        <w:ind w:firstLineChars="200" w:firstLine="643"/>
        <w:jc w:val="left"/>
        <w:rPr>
          <w:rStyle w:val="2Char"/>
          <w:rFonts w:ascii="黑体" w:eastAsia="黑体" w:hAnsi="黑体"/>
          <w:b w:val="0"/>
        </w:rPr>
      </w:pPr>
      <w:r>
        <w:rPr>
          <w:rFonts w:ascii="仿宋_GB2312" w:eastAsia="仿宋_GB2312" w:hAnsi="仿宋_GB2312" w:cs="仿宋_GB2312" w:hint="eastAsia"/>
          <w:b/>
          <w:color w:val="000000" w:themeColor="text1"/>
          <w:sz w:val="32"/>
          <w:szCs w:val="32"/>
        </w:rPr>
        <w:t>（注：数据来源财决附</w:t>
      </w:r>
      <w:r>
        <w:rPr>
          <w:rFonts w:ascii="仿宋_GB2312" w:eastAsia="仿宋_GB2312" w:hAnsi="仿宋_GB2312" w:cs="仿宋_GB2312" w:hint="eastAsia"/>
          <w:b/>
          <w:color w:val="000000" w:themeColor="text1"/>
          <w:sz w:val="32"/>
          <w:szCs w:val="32"/>
        </w:rPr>
        <w:t>03</w:t>
      </w:r>
      <w:r>
        <w:rPr>
          <w:rFonts w:ascii="仿宋_GB2312" w:eastAsia="仿宋_GB2312" w:hAnsi="仿宋_GB2312" w:cs="仿宋_GB2312" w:hint="eastAsia"/>
          <w:b/>
          <w:color w:val="000000" w:themeColor="text1"/>
          <w:sz w:val="32"/>
          <w:szCs w:val="32"/>
        </w:rPr>
        <w:t>表，按部门决算报表填报数据罗列车辆情况。）</w:t>
      </w:r>
    </w:p>
    <w:p w:rsidR="00A67159" w:rsidRDefault="00E70A58">
      <w:pPr>
        <w:pStyle w:val="ab"/>
        <w:spacing w:line="640" w:lineRule="exact"/>
        <w:ind w:firstLine="643"/>
        <w:rPr>
          <w:rStyle w:val="2Char"/>
          <w:rFonts w:ascii="仿宋_GB2312" w:eastAsia="仿宋_GB2312" w:hAnsi="仿宋_GB2312" w:cs="仿宋_GB2312"/>
          <w:bCs w:val="0"/>
        </w:rPr>
      </w:pPr>
      <w:r>
        <w:rPr>
          <w:rStyle w:val="2Char"/>
          <w:rFonts w:ascii="仿宋_GB2312" w:eastAsia="仿宋_GB2312" w:hAnsi="仿宋_GB2312" w:cs="仿宋_GB2312" w:hint="eastAsia"/>
          <w:bCs w:val="0"/>
        </w:rPr>
        <w:t>（四）</w:t>
      </w:r>
      <w:r>
        <w:rPr>
          <w:rStyle w:val="2Char"/>
          <w:rFonts w:ascii="仿宋_GB2312" w:eastAsia="仿宋_GB2312" w:hAnsi="仿宋_GB2312" w:cs="仿宋_GB2312" w:hint="eastAsia"/>
          <w:bCs w:val="0"/>
        </w:rPr>
        <w:t>预算绩效</w:t>
      </w:r>
      <w:r>
        <w:rPr>
          <w:rStyle w:val="2Char"/>
          <w:rFonts w:ascii="仿宋_GB2312" w:eastAsia="仿宋_GB2312" w:hAnsi="仿宋_GB2312" w:cs="仿宋_GB2312" w:hint="eastAsia"/>
          <w:bCs w:val="0"/>
        </w:rPr>
        <w:t>管理</w:t>
      </w:r>
      <w:r>
        <w:rPr>
          <w:rStyle w:val="2Char"/>
          <w:rFonts w:ascii="仿宋_GB2312" w:eastAsia="仿宋_GB2312" w:hAnsi="仿宋_GB2312" w:cs="仿宋_GB2312" w:hint="eastAsia"/>
          <w:bCs w:val="0"/>
        </w:rPr>
        <w:t>情况</w:t>
      </w:r>
    </w:p>
    <w:p w:rsidR="00A67159" w:rsidRDefault="00E70A58">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Pr>
          <w:rFonts w:ascii="仿宋_GB2312" w:eastAsia="仿宋_GB2312" w:hAnsi="仿宋_GB2312" w:cs="仿宋_GB2312" w:hint="eastAsia"/>
          <w:sz w:val="32"/>
          <w:szCs w:val="32"/>
        </w:rPr>
        <w:t>单位业务运行费、招商引资活动经费、老干部活动经费等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项目开展了预算事前绩效评估，对</w:t>
      </w:r>
      <w:r>
        <w:rPr>
          <w:rFonts w:ascii="仿宋_GB2312" w:eastAsia="仿宋_GB2312" w:hAnsi="仿宋_GB2312" w:cs="仿宋_GB2312" w:hint="eastAsia"/>
          <w:sz w:val="32"/>
          <w:szCs w:val="32"/>
        </w:rPr>
        <w:t>业务运行费、招商引资活动经费、老干部活动经费等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业务运行费、招商引资</w:t>
      </w:r>
      <w:r>
        <w:rPr>
          <w:rFonts w:ascii="仿宋_GB2312" w:eastAsia="仿宋_GB2312" w:hAnsi="仿宋_GB2312" w:cs="仿宋_GB2312" w:hint="eastAsia"/>
          <w:sz w:val="32"/>
          <w:szCs w:val="32"/>
        </w:rPr>
        <w:lastRenderedPageBreak/>
        <w:t>工作经费、老干部活动经费等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业务运行费、招商引资活动经费、老干部活动经费等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w:t>
      </w:r>
      <w:r>
        <w:rPr>
          <w:rFonts w:eastAsia="仿宋_GB2312" w:hint="eastAsia"/>
          <w:sz w:val="32"/>
          <w:szCs w:val="32"/>
        </w:rPr>
        <w:t>开展了绩效目标完成情况自评。</w:t>
      </w:r>
    </w:p>
    <w:p w:rsidR="00A67159" w:rsidRDefault="00E70A58">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年部门整体支出开展绩效自评，从评价情况来看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我办一直秉承要把办事处办成“攀枝花人在成都的温馨家园”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为每一位来蓉的攀枝花市民提供了非常大的方便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充分利用地处成都的地域优势，主动作为，立足攀枝花实际，积极对外宣传攀枝花，大力推广宣传攀枝花特色产品，促进攀枝花地方产品的加工生产、农产品的种植栽培，这样既提高了攀枝花各色工业、农业产品的知名度，也提升攀枝花的城市形象，从而助推攀枝花经济的发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建立健全了信访维稳工作长效机制，为我市经济建设和社会发展提供了可靠的政治保障。本部门还自行组织了</w:t>
      </w:r>
      <w:r>
        <w:rPr>
          <w:rFonts w:ascii="仿宋_GB2312" w:eastAsia="仿宋_GB2312" w:hAnsi="仿宋_GB2312" w:cs="仿宋_GB2312" w:hint="eastAsia"/>
          <w:sz w:val="32"/>
          <w:szCs w:val="32"/>
        </w:rPr>
        <w:t>对业务运行费、招商引资活动经费、老干部活动经费等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个项目支出绩效评价，从评价情况来看</w:t>
      </w:r>
      <w:r>
        <w:rPr>
          <w:rFonts w:ascii="仿宋_GB2312" w:eastAsia="仿宋_GB2312" w:hAnsi="仿宋_GB2312" w:cs="仿宋_GB2312" w:hint="eastAsia"/>
          <w:sz w:val="32"/>
          <w:szCs w:val="32"/>
        </w:rPr>
        <w:t>：</w:t>
      </w:r>
    </w:p>
    <w:p w:rsidR="00A67159" w:rsidRDefault="00E70A58">
      <w:pPr>
        <w:snapToGrid w:val="0"/>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：业务运行费</w:t>
      </w:r>
      <w:r>
        <w:rPr>
          <w:rFonts w:ascii="仿宋_GB2312" w:eastAsia="仿宋_GB2312" w:hAnsi="仿宋_GB2312" w:cs="仿宋_GB2312" w:hint="eastAsia"/>
          <w:sz w:val="32"/>
          <w:szCs w:val="32"/>
        </w:rPr>
        <w:t>（含网络舆情与新闻信息、信访经费、成都火车北站服务费及退票费、春节慰问费、领导在蓉租房费、离休干部活动费、离休干部特殊慰问费、离休人员水电气补贴、临时聘用人员劳务费、离退休干部专项活动费、设备及固定资产维修保养、租车费、物业管理费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围绕市委市政府的真实需求，广泛收集更多更好紧跟政治和经</w:t>
      </w:r>
      <w:r>
        <w:rPr>
          <w:rFonts w:ascii="仿宋_GB2312" w:eastAsia="仿宋_GB2312" w:hAnsi="仿宋_GB2312" w:cs="仿宋_GB2312" w:hint="eastAsia"/>
          <w:sz w:val="32"/>
          <w:szCs w:val="32"/>
        </w:rPr>
        <w:lastRenderedPageBreak/>
        <w:t>济导向的社会热点、重点信息，为领导和决策部门提供重要参考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利用多种渠道和平台广泛宣传攀枝花，扩大攀枝花知名度。</w:t>
      </w:r>
      <w:r>
        <w:rPr>
          <w:rFonts w:ascii="仿宋_GB2312" w:eastAsia="仿宋_GB2312" w:hAnsi="仿宋_GB2312" w:cs="仿宋_GB2312" w:hint="eastAsia"/>
          <w:sz w:val="32"/>
          <w:szCs w:val="32"/>
        </w:rPr>
        <w:t>我办一直秉承要把办事处办成“攀枝花人在成都的温馨家园”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为此我们做了大量细致的工作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为每一位来蓉的攀枝花市民提供了非常大的方便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在春运、暑运、各大长假车票紧张期前，主动对接相关单位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争取理解支持，合理安排票源计划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做到长期有计划、临时有准备、急需有落实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保证每一位票务需求者的要求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出色地完成了“两会”等在蓉各类重要会议、重大活动期间的服务协调工作，得到了市委市政府的肯定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建立健全了信访维稳工作长效机制，为我市经济建设和社会发展提供了可靠的政治保障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在工作中把坚持以老同志为本，始终把老同志们的利益放在第一位，</w:t>
      </w:r>
      <w:r>
        <w:rPr>
          <w:rFonts w:ascii="仿宋_GB2312" w:eastAsia="仿宋_GB2312" w:hAnsi="仿宋_GB2312" w:cs="仿宋_GB2312" w:hint="eastAsia"/>
          <w:sz w:val="32"/>
          <w:szCs w:val="32"/>
        </w:rPr>
        <w:t>倾听离休老干部们的意见，带着责任，带着感情，去关心他们的感受，真正树立一种服务的意识，踏实做事，多做好事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多办实事，认真解决好关系到他们切实利益的具体问题。</w:t>
      </w:r>
    </w:p>
    <w:p w:rsidR="00A67159" w:rsidRDefault="00E70A58">
      <w:pPr>
        <w:snapToGrid w:val="0"/>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：招商引资</w:t>
      </w:r>
      <w:r>
        <w:rPr>
          <w:rFonts w:ascii="仿宋_GB2312" w:eastAsia="仿宋_GB2312" w:hAnsi="仿宋_GB2312" w:cs="仿宋_GB2312" w:hint="eastAsia"/>
          <w:sz w:val="32"/>
          <w:szCs w:val="32"/>
        </w:rPr>
        <w:t>活动</w:t>
      </w:r>
      <w:r>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（含招商引资工作经费和特色产品推广费）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招商引资呈现新特点，助推攀枝花经济发展。招商引资工作是我市经济工作的重中之重，今年，我们充分利用地处成都的地域优势，主动作为，立足攀枝花实际，积极对外宣传攀枝花，展示攀枝花形象，推介攀枝花发展项目，在引进优秀企业、帮助区县项目落地方面取得了实</w:t>
      </w:r>
      <w:r>
        <w:rPr>
          <w:rFonts w:ascii="仿宋_GB2312" w:eastAsia="仿宋_GB2312" w:hAnsi="仿宋_GB2312" w:cs="仿宋_GB2312" w:hint="eastAsia"/>
          <w:sz w:val="32"/>
          <w:szCs w:val="32"/>
        </w:rPr>
        <w:lastRenderedPageBreak/>
        <w:t>实在在的成效。</w:t>
      </w:r>
    </w:p>
    <w:p w:rsidR="00A67159" w:rsidRDefault="00E70A58">
      <w:pPr>
        <w:snapToGrid w:val="0"/>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老干部活动经费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攀枝花市成都干部休养所的离休老干部们都远离原单位，子女大多不在身边。我们就在春节、五一劳动节、国庆、重阳节等重大节日时，购一些米、油和水果慰问全体老干部，把组织的关心带到每一家；春节前，我们同老干部党支部支委，到家去看望慰问因行动不方便、或有病不能参加活动的老干部，送去组织的关心和节日的祝福。</w:t>
      </w:r>
    </w:p>
    <w:p w:rsidR="00A67159" w:rsidRDefault="00E70A58">
      <w:pPr>
        <w:spacing w:line="6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项目绩效目标完成情况</w:t>
      </w:r>
      <w:r>
        <w:rPr>
          <w:rFonts w:ascii="楷体_GB2312" w:eastAsia="楷体_GB2312" w:hAnsi="楷体_GB2312" w:cs="楷体_GB2312" w:hint="eastAsia"/>
          <w:b/>
          <w:bCs/>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年度部门决算中反映“</w:t>
      </w:r>
      <w:r>
        <w:rPr>
          <w:rFonts w:ascii="仿宋_GB2312" w:eastAsia="仿宋_GB2312" w:hAnsi="仿宋_GB2312" w:cs="仿宋_GB2312" w:hint="eastAsia"/>
          <w:sz w:val="32"/>
          <w:szCs w:val="32"/>
        </w:rPr>
        <w:t>业务运行费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招商引资</w:t>
      </w:r>
      <w:r>
        <w:rPr>
          <w:rFonts w:ascii="仿宋_GB2312" w:eastAsia="仿宋_GB2312" w:hAnsi="仿宋_GB2312" w:cs="仿宋_GB2312" w:hint="eastAsia"/>
          <w:sz w:val="32"/>
          <w:szCs w:val="32"/>
        </w:rPr>
        <w:t>活动</w:t>
      </w:r>
      <w:r>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“老干部活动经费”</w:t>
      </w:r>
      <w:r>
        <w:rPr>
          <w:rFonts w:ascii="仿宋_GB2312" w:eastAsia="仿宋_GB2312" w:hAnsi="仿宋_GB2312" w:cs="仿宋_GB2312" w:hint="eastAsia"/>
          <w:sz w:val="32"/>
          <w:szCs w:val="32"/>
        </w:rPr>
        <w:t>、“办公设备采购经费”</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个项目绩效目标实际完成情况。（本单位部门项目绩效目标个数在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个以</w:t>
      </w:r>
      <w:r>
        <w:rPr>
          <w:rFonts w:ascii="仿宋_GB2312" w:eastAsia="仿宋_GB2312" w:hAnsi="仿宋_GB2312" w:cs="仿宋_GB2312" w:hint="eastAsia"/>
          <w:sz w:val="32"/>
          <w:szCs w:val="32"/>
        </w:rPr>
        <w:t>上的，选取</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个项目进行公开，目标个数在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个以下的，全部进行公开，公开内容包括完成情况综述和完成情况表）。</w:t>
      </w:r>
    </w:p>
    <w:p w:rsidR="00A67159" w:rsidRDefault="00E70A58">
      <w:pPr>
        <w:snapToGrid w:val="0"/>
        <w:spacing w:line="600" w:lineRule="exact"/>
        <w:ind w:firstLineChars="200" w:firstLine="640"/>
        <w:rPr>
          <w:rFonts w:ascii="仿宋_GB2312" w:eastAsia="仿宋_GB2312" w:hAnsi="仿宋_GB2312" w:cs="仿宋_GB2312"/>
          <w:sz w:val="28"/>
          <w:szCs w:val="28"/>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业务运行费</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hint="eastAsia"/>
          <w:sz w:val="32"/>
          <w:szCs w:val="32"/>
        </w:rPr>
        <w:t>128</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128</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。通过项目实施，保障</w:t>
      </w:r>
      <w:r>
        <w:rPr>
          <w:rFonts w:ascii="仿宋_GB2312" w:eastAsia="仿宋_GB2312" w:hAnsi="仿宋_GB2312" w:cs="仿宋_GB2312" w:hint="eastAsia"/>
          <w:sz w:val="32"/>
          <w:szCs w:val="32"/>
        </w:rPr>
        <w:t>了网络舆情与新闻信息、信访维稳、成都火车北站攀枝花厅票务服务、离休老干部管理及相关工作等各项业务的经费支出。网络舆情与新闻信息是</w:t>
      </w:r>
      <w:r>
        <w:rPr>
          <w:rFonts w:ascii="仿宋_GB2312" w:eastAsia="仿宋_GB2312" w:hAnsi="仿宋_GB2312" w:cs="仿宋_GB2312" w:hint="eastAsia"/>
          <w:sz w:val="32"/>
          <w:szCs w:val="32"/>
        </w:rPr>
        <w:t>围绕市委市政府的真实需求，广泛收集更多更好紧跟政治和经济导向的社</w:t>
      </w:r>
      <w:r>
        <w:rPr>
          <w:rFonts w:ascii="仿宋_GB2312" w:eastAsia="仿宋_GB2312" w:hAnsi="仿宋_GB2312" w:cs="仿宋_GB2312" w:hint="eastAsia"/>
          <w:sz w:val="32"/>
          <w:szCs w:val="32"/>
        </w:rPr>
        <w:lastRenderedPageBreak/>
        <w:t>会热点、重点信息，为领导和决策部门提供重要参考</w:t>
      </w:r>
      <w:r>
        <w:rPr>
          <w:rFonts w:ascii="仿宋_GB2312" w:eastAsia="仿宋_GB2312" w:hAnsi="仿宋_GB2312" w:cs="仿宋_GB2312" w:hint="eastAsia"/>
          <w:sz w:val="32"/>
          <w:szCs w:val="32"/>
        </w:rPr>
        <w:t>；信访维稳是维护社会稳定，促进攀枝花经济发展；</w:t>
      </w:r>
      <w:r>
        <w:rPr>
          <w:rFonts w:ascii="仿宋_GB2312" w:eastAsia="仿宋_GB2312" w:hAnsi="仿宋_GB2312" w:cs="仿宋_GB2312" w:hint="eastAsia"/>
          <w:sz w:val="32"/>
          <w:szCs w:val="32"/>
        </w:rPr>
        <w:t>为解决攀枝花市民在成都购票难、出行不方便的问题，我办积极沟通、协调成都铁路局、成都火车站等相关单位，得以继续在成都火车站保留进站专用通道和“攀枝花人”候车休息室，为每一位来蓉的攀枝花市民提供了非常大的方便。在春运、暑运、各大长假车票紧张期前，主动对接相关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争取理解支持，合理安排票源计划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做到长期有计划、临时有准备、急需有落实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保证每一位票务需求者的要求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出色地完成了“两会”等在蓉各类重要会议、重大活动期间的服务协调工作，得到了市委市政府的肯定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在工作中把坚持</w:t>
      </w:r>
      <w:r>
        <w:rPr>
          <w:rFonts w:ascii="仿宋_GB2312" w:eastAsia="仿宋_GB2312" w:hAnsi="仿宋_GB2312" w:cs="仿宋_GB2312" w:hint="eastAsia"/>
          <w:sz w:val="32"/>
          <w:szCs w:val="32"/>
        </w:rPr>
        <w:t>以老同志为本，始终把老同志们的利益放在第一位，倾听离休老干部们的意见，带着责任，带着感情，去关心他们的感受，真正树立一种服务的意识，踏实做事，多做好事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多办实事，认真解决好关系到他们切实利益的具体问题。</w:t>
      </w:r>
      <w:r>
        <w:rPr>
          <w:rFonts w:ascii="仿宋_GB2312" w:eastAsia="仿宋_GB2312" w:hAnsi="仿宋_GB2312" w:cs="仿宋_GB2312" w:hint="eastAsia"/>
          <w:sz w:val="32"/>
          <w:szCs w:val="32"/>
        </w:rPr>
        <w:t>发现的主要问题：</w:t>
      </w:r>
      <w:r>
        <w:rPr>
          <w:rFonts w:ascii="仿宋_GB2312" w:eastAsia="仿宋_GB2312" w:hAnsi="仿宋_GB2312" w:cs="仿宋_GB2312" w:hint="eastAsia"/>
          <w:sz w:val="32"/>
          <w:szCs w:val="32"/>
        </w:rPr>
        <w:t>其一，网络舆情与新闻信息是为领导和决策部门提供重要参考的，但目前存在信息滞后、可用信息有限等情况；其二，</w:t>
      </w:r>
      <w:r>
        <w:rPr>
          <w:rFonts w:ascii="仿宋_GB2312" w:eastAsia="仿宋_GB2312" w:hAnsi="仿宋_GB2312" w:cs="仿宋_GB2312" w:hint="eastAsia"/>
          <w:sz w:val="32"/>
          <w:szCs w:val="32"/>
        </w:rPr>
        <w:t>攀枝花市成都干部休养所由于其单位工作性质所决定，离休老干部的突发事情较多造成临时聘用人员劳务性支出和长期聘用人员加班费增加、超出预期，占用了工作性经费；其三，</w:t>
      </w:r>
      <w:r>
        <w:rPr>
          <w:rFonts w:ascii="仿宋_GB2312" w:eastAsia="仿宋_GB2312" w:hAnsi="仿宋_GB2312" w:cs="仿宋_GB2312" w:hint="eastAsia"/>
          <w:sz w:val="32"/>
          <w:szCs w:val="32"/>
        </w:rPr>
        <w:t>攀枝花市成都干部服务中心的业务运</w:t>
      </w:r>
      <w:r>
        <w:rPr>
          <w:rFonts w:ascii="仿宋_GB2312" w:eastAsia="仿宋_GB2312" w:hAnsi="仿宋_GB2312" w:cs="仿宋_GB2312" w:hint="eastAsia"/>
          <w:sz w:val="32"/>
          <w:szCs w:val="32"/>
        </w:rPr>
        <w:t>行费支出中包括专项活动费、车辆租用费、设备及固定资产维护保养费等，</w:t>
      </w:r>
      <w:r>
        <w:rPr>
          <w:rFonts w:ascii="仿宋_GB2312" w:eastAsia="仿宋_GB2312" w:hAnsi="仿宋_GB2312" w:cs="仿宋_GB2312" w:hint="eastAsia"/>
          <w:sz w:val="32"/>
          <w:szCs w:val="32"/>
        </w:rPr>
        <w:t>中心自成立以来所购置的固定资产大部分放置于小区自然环境中，加</w:t>
      </w:r>
      <w:r>
        <w:rPr>
          <w:rFonts w:ascii="仿宋_GB2312" w:eastAsia="仿宋_GB2312" w:hAnsi="仿宋_GB2312" w:cs="仿宋_GB2312" w:hint="eastAsia"/>
          <w:sz w:val="32"/>
          <w:szCs w:val="32"/>
        </w:rPr>
        <w:lastRenderedPageBreak/>
        <w:t>之前几年维修欠账较多，故今年维修费用较大，另外，专项活动内容、深度有所欠缺。</w:t>
      </w:r>
      <w:r>
        <w:rPr>
          <w:rFonts w:ascii="仿宋_GB2312" w:eastAsia="仿宋_GB2312" w:hAnsi="仿宋_GB2312" w:cs="仿宋_GB2312" w:hint="eastAsia"/>
          <w:sz w:val="32"/>
          <w:szCs w:val="32"/>
        </w:rPr>
        <w:t>下一步改进措施：</w:t>
      </w:r>
      <w:r>
        <w:rPr>
          <w:rFonts w:ascii="仿宋_GB2312" w:eastAsia="仿宋_GB2312" w:hAnsi="仿宋_GB2312" w:cs="仿宋_GB2312" w:hint="eastAsia"/>
          <w:sz w:val="32"/>
          <w:szCs w:val="32"/>
        </w:rPr>
        <w:t>第一，保证信息的时效性、真实性、可靠性，收集、整理及报送各类政务经济信息，尽能力为市委、市政府领导及相关部门提供有价值的信息；第二，</w:t>
      </w:r>
      <w:r>
        <w:rPr>
          <w:rFonts w:ascii="仿宋_GB2312" w:eastAsia="仿宋_GB2312" w:hAnsi="仿宋_GB2312" w:cs="仿宋_GB2312" w:hint="eastAsia"/>
          <w:sz w:val="32"/>
          <w:szCs w:val="32"/>
        </w:rPr>
        <w:t>应控制人员和劳务费用的支出，合理调配工作人员，避免一些重复性劳务支出；第三，今后要加强专项活动经费管理，增加内容，提高深度，使活动达到更好地预期效果。</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招商引</w:t>
      </w:r>
      <w:r>
        <w:rPr>
          <w:rFonts w:ascii="仿宋_GB2312" w:eastAsia="仿宋_GB2312" w:hAnsi="仿宋_GB2312" w:cs="仿宋_GB2312" w:hint="eastAsia"/>
          <w:sz w:val="32"/>
          <w:szCs w:val="32"/>
        </w:rPr>
        <w:t>资</w:t>
      </w:r>
      <w:r>
        <w:rPr>
          <w:rFonts w:ascii="仿宋_GB2312" w:eastAsia="仿宋_GB2312" w:hAnsi="仿宋_GB2312" w:cs="仿宋_GB2312" w:hint="eastAsia"/>
          <w:sz w:val="32"/>
          <w:szCs w:val="32"/>
        </w:rPr>
        <w:t>活动</w:t>
      </w:r>
      <w:r>
        <w:rPr>
          <w:rFonts w:ascii="仿宋_GB2312" w:eastAsia="仿宋_GB2312" w:hAnsi="仿宋_GB2312" w:cs="仿宋_GB2312" w:hint="eastAsia"/>
          <w:sz w:val="32"/>
          <w:szCs w:val="32"/>
        </w:rPr>
        <w:t>经费项目绩效目标完成情况综述。项目全年预算数</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。通过项目实施，保障</w:t>
      </w:r>
      <w:r>
        <w:rPr>
          <w:rFonts w:ascii="仿宋_GB2312" w:eastAsia="仿宋_GB2312" w:hAnsi="仿宋_GB2312" w:cs="仿宋_GB2312" w:hint="eastAsia"/>
          <w:sz w:val="32"/>
          <w:szCs w:val="32"/>
        </w:rPr>
        <w:t>了招商引资工作的顺利进行，</w:t>
      </w:r>
      <w:r>
        <w:rPr>
          <w:rFonts w:ascii="仿宋_GB2312" w:eastAsia="仿宋_GB2312" w:hAnsi="仿宋_GB2312" w:cs="仿宋_GB2312" w:hint="eastAsia"/>
          <w:sz w:val="32"/>
          <w:szCs w:val="32"/>
        </w:rPr>
        <w:t>招商引资工作是我市经济工作的重中之重，我们充分利用地处成都的地域优势，主动作为，立足攀枝花实际，积极对外宣传攀枝花，展示攀枝花形象，推介攀枝花发展项目</w:t>
      </w:r>
      <w:r>
        <w:rPr>
          <w:rFonts w:ascii="仿宋_GB2312" w:eastAsia="仿宋_GB2312" w:hAnsi="仿宋_GB2312" w:cs="仿宋_GB2312" w:hint="eastAsia"/>
          <w:sz w:val="32"/>
          <w:szCs w:val="32"/>
        </w:rPr>
        <w:t>、推广攀枝花</w:t>
      </w:r>
      <w:r>
        <w:rPr>
          <w:rFonts w:ascii="仿宋_GB2312" w:eastAsia="仿宋_GB2312" w:hAnsi="仿宋_GB2312" w:cs="仿宋_GB2312" w:hint="eastAsia"/>
          <w:sz w:val="32"/>
          <w:szCs w:val="32"/>
        </w:rPr>
        <w:t>特色产品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扩大攀枝花知名度。发现的主要问题：</w:t>
      </w:r>
      <w:r>
        <w:rPr>
          <w:rFonts w:ascii="仿宋_GB2312" w:eastAsia="仿宋_GB2312" w:hAnsi="仿宋_GB2312" w:cs="仿宋_GB2312" w:hint="eastAsia"/>
          <w:sz w:val="32"/>
          <w:szCs w:val="32"/>
        </w:rPr>
        <w:t>招商引资工作进展缓慢，往往是意向型项目多，落实落地少；对攀枝花特色地方产品的推广宣传力度不够。</w:t>
      </w:r>
      <w:r>
        <w:rPr>
          <w:rFonts w:ascii="仿宋_GB2312" w:eastAsia="仿宋_GB2312" w:hAnsi="仿宋_GB2312" w:cs="仿宋_GB2312" w:hint="eastAsia"/>
          <w:sz w:val="32"/>
          <w:szCs w:val="32"/>
        </w:rPr>
        <w:t>下一步改进措施：抓住契机，扩大对攀枝花产品种类、品质、特色的推广宣传，</w:t>
      </w:r>
      <w:r>
        <w:rPr>
          <w:rFonts w:ascii="仿宋_GB2312" w:eastAsia="仿宋_GB2312" w:hAnsi="仿宋_GB2312" w:cs="仿宋_GB2312" w:hint="eastAsia"/>
          <w:sz w:val="32"/>
          <w:szCs w:val="32"/>
        </w:rPr>
        <w:t>加深人们对其的认知和了解，从而提升其美誉度和品牌影响力，达到介绍攀枝花城市的作用，</w:t>
      </w:r>
      <w:r>
        <w:rPr>
          <w:rFonts w:ascii="仿宋_GB2312" w:eastAsia="仿宋_GB2312" w:hAnsi="仿宋_GB2312" w:cs="仿宋_GB2312" w:hint="eastAsia"/>
          <w:sz w:val="32"/>
          <w:szCs w:val="32"/>
        </w:rPr>
        <w:t>积极</w:t>
      </w:r>
      <w:r>
        <w:rPr>
          <w:rFonts w:ascii="仿宋_GB2312" w:eastAsia="仿宋_GB2312" w:hAnsi="仿宋_GB2312" w:cs="仿宋_GB2312" w:hint="eastAsia"/>
          <w:sz w:val="32"/>
          <w:szCs w:val="32"/>
        </w:rPr>
        <w:t>展示攀枝花</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城市形象和魅力</w:t>
      </w:r>
      <w:r>
        <w:rPr>
          <w:rFonts w:ascii="仿宋_GB2312" w:eastAsia="仿宋_GB2312" w:hAnsi="仿宋_GB2312" w:cs="仿宋_GB2312" w:hint="eastAsia"/>
          <w:sz w:val="32"/>
          <w:szCs w:val="32"/>
        </w:rPr>
        <w:t>，促进意向型项目落实落地。</w:t>
      </w:r>
    </w:p>
    <w:p w:rsidR="00A67159" w:rsidRDefault="00E70A58">
      <w:pPr>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老干部活动经费项目绩效目标完成情况综述。项目</w:t>
      </w:r>
      <w:r>
        <w:rPr>
          <w:rFonts w:ascii="仿宋_GB2312" w:eastAsia="仿宋_GB2312" w:hAnsi="仿宋_GB2312" w:cs="仿宋_GB2312" w:hint="eastAsia"/>
          <w:sz w:val="32"/>
          <w:szCs w:val="32"/>
        </w:rPr>
        <w:lastRenderedPageBreak/>
        <w:t>全年预算数</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。通过项目实施，保障了</w:t>
      </w:r>
      <w:r>
        <w:rPr>
          <w:rFonts w:ascii="仿宋_GB2312" w:eastAsia="仿宋_GB2312" w:hAnsi="仿宋_GB2312" w:cs="仿宋_GB2312" w:hint="eastAsia"/>
          <w:sz w:val="32"/>
          <w:szCs w:val="32"/>
        </w:rPr>
        <w:t>组织对攀枝花市级单位离休老干部在蓉生活期间的照顾和关怀。目前，攀枝花市成都干部休养</w:t>
      </w:r>
      <w:r>
        <w:rPr>
          <w:rFonts w:ascii="仿宋_GB2312" w:eastAsia="仿宋_GB2312" w:hAnsi="仿宋_GB2312" w:cs="仿宋_GB2312" w:hint="eastAsia"/>
          <w:sz w:val="32"/>
          <w:szCs w:val="32"/>
        </w:rPr>
        <w:t>所有离休老干部</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人，平均年龄</w:t>
      </w:r>
      <w:r>
        <w:rPr>
          <w:rFonts w:ascii="仿宋_GB2312" w:eastAsia="仿宋_GB2312" w:hAnsi="仿宋_GB2312" w:cs="仿宋_GB2312" w:hint="eastAsia"/>
          <w:sz w:val="32"/>
          <w:szCs w:val="32"/>
        </w:rPr>
        <w:t>88</w:t>
      </w:r>
      <w:r>
        <w:rPr>
          <w:rFonts w:ascii="仿宋_GB2312" w:eastAsia="仿宋_GB2312" w:hAnsi="仿宋_GB2312" w:cs="仿宋_GB2312" w:hint="eastAsia"/>
          <w:sz w:val="32"/>
          <w:szCs w:val="32"/>
        </w:rPr>
        <w:t>岁，针对老干部年龄普遍较大这一问题，大家平时除了与老干部的个别交谈、了解情况外，还利用定期参加老干部离退休支部的支委会、碰头会，分析和掌握住所老干部的生活情况与思想动态，随时了解和掌握老干部的需求并沟通意见，相互配合，积极做好对老干部的思想工作。在春节、五一劳动节、国庆、重阳节等重大节日时，购一些米、油和水果慰问全体老干部，把组织的关心带到每一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发现的主要问题：</w:t>
      </w:r>
      <w:r>
        <w:rPr>
          <w:rFonts w:ascii="仿宋_GB2312" w:eastAsia="仿宋_GB2312" w:hAnsi="仿宋_GB2312" w:cs="仿宋_GB2312" w:hint="eastAsia"/>
          <w:sz w:val="32"/>
          <w:szCs w:val="32"/>
        </w:rPr>
        <w:t>离休</w:t>
      </w:r>
      <w:r>
        <w:rPr>
          <w:rFonts w:ascii="仿宋_GB2312" w:eastAsia="仿宋_GB2312" w:hAnsi="仿宋_GB2312" w:cs="仿宋_GB2312" w:hint="eastAsia"/>
          <w:sz w:val="32"/>
          <w:szCs w:val="32"/>
        </w:rPr>
        <w:t>老干部们远离原单位，子女大多不在身边，对单位的管理服务工作就要求更高。</w:t>
      </w:r>
      <w:r>
        <w:rPr>
          <w:rFonts w:ascii="仿宋_GB2312" w:eastAsia="仿宋_GB2312" w:hAnsi="仿宋_GB2312" w:cs="仿宋_GB2312" w:hint="eastAsia"/>
          <w:sz w:val="32"/>
          <w:szCs w:val="32"/>
        </w:rPr>
        <w:t>下一步改进措施：</w:t>
      </w:r>
      <w:r>
        <w:rPr>
          <w:rFonts w:ascii="仿宋_GB2312" w:eastAsia="仿宋_GB2312" w:hAnsi="仿宋_GB2312" w:cs="仿宋_GB2312" w:hint="eastAsia"/>
          <w:sz w:val="32"/>
          <w:szCs w:val="32"/>
        </w:rPr>
        <w:t>我们同老干部党支部支委</w:t>
      </w:r>
      <w:r>
        <w:rPr>
          <w:rFonts w:ascii="仿宋_GB2312" w:eastAsia="仿宋_GB2312" w:hAnsi="仿宋_GB2312" w:cs="仿宋_GB2312" w:hint="eastAsia"/>
          <w:sz w:val="32"/>
          <w:szCs w:val="32"/>
        </w:rPr>
        <w:t>，经常到家去看望慰问各位老同志，送去组织的关心和节日的祝福。</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办公设备采购</w:t>
      </w:r>
      <w:r>
        <w:rPr>
          <w:rFonts w:ascii="仿宋_GB2312" w:eastAsia="仿宋_GB2312" w:hAnsi="仿宋_GB2312" w:cs="仿宋_GB2312" w:hint="eastAsia"/>
          <w:sz w:val="32"/>
          <w:szCs w:val="32"/>
        </w:rPr>
        <w:t>经费项目绩效目标完成情况综述。项目全年预算数</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。通过项目实施，保障了</w:t>
      </w:r>
      <w:r>
        <w:rPr>
          <w:rFonts w:ascii="仿宋_GB2312" w:eastAsia="仿宋_GB2312" w:hAnsi="仿宋_GB2312" w:cs="仿宋_GB2312" w:hint="eastAsia"/>
          <w:sz w:val="32"/>
          <w:szCs w:val="32"/>
        </w:rPr>
        <w:t>攀枝花市成都干部休养</w:t>
      </w:r>
      <w:r>
        <w:rPr>
          <w:rFonts w:ascii="仿宋_GB2312" w:eastAsia="仿宋_GB2312" w:hAnsi="仿宋_GB2312" w:cs="仿宋_GB2312" w:hint="eastAsia"/>
          <w:sz w:val="32"/>
          <w:szCs w:val="32"/>
        </w:rPr>
        <w:t>所正常工作的开展。坚持以人为本，把老干部满意不满意，作为自己工作的出发点和目的，并落实到具体工作中；真正树立一种服务的意识，踏实做事，多做好事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多办实事。认真解决好关系到他们切实利益的具体问题；要让老同志病有所依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老有所养。</w:t>
      </w:r>
    </w:p>
    <w:tbl>
      <w:tblPr>
        <w:tblpPr w:leftFromText="180" w:rightFromText="180" w:vertAnchor="text" w:horzAnchor="page" w:tblpXSpec="center" w:tblpY="236"/>
        <w:tblOverlap w:val="never"/>
        <w:tblW w:w="9960" w:type="dxa"/>
        <w:jc w:val="center"/>
        <w:tblLayout w:type="fixed"/>
        <w:tblCellMar>
          <w:left w:w="0" w:type="dxa"/>
          <w:right w:w="0" w:type="dxa"/>
        </w:tblCellMar>
        <w:tblLook w:val="04A0" w:firstRow="1" w:lastRow="0" w:firstColumn="1" w:lastColumn="0" w:noHBand="0" w:noVBand="1"/>
      </w:tblPr>
      <w:tblGrid>
        <w:gridCol w:w="390"/>
        <w:gridCol w:w="585"/>
        <w:gridCol w:w="570"/>
        <w:gridCol w:w="3121"/>
        <w:gridCol w:w="2370"/>
        <w:gridCol w:w="2924"/>
      </w:tblGrid>
      <w:tr w:rsidR="00A67159" w:rsidTr="00A2022E">
        <w:trPr>
          <w:trHeight w:val="1578"/>
          <w:jc w:val="center"/>
        </w:trPr>
        <w:tc>
          <w:tcPr>
            <w:tcW w:w="9960" w:type="dxa"/>
            <w:gridSpan w:val="6"/>
            <w:tcBorders>
              <w:top w:val="nil"/>
              <w:left w:val="nil"/>
              <w:bottom w:val="nil"/>
              <w:right w:val="nil"/>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36"/>
                <w:szCs w:val="36"/>
              </w:rPr>
            </w:pPr>
            <w:r>
              <w:rPr>
                <w:rFonts w:ascii="仿宋_GB2312" w:eastAsia="仿宋_GB2312" w:hAnsi="仿宋_GB2312" w:cs="仿宋_GB2312" w:hint="eastAsia"/>
                <w:b/>
                <w:bCs/>
                <w:color w:val="000000"/>
                <w:kern w:val="0"/>
                <w:sz w:val="32"/>
                <w:szCs w:val="32"/>
              </w:rPr>
              <w:lastRenderedPageBreak/>
              <w:t>项目绩效目标完成情况表</w:t>
            </w:r>
            <w:r>
              <w:rPr>
                <w:rFonts w:ascii="仿宋_GB2312" w:eastAsia="仿宋_GB2312" w:hAnsi="仿宋_GB2312" w:cs="仿宋_GB2312" w:hint="eastAsia"/>
                <w:b/>
                <w:bCs/>
                <w:color w:val="000000"/>
                <w:kern w:val="0"/>
                <w:sz w:val="32"/>
                <w:szCs w:val="32"/>
              </w:rPr>
              <w:br/>
              <w:t xml:space="preserve">(2019 </w:t>
            </w:r>
            <w:r>
              <w:rPr>
                <w:rFonts w:ascii="仿宋_GB2312" w:eastAsia="仿宋_GB2312" w:hAnsi="仿宋_GB2312" w:cs="仿宋_GB2312" w:hint="eastAsia"/>
                <w:b/>
                <w:bCs/>
                <w:color w:val="000000"/>
                <w:kern w:val="0"/>
                <w:sz w:val="32"/>
                <w:szCs w:val="32"/>
              </w:rPr>
              <w:t>年度</w:t>
            </w:r>
            <w:r>
              <w:rPr>
                <w:rFonts w:ascii="仿宋_GB2312" w:eastAsia="仿宋_GB2312" w:hAnsi="仿宋_GB2312" w:cs="仿宋_GB2312" w:hint="eastAsia"/>
                <w:b/>
                <w:bCs/>
                <w:color w:val="000000"/>
                <w:kern w:val="0"/>
                <w:sz w:val="32"/>
                <w:szCs w:val="32"/>
              </w:rPr>
              <w:t>)</w:t>
            </w:r>
          </w:p>
        </w:tc>
      </w:tr>
      <w:tr w:rsidR="00A67159" w:rsidTr="00A2022E">
        <w:trPr>
          <w:trHeight w:val="607"/>
          <w:jc w:val="center"/>
        </w:trPr>
        <w:tc>
          <w:tcPr>
            <w:tcW w:w="154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项目名称</w:t>
            </w:r>
          </w:p>
        </w:tc>
        <w:tc>
          <w:tcPr>
            <w:tcW w:w="84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业务运行</w:t>
            </w:r>
            <w:r>
              <w:rPr>
                <w:rFonts w:ascii="仿宋_GB2312" w:eastAsia="仿宋_GB2312" w:hAnsi="仿宋_GB2312" w:cs="仿宋_GB2312" w:hint="eastAsia"/>
                <w:color w:val="000000"/>
                <w:sz w:val="24"/>
              </w:rPr>
              <w:t>费</w:t>
            </w:r>
          </w:p>
        </w:tc>
      </w:tr>
      <w:tr w:rsidR="00A67159" w:rsidTr="00A2022E">
        <w:trPr>
          <w:trHeight w:val="762"/>
          <w:jc w:val="center"/>
        </w:trPr>
        <w:tc>
          <w:tcPr>
            <w:tcW w:w="154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预算单位</w:t>
            </w:r>
          </w:p>
        </w:tc>
        <w:tc>
          <w:tcPr>
            <w:tcW w:w="84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攀枝花市人民政府驻成都办事处（汇总）</w:t>
            </w:r>
          </w:p>
        </w:tc>
      </w:tr>
      <w:tr w:rsidR="00A67159" w:rsidTr="00A2022E">
        <w:trPr>
          <w:trHeight w:val="827"/>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预算执行情况</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万元</w:t>
            </w:r>
            <w:r>
              <w:rPr>
                <w:rFonts w:ascii="仿宋_GB2312" w:eastAsia="仿宋_GB2312" w:hAnsi="仿宋_GB2312" w:cs="仿宋_GB2312" w:hint="eastAsia"/>
                <w:color w:val="000000"/>
                <w:kern w:val="0"/>
                <w:sz w:val="24"/>
              </w:rPr>
              <w:t>)</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预算数</w:t>
            </w:r>
            <w:r>
              <w:rPr>
                <w:rFonts w:ascii="仿宋_GB2312" w:eastAsia="仿宋_GB2312" w:hAnsi="仿宋_GB2312" w:cs="仿宋_GB2312" w:hint="eastAsia"/>
                <w:color w:val="000000"/>
                <w:kern w:val="0"/>
                <w:sz w:val="24"/>
              </w:rPr>
              <w:t>:</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128</w:t>
            </w:r>
            <w:r>
              <w:rPr>
                <w:rFonts w:ascii="仿宋_GB2312" w:eastAsia="仿宋_GB2312" w:hAnsi="仿宋_GB2312" w:cs="仿宋_GB2312" w:hint="eastAsia"/>
                <w:color w:val="000000"/>
                <w:sz w:val="24"/>
              </w:rPr>
              <w:t>万元</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执行数</w:t>
            </w:r>
            <w:r>
              <w:rPr>
                <w:rFonts w:ascii="仿宋_GB2312" w:eastAsia="仿宋_GB2312" w:hAnsi="仿宋_GB2312" w:cs="仿宋_GB2312" w:hint="eastAsia"/>
                <w:color w:val="000000"/>
                <w:kern w:val="0"/>
                <w:sz w:val="24"/>
              </w:rPr>
              <w:t>:</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128</w:t>
            </w:r>
            <w:r>
              <w:rPr>
                <w:rFonts w:ascii="仿宋_GB2312" w:eastAsia="仿宋_GB2312" w:hAnsi="仿宋_GB2312" w:cs="仿宋_GB2312" w:hint="eastAsia"/>
                <w:color w:val="000000"/>
                <w:sz w:val="24"/>
              </w:rPr>
              <w:t>万元</w:t>
            </w:r>
          </w:p>
        </w:tc>
      </w:tr>
      <w:tr w:rsidR="00A67159" w:rsidTr="00A2022E">
        <w:trPr>
          <w:trHeight w:val="807"/>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财政拨款</w:t>
            </w:r>
            <w:r>
              <w:rPr>
                <w:rFonts w:ascii="仿宋_GB2312" w:eastAsia="仿宋_GB2312" w:hAnsi="仿宋_GB2312" w:cs="仿宋_GB2312" w:hint="eastAsia"/>
                <w:color w:val="000000"/>
                <w:kern w:val="0"/>
                <w:sz w:val="24"/>
              </w:rPr>
              <w:t>:</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128</w:t>
            </w:r>
            <w:r>
              <w:rPr>
                <w:rFonts w:ascii="仿宋_GB2312" w:eastAsia="仿宋_GB2312" w:hAnsi="仿宋_GB2312" w:cs="仿宋_GB2312" w:hint="eastAsia"/>
                <w:color w:val="000000"/>
                <w:sz w:val="24"/>
              </w:rPr>
              <w:t>万元</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财政拨款</w:t>
            </w:r>
            <w:r>
              <w:rPr>
                <w:rFonts w:ascii="仿宋_GB2312" w:eastAsia="仿宋_GB2312" w:hAnsi="仿宋_GB2312" w:cs="仿宋_GB2312" w:hint="eastAsia"/>
                <w:color w:val="000000"/>
                <w:kern w:val="0"/>
                <w:sz w:val="24"/>
              </w:rPr>
              <w:t>:</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128</w:t>
            </w:r>
            <w:r>
              <w:rPr>
                <w:rFonts w:ascii="仿宋_GB2312" w:eastAsia="仿宋_GB2312" w:hAnsi="仿宋_GB2312" w:cs="仿宋_GB2312" w:hint="eastAsia"/>
                <w:color w:val="000000"/>
                <w:sz w:val="24"/>
              </w:rPr>
              <w:t>万元</w:t>
            </w:r>
          </w:p>
        </w:tc>
      </w:tr>
      <w:tr w:rsidR="00A67159" w:rsidTr="00A2022E">
        <w:trPr>
          <w:trHeight w:val="113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r>
              <w:rPr>
                <w:rFonts w:ascii="仿宋_GB2312" w:eastAsia="仿宋_GB2312" w:hAnsi="仿宋_GB2312" w:cs="仿宋_GB2312" w:hint="eastAsia"/>
                <w:color w:val="000000"/>
                <w:kern w:val="0"/>
                <w:sz w:val="24"/>
              </w:rPr>
              <w:t>:</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r>
              <w:rPr>
                <w:rFonts w:ascii="仿宋_GB2312" w:eastAsia="仿宋_GB2312" w:hAnsi="仿宋_GB2312" w:cs="仿宋_GB2312" w:hint="eastAsia"/>
                <w:color w:val="000000"/>
                <w:kern w:val="0"/>
                <w:sz w:val="24"/>
              </w:rPr>
              <w:t>:</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67159" w:rsidTr="00A2022E">
        <w:trPr>
          <w:trHeight w:val="737"/>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年度目标完成情况</w:t>
            </w:r>
          </w:p>
        </w:tc>
        <w:tc>
          <w:tcPr>
            <w:tcW w:w="42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预期目标</w:t>
            </w:r>
          </w:p>
        </w:tc>
        <w:tc>
          <w:tcPr>
            <w:tcW w:w="52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实际完成目标</w:t>
            </w:r>
          </w:p>
        </w:tc>
      </w:tr>
      <w:tr w:rsidR="00A67159" w:rsidTr="00A2022E">
        <w:trPr>
          <w:trHeight w:val="6907"/>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c>
          <w:tcPr>
            <w:tcW w:w="42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网络舆情与新闻信息是</w:t>
            </w:r>
            <w:r>
              <w:rPr>
                <w:rFonts w:ascii="仿宋_GB2312" w:eastAsia="仿宋_GB2312" w:hAnsi="仿宋_GB2312" w:cs="仿宋_GB2312" w:hint="eastAsia"/>
                <w:sz w:val="24"/>
              </w:rPr>
              <w:t>围绕市委市政府的真实需求，广泛收集更多更好紧跟政治和经济导向的社会热点、重点信息，为领导和决策部门提供重要参考</w:t>
            </w:r>
            <w:r>
              <w:rPr>
                <w:rFonts w:ascii="仿宋_GB2312" w:eastAsia="仿宋_GB2312" w:hAnsi="仿宋_GB2312" w:cs="仿宋_GB2312" w:hint="eastAsia"/>
                <w:sz w:val="24"/>
              </w:rPr>
              <w:t>；信访维稳是维护社会稳定，促进攀枝花经济发展；</w:t>
            </w:r>
            <w:r>
              <w:rPr>
                <w:rFonts w:ascii="仿宋_GB2312" w:eastAsia="仿宋_GB2312" w:hAnsi="仿宋_GB2312" w:cs="仿宋_GB2312" w:hint="eastAsia"/>
                <w:sz w:val="24"/>
              </w:rPr>
              <w:t>为解决攀枝花市民在成都购票难、出行不方便的问题，我办积极沟通、协调成都铁路局、成都火车站等相关单位，得以继续在成都火车站保留进站专用通道和“攀枝花人”候车休息室，为每一位来蓉的攀枝花市民提供了非常大的方便。在春运、暑运、各大长假车票紧张期前，主动对接相关单位</w:t>
            </w:r>
            <w:r>
              <w:rPr>
                <w:rFonts w:ascii="仿宋_GB2312" w:eastAsia="仿宋_GB2312" w:hAnsi="仿宋_GB2312" w:cs="仿宋_GB2312" w:hint="eastAsia"/>
                <w:sz w:val="24"/>
              </w:rPr>
              <w:t>,</w:t>
            </w:r>
            <w:r>
              <w:rPr>
                <w:rFonts w:ascii="仿宋_GB2312" w:eastAsia="仿宋_GB2312" w:hAnsi="仿宋_GB2312" w:cs="仿宋_GB2312" w:hint="eastAsia"/>
                <w:sz w:val="24"/>
              </w:rPr>
              <w:t>争取理解支持，合理安排票源计划</w:t>
            </w:r>
            <w:r>
              <w:rPr>
                <w:rFonts w:ascii="仿宋_GB2312" w:eastAsia="仿宋_GB2312" w:hAnsi="仿宋_GB2312" w:cs="仿宋_GB2312" w:hint="eastAsia"/>
                <w:sz w:val="24"/>
              </w:rPr>
              <w:t>,</w:t>
            </w:r>
            <w:r>
              <w:rPr>
                <w:rFonts w:ascii="仿宋_GB2312" w:eastAsia="仿宋_GB2312" w:hAnsi="仿宋_GB2312" w:cs="仿宋_GB2312" w:hint="eastAsia"/>
                <w:sz w:val="24"/>
              </w:rPr>
              <w:t>做到长期有计划、临时有准备、急需有落实</w:t>
            </w:r>
            <w:r>
              <w:rPr>
                <w:rFonts w:ascii="仿宋_GB2312" w:eastAsia="仿宋_GB2312" w:hAnsi="仿宋_GB2312" w:cs="仿宋_GB2312" w:hint="eastAsia"/>
                <w:sz w:val="24"/>
              </w:rPr>
              <w:t>,</w:t>
            </w:r>
            <w:r>
              <w:rPr>
                <w:rFonts w:ascii="仿宋_GB2312" w:eastAsia="仿宋_GB2312" w:hAnsi="仿宋_GB2312" w:cs="仿宋_GB2312" w:hint="eastAsia"/>
                <w:sz w:val="24"/>
              </w:rPr>
              <w:t>保证每一位票务需求者的要求</w:t>
            </w:r>
            <w:r>
              <w:rPr>
                <w:rFonts w:ascii="仿宋_GB2312" w:eastAsia="仿宋_GB2312" w:hAnsi="仿宋_GB2312" w:cs="仿宋_GB2312" w:hint="eastAsia"/>
                <w:sz w:val="24"/>
              </w:rPr>
              <w:t>；</w:t>
            </w:r>
            <w:r>
              <w:rPr>
                <w:rFonts w:ascii="仿宋_GB2312" w:eastAsia="仿宋_GB2312" w:hAnsi="仿宋_GB2312" w:cs="仿宋_GB2312" w:hint="eastAsia"/>
                <w:sz w:val="24"/>
              </w:rPr>
              <w:t>出色地完成了“两会”等在蓉各类重要会议、重大活动期间的服务协调工作，得到了市委市政府的肯定</w:t>
            </w:r>
            <w:r>
              <w:rPr>
                <w:rFonts w:ascii="仿宋_GB2312" w:eastAsia="仿宋_GB2312" w:hAnsi="仿宋_GB2312" w:cs="仿宋_GB2312" w:hint="eastAsia"/>
                <w:sz w:val="24"/>
              </w:rPr>
              <w:t>；</w:t>
            </w:r>
            <w:r>
              <w:rPr>
                <w:rFonts w:ascii="仿宋_GB2312" w:eastAsia="仿宋_GB2312" w:hAnsi="仿宋_GB2312" w:cs="仿宋_GB2312" w:hint="eastAsia"/>
                <w:sz w:val="24"/>
              </w:rPr>
              <w:t>在工作中把坚持以老同志为本，始终把老同志们的利益放在第一位，</w:t>
            </w:r>
            <w:r>
              <w:rPr>
                <w:rFonts w:ascii="仿宋_GB2312" w:eastAsia="仿宋_GB2312" w:hAnsi="仿宋_GB2312" w:cs="仿宋_GB2312" w:hint="eastAsia"/>
                <w:sz w:val="24"/>
              </w:rPr>
              <w:t>倾听离休老干部们的意见，带着责任，带着感情，去关心他们的感受，真正树立一种服务的意识，踏实做事，多做好事。</w:t>
            </w:r>
          </w:p>
        </w:tc>
        <w:tc>
          <w:tcPr>
            <w:tcW w:w="52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围绕市委市政府的真实需求，广泛收集更多更好紧跟政治和经济导向的社会热点、重点信息，为领导和决策部门提供重要参考；利用多种渠道和平台广泛宣传攀枝花，扩大攀枝花知名度。我办一直秉承要把办事处办成“攀枝花人在成都的温馨家园”</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为此我们做了大量细致的工作，为每一位来蓉的攀枝花市民提供了非常大的方便，在春运、暑运、各大长假车票紧张期前，主动对接相关单位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争取理解支持，合理安排票源计划</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做到长期有计划、临时有准备、急需有落实</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保证每一位票务需求者的要求；出色地完成了“两会”等在蓉各类重要会议、重大活动期间的服务协调工作</w:t>
            </w:r>
            <w:r>
              <w:rPr>
                <w:rFonts w:ascii="仿宋_GB2312" w:eastAsia="仿宋_GB2312" w:hAnsi="仿宋_GB2312" w:cs="仿宋_GB2312" w:hint="eastAsia"/>
                <w:color w:val="000000"/>
                <w:sz w:val="24"/>
              </w:rPr>
              <w:t>，得到了市委市政府的肯定；建立健全了信访维稳工作长效机制，为我市经济建设和社会发展提供了可靠的政治保障；在工作中把坚持以老同志为本，始终把老同志们的利益放在第一位，倾听离休老干部们的意见，带着责任，带着感情，去关心他们的感受，真正树立一种服务的意识，踏实做事，多做好事</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多办实事</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认真解决好关系到他们切实利益的具体问题。</w:t>
            </w:r>
          </w:p>
        </w:tc>
      </w:tr>
      <w:tr w:rsidR="00A67159" w:rsidTr="00A2022E">
        <w:trPr>
          <w:trHeight w:val="89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绩效指标完成情况</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一级指标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预期指标值</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包含数字及文字描述</w:t>
            </w:r>
            <w:r>
              <w:rPr>
                <w:rFonts w:ascii="仿宋_GB2312" w:eastAsia="仿宋_GB2312" w:hAnsi="仿宋_GB2312" w:cs="仿宋_GB2312" w:hint="eastAsia"/>
                <w:color w:val="000000"/>
                <w:kern w:val="0"/>
                <w:sz w:val="24"/>
              </w:rPr>
              <w:t>)</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实际完成指标值</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包含数字及文字描述</w:t>
            </w:r>
            <w:r>
              <w:rPr>
                <w:rFonts w:ascii="仿宋_GB2312" w:eastAsia="仿宋_GB2312" w:hAnsi="仿宋_GB2312" w:cs="仿宋_GB2312" w:hint="eastAsia"/>
                <w:color w:val="000000"/>
                <w:kern w:val="0"/>
                <w:sz w:val="24"/>
              </w:rPr>
              <w:t>)</w:t>
            </w:r>
          </w:p>
        </w:tc>
      </w:tr>
      <w:tr w:rsidR="00A67159" w:rsidTr="00A2022E">
        <w:trPr>
          <w:trHeight w:val="94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570"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：成都火车北站服务费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为攀枝花人在成都火车北站提供攀枝花厅</w:t>
            </w:r>
            <w:r w:rsidR="00A2022E">
              <w:rPr>
                <w:rFonts w:ascii="仿宋_GB2312" w:eastAsia="仿宋_GB2312" w:hAnsi="仿宋_GB2312" w:cs="仿宋_GB2312" w:hint="eastAsia"/>
                <w:color w:val="000000"/>
                <w:kern w:val="0"/>
                <w:sz w:val="18"/>
                <w:szCs w:val="18"/>
                <w:lang w:bidi="ar"/>
              </w:rPr>
              <w:t>候车</w:t>
            </w:r>
            <w:r>
              <w:rPr>
                <w:rFonts w:ascii="仿宋_GB2312" w:eastAsia="仿宋_GB2312" w:hAnsi="仿宋_GB2312" w:cs="仿宋_GB2312" w:hint="eastAsia"/>
                <w:color w:val="000000"/>
                <w:kern w:val="0"/>
                <w:sz w:val="18"/>
                <w:szCs w:val="18"/>
                <w:lang w:bidi="ar"/>
              </w:rPr>
              <w:t>室一间。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为攀枝花人在成都火车北站提供攀枝花厅</w:t>
            </w:r>
            <w:r w:rsidR="00A2022E">
              <w:rPr>
                <w:rFonts w:ascii="仿宋_GB2312" w:eastAsia="仿宋_GB2312" w:hAnsi="仿宋_GB2312" w:cs="仿宋_GB2312" w:hint="eastAsia"/>
                <w:color w:val="000000"/>
                <w:kern w:val="0"/>
                <w:sz w:val="18"/>
                <w:szCs w:val="18"/>
                <w:lang w:bidi="ar"/>
              </w:rPr>
              <w:t>候车</w:t>
            </w:r>
            <w:r>
              <w:rPr>
                <w:rFonts w:ascii="仿宋_GB2312" w:eastAsia="仿宋_GB2312" w:hAnsi="仿宋_GB2312" w:cs="仿宋_GB2312" w:hint="eastAsia"/>
                <w:color w:val="000000"/>
                <w:kern w:val="0"/>
                <w:sz w:val="18"/>
                <w:szCs w:val="18"/>
                <w:lang w:bidi="ar"/>
              </w:rPr>
              <w:t>室</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间，解决软硬卧火车票共计</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万余张。</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w:t>
            </w:r>
            <w:r>
              <w:rPr>
                <w:rFonts w:ascii="仿宋_GB2312" w:eastAsia="仿宋_GB2312" w:hAnsi="仿宋_GB2312" w:cs="仿宋_GB2312" w:hint="eastAsia"/>
                <w:color w:val="000000"/>
                <w:sz w:val="24"/>
              </w:rPr>
              <w:t>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：网络舆情与新闻信息费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编制印刷《省城信息专讯》</w:t>
            </w:r>
            <w:r>
              <w:rPr>
                <w:rFonts w:ascii="仿宋_GB2312" w:eastAsia="仿宋_GB2312" w:hAnsi="仿宋_GB2312" w:cs="仿宋_GB2312" w:hint="eastAsia"/>
                <w:color w:val="000000"/>
                <w:kern w:val="0"/>
                <w:sz w:val="18"/>
                <w:szCs w:val="18"/>
                <w:lang w:bidi="ar"/>
              </w:rPr>
              <w:t>12</w:t>
            </w:r>
            <w:r>
              <w:rPr>
                <w:rFonts w:ascii="仿宋_GB2312" w:eastAsia="仿宋_GB2312" w:hAnsi="仿宋_GB2312" w:cs="仿宋_GB2312" w:hint="eastAsia"/>
                <w:color w:val="000000"/>
                <w:kern w:val="0"/>
                <w:sz w:val="18"/>
                <w:szCs w:val="18"/>
                <w:lang w:bidi="ar"/>
              </w:rPr>
              <w:t>期</w:t>
            </w:r>
            <w:r>
              <w:rPr>
                <w:rFonts w:ascii="仿宋_GB2312" w:eastAsia="仿宋_GB2312" w:hAnsi="仿宋_GB2312" w:cs="仿宋_GB2312" w:hint="eastAsia"/>
                <w:color w:val="000000"/>
                <w:kern w:val="0"/>
                <w:sz w:val="18"/>
                <w:szCs w:val="18"/>
                <w:lang w:bidi="ar"/>
              </w:rPr>
              <w:t>/</w:t>
            </w:r>
            <w:r>
              <w:rPr>
                <w:rFonts w:ascii="仿宋_GB2312" w:eastAsia="仿宋_GB2312" w:hAnsi="仿宋_GB2312" w:cs="仿宋_GB2312" w:hint="eastAsia"/>
                <w:color w:val="000000"/>
                <w:kern w:val="0"/>
                <w:sz w:val="18"/>
                <w:szCs w:val="18"/>
                <w:lang w:bidi="ar"/>
              </w:rPr>
              <w:t>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编制印刷《省城信息专讯》</w:t>
            </w:r>
            <w:r>
              <w:rPr>
                <w:rFonts w:ascii="仿宋_GB2312" w:eastAsia="仿宋_GB2312" w:hAnsi="仿宋_GB2312" w:cs="仿宋_GB2312" w:hint="eastAsia"/>
                <w:color w:val="000000"/>
                <w:kern w:val="0"/>
                <w:sz w:val="18"/>
                <w:szCs w:val="18"/>
                <w:lang w:bidi="ar"/>
              </w:rPr>
              <w:t>12</w:t>
            </w:r>
            <w:r>
              <w:rPr>
                <w:rFonts w:ascii="仿宋_GB2312" w:eastAsia="仿宋_GB2312" w:hAnsi="仿宋_GB2312" w:cs="仿宋_GB2312" w:hint="eastAsia"/>
                <w:color w:val="000000"/>
                <w:kern w:val="0"/>
                <w:sz w:val="18"/>
                <w:szCs w:val="18"/>
                <w:lang w:bidi="ar"/>
              </w:rPr>
              <w:t>期</w:t>
            </w:r>
            <w:r>
              <w:rPr>
                <w:rFonts w:ascii="仿宋_GB2312" w:eastAsia="仿宋_GB2312" w:hAnsi="仿宋_GB2312" w:cs="仿宋_GB2312" w:hint="eastAsia"/>
                <w:color w:val="000000"/>
                <w:kern w:val="0"/>
                <w:sz w:val="18"/>
                <w:szCs w:val="18"/>
                <w:lang w:bidi="ar"/>
              </w:rPr>
              <w:t>1440</w:t>
            </w:r>
            <w:r>
              <w:rPr>
                <w:rFonts w:ascii="仿宋_GB2312" w:eastAsia="仿宋_GB2312" w:hAnsi="仿宋_GB2312" w:cs="仿宋_GB2312" w:hint="eastAsia"/>
                <w:color w:val="000000"/>
                <w:kern w:val="0"/>
                <w:sz w:val="18"/>
                <w:szCs w:val="18"/>
                <w:lang w:bidi="ar"/>
              </w:rPr>
              <w:t>册，向市委、市政府信息处报送信息数量</w:t>
            </w:r>
            <w:r>
              <w:rPr>
                <w:rFonts w:ascii="仿宋_GB2312" w:eastAsia="仿宋_GB2312" w:hAnsi="仿宋_GB2312" w:cs="仿宋_GB2312" w:hint="eastAsia"/>
                <w:color w:val="000000"/>
                <w:kern w:val="0"/>
                <w:sz w:val="18"/>
                <w:szCs w:val="18"/>
                <w:lang w:bidi="ar"/>
              </w:rPr>
              <w:t>380</w:t>
            </w:r>
            <w:r>
              <w:rPr>
                <w:rFonts w:ascii="仿宋_GB2312" w:eastAsia="仿宋_GB2312" w:hAnsi="仿宋_GB2312" w:cs="仿宋_GB2312" w:hint="eastAsia"/>
                <w:color w:val="000000"/>
                <w:kern w:val="0"/>
                <w:sz w:val="18"/>
                <w:szCs w:val="18"/>
                <w:lang w:bidi="ar"/>
              </w:rPr>
              <w:t>余条，《成都信息》采用我办报送的“攀枝花要闻”</w:t>
            </w:r>
            <w:r>
              <w:rPr>
                <w:rFonts w:ascii="仿宋_GB2312" w:eastAsia="仿宋_GB2312" w:hAnsi="仿宋_GB2312" w:cs="仿宋_GB2312" w:hint="eastAsia"/>
                <w:color w:val="000000"/>
                <w:kern w:val="0"/>
                <w:sz w:val="18"/>
                <w:szCs w:val="18"/>
                <w:lang w:bidi="ar"/>
              </w:rPr>
              <w:t>81</w:t>
            </w:r>
            <w:r>
              <w:rPr>
                <w:rFonts w:ascii="仿宋_GB2312" w:eastAsia="仿宋_GB2312" w:hAnsi="仿宋_GB2312" w:cs="仿宋_GB2312" w:hint="eastAsia"/>
                <w:color w:val="000000"/>
                <w:kern w:val="0"/>
                <w:sz w:val="18"/>
                <w:szCs w:val="18"/>
                <w:lang w:bidi="ar"/>
              </w:rPr>
              <w:t>篇。</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：信访经费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成立信访应急领导小组，处理在蓉及攀籍准备进京上访人员，每年人次不等。</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全年在蓉及时接访攀籍准备进京上访人员</w:t>
            </w:r>
            <w:r>
              <w:rPr>
                <w:rFonts w:ascii="仿宋_GB2312" w:eastAsia="仿宋_GB2312" w:hAnsi="仿宋_GB2312" w:cs="仿宋_GB2312" w:hint="eastAsia"/>
                <w:color w:val="000000"/>
                <w:kern w:val="0"/>
                <w:sz w:val="18"/>
                <w:szCs w:val="18"/>
                <w:lang w:bidi="ar"/>
              </w:rPr>
              <w:t>26</w:t>
            </w:r>
            <w:r>
              <w:rPr>
                <w:rFonts w:ascii="仿宋_GB2312" w:eastAsia="仿宋_GB2312" w:hAnsi="仿宋_GB2312" w:cs="仿宋_GB2312" w:hint="eastAsia"/>
                <w:color w:val="000000"/>
                <w:kern w:val="0"/>
                <w:sz w:val="18"/>
                <w:szCs w:val="18"/>
                <w:lang w:bidi="ar"/>
              </w:rPr>
              <w:t>人，到省委、省政府应急处置群体非访事件</w:t>
            </w:r>
            <w:r>
              <w:rPr>
                <w:rFonts w:ascii="仿宋_GB2312" w:eastAsia="仿宋_GB2312" w:hAnsi="仿宋_GB2312" w:cs="仿宋_GB2312" w:hint="eastAsia"/>
                <w:color w:val="000000"/>
                <w:kern w:val="0"/>
                <w:sz w:val="18"/>
                <w:szCs w:val="18"/>
                <w:lang w:bidi="ar"/>
              </w:rPr>
              <w:t>49</w:t>
            </w:r>
            <w:r>
              <w:rPr>
                <w:rFonts w:ascii="仿宋_GB2312" w:eastAsia="仿宋_GB2312" w:hAnsi="仿宋_GB2312" w:cs="仿宋_GB2312" w:hint="eastAsia"/>
                <w:color w:val="000000"/>
                <w:kern w:val="0"/>
                <w:sz w:val="18"/>
                <w:szCs w:val="18"/>
                <w:lang w:bidi="ar"/>
              </w:rPr>
              <w:t>人次，在我办接待攀籍上访群众</w:t>
            </w:r>
            <w:r>
              <w:rPr>
                <w:rFonts w:ascii="仿宋_GB2312" w:eastAsia="仿宋_GB2312" w:hAnsi="仿宋_GB2312" w:cs="仿宋_GB2312" w:hint="eastAsia"/>
                <w:color w:val="000000"/>
                <w:kern w:val="0"/>
                <w:sz w:val="18"/>
                <w:szCs w:val="18"/>
                <w:lang w:bidi="ar"/>
              </w:rPr>
              <w:t>3</w:t>
            </w:r>
            <w:r>
              <w:rPr>
                <w:rFonts w:ascii="仿宋_GB2312" w:eastAsia="仿宋_GB2312" w:hAnsi="仿宋_GB2312" w:cs="仿宋_GB2312" w:hint="eastAsia"/>
                <w:color w:val="000000"/>
                <w:kern w:val="0"/>
                <w:sz w:val="18"/>
                <w:szCs w:val="18"/>
                <w:lang w:bidi="ar"/>
              </w:rPr>
              <w:t>次</w:t>
            </w:r>
            <w:r>
              <w:rPr>
                <w:rFonts w:ascii="仿宋_GB2312" w:eastAsia="仿宋_GB2312" w:hAnsi="仿宋_GB2312" w:cs="仿宋_GB2312" w:hint="eastAsia"/>
                <w:color w:val="000000"/>
                <w:kern w:val="0"/>
                <w:sz w:val="18"/>
                <w:szCs w:val="18"/>
                <w:lang w:bidi="ar"/>
              </w:rPr>
              <w:t>10</w:t>
            </w:r>
            <w:r>
              <w:rPr>
                <w:rFonts w:ascii="仿宋_GB2312" w:eastAsia="仿宋_GB2312" w:hAnsi="仿宋_GB2312" w:cs="仿宋_GB2312" w:hint="eastAsia"/>
                <w:color w:val="000000"/>
                <w:kern w:val="0"/>
                <w:sz w:val="18"/>
                <w:szCs w:val="18"/>
                <w:lang w:bidi="ar"/>
              </w:rPr>
              <w:t>人。</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“两会”安排、调蓉人员座谈、联络协调服务，领导在蓉工作租房，春节走访慰问等相关工作经费支出。离休老干部住房零星维修及办公支出。</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9</w:t>
            </w:r>
            <w:r>
              <w:rPr>
                <w:rFonts w:ascii="仿宋_GB2312" w:eastAsia="仿宋_GB2312" w:hAnsi="仿宋_GB2312" w:cs="仿宋_GB2312" w:hint="eastAsia"/>
                <w:color w:val="000000"/>
                <w:kern w:val="0"/>
                <w:sz w:val="18"/>
                <w:szCs w:val="18"/>
                <w:lang w:bidi="ar"/>
              </w:rPr>
              <w:t>月</w:t>
            </w:r>
            <w:r>
              <w:rPr>
                <w:rFonts w:ascii="仿宋_GB2312" w:eastAsia="仿宋_GB2312" w:hAnsi="仿宋_GB2312" w:cs="仿宋_GB2312" w:hint="eastAsia"/>
                <w:color w:val="000000"/>
                <w:kern w:val="0"/>
                <w:sz w:val="18"/>
                <w:szCs w:val="18"/>
                <w:lang w:bidi="ar"/>
              </w:rPr>
              <w:t>7</w:t>
            </w:r>
            <w:r>
              <w:rPr>
                <w:rFonts w:ascii="仿宋_GB2312" w:eastAsia="仿宋_GB2312" w:hAnsi="仿宋_GB2312" w:cs="仿宋_GB2312" w:hint="eastAsia"/>
                <w:color w:val="000000"/>
                <w:kern w:val="0"/>
                <w:sz w:val="18"/>
                <w:szCs w:val="18"/>
                <w:lang w:bidi="ar"/>
              </w:rPr>
              <w:t>日，在攀枝花大厦隆重举行了“庆祝新中国成立</w:t>
            </w:r>
            <w:r>
              <w:rPr>
                <w:rFonts w:ascii="仿宋_GB2312" w:eastAsia="仿宋_GB2312" w:hAnsi="仿宋_GB2312" w:cs="仿宋_GB2312" w:hint="eastAsia"/>
                <w:color w:val="000000"/>
                <w:kern w:val="0"/>
                <w:sz w:val="18"/>
                <w:szCs w:val="18"/>
                <w:lang w:bidi="ar"/>
              </w:rPr>
              <w:t>70</w:t>
            </w:r>
            <w:r>
              <w:rPr>
                <w:rFonts w:ascii="仿宋_GB2312" w:eastAsia="仿宋_GB2312" w:hAnsi="仿宋_GB2312" w:cs="仿宋_GB2312" w:hint="eastAsia"/>
                <w:color w:val="000000"/>
                <w:kern w:val="0"/>
                <w:sz w:val="18"/>
                <w:szCs w:val="18"/>
                <w:lang w:bidi="ar"/>
              </w:rPr>
              <w:t>周年暨第</w:t>
            </w:r>
            <w:r>
              <w:rPr>
                <w:rFonts w:ascii="仿宋_GB2312" w:eastAsia="仿宋_GB2312" w:hAnsi="仿宋_GB2312" w:cs="仿宋_GB2312" w:hint="eastAsia"/>
                <w:color w:val="000000"/>
                <w:kern w:val="0"/>
                <w:sz w:val="18"/>
                <w:szCs w:val="18"/>
                <w:lang w:bidi="ar"/>
              </w:rPr>
              <w:t>27</w:t>
            </w:r>
            <w:r>
              <w:rPr>
                <w:rFonts w:ascii="仿宋_GB2312" w:eastAsia="仿宋_GB2312" w:hAnsi="仿宋_GB2312" w:cs="仿宋_GB2312" w:hint="eastAsia"/>
                <w:color w:val="000000"/>
                <w:kern w:val="0"/>
                <w:sz w:val="18"/>
                <w:szCs w:val="18"/>
                <w:lang w:bidi="ar"/>
              </w:rPr>
              <w:t>届攀枝花在蓉人士联谊会”，充分发挥在成都的攀枝花人士对家乡的关注和支持。</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：离休干部活动经费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组织才干部在干休所活动室集体学习和座谈、外出活动，感受城乡建设的伟大成就和祖国日新月异的变化。</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组织才干部在干休所活动室集体学习和座谈、外出活动，感受城乡建设的伟大成就和祖国日新月异的变化。</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：特殊慰问费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市委市政府慰问离休老干部，组织老干部开展迎春团拜活动。</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市委市政府慰问离休老干部，组织老干部开展迎春团拜活动。</w:t>
            </w:r>
          </w:p>
        </w:tc>
      </w:tr>
      <w:tr w:rsidR="00A67159" w:rsidTr="00A2022E">
        <w:trPr>
          <w:trHeight w:val="68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：离休人员水电气补贴</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离休老干部每年每户生活水电气补贴。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离休老干部每年每户生活水电气补贴。</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；长期临时工和聘用人员劳务费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临时护理人员</w:t>
            </w:r>
            <w:r>
              <w:rPr>
                <w:rFonts w:ascii="仿宋_GB2312" w:eastAsia="仿宋_GB2312" w:hAnsi="仿宋_GB2312" w:cs="仿宋_GB2312" w:hint="eastAsia"/>
                <w:sz w:val="18"/>
                <w:szCs w:val="18"/>
              </w:rPr>
              <w:t>2</w:t>
            </w:r>
            <w:r>
              <w:rPr>
                <w:rFonts w:ascii="仿宋_GB2312" w:eastAsia="仿宋_GB2312" w:hAnsi="仿宋_GB2312" w:cs="仿宋_GB2312" w:hint="eastAsia"/>
                <w:sz w:val="18"/>
                <w:szCs w:val="18"/>
              </w:rPr>
              <w:t>人、临时工</w:t>
            </w:r>
            <w:r>
              <w:rPr>
                <w:rFonts w:ascii="仿宋_GB2312" w:eastAsia="仿宋_GB2312" w:hAnsi="仿宋_GB2312" w:cs="仿宋_GB2312" w:hint="eastAsia"/>
                <w:sz w:val="18"/>
                <w:szCs w:val="18"/>
              </w:rPr>
              <w:t>4</w:t>
            </w:r>
            <w:r>
              <w:rPr>
                <w:rFonts w:ascii="仿宋_GB2312" w:eastAsia="仿宋_GB2312" w:hAnsi="仿宋_GB2312" w:cs="仿宋_GB2312" w:hint="eastAsia"/>
                <w:sz w:val="18"/>
                <w:szCs w:val="18"/>
              </w:rPr>
              <w:t>人、返聘医生</w:t>
            </w:r>
            <w:r>
              <w:rPr>
                <w:rFonts w:ascii="仿宋_GB2312" w:eastAsia="仿宋_GB2312" w:hAnsi="仿宋_GB2312" w:cs="仿宋_GB2312" w:hint="eastAsia"/>
                <w:sz w:val="18"/>
                <w:szCs w:val="18"/>
              </w:rPr>
              <w:t>1</w:t>
            </w:r>
            <w:r>
              <w:rPr>
                <w:rFonts w:ascii="仿宋_GB2312" w:eastAsia="仿宋_GB2312" w:hAnsi="仿宋_GB2312" w:cs="仿宋_GB2312" w:hint="eastAsia"/>
                <w:sz w:val="18"/>
                <w:szCs w:val="18"/>
              </w:rPr>
              <w:t>人、聘用会计</w:t>
            </w:r>
            <w:r>
              <w:rPr>
                <w:rFonts w:ascii="仿宋_GB2312" w:eastAsia="仿宋_GB2312" w:hAnsi="仿宋_GB2312" w:cs="仿宋_GB2312" w:hint="eastAsia"/>
                <w:sz w:val="18"/>
                <w:szCs w:val="18"/>
              </w:rPr>
              <w:t>1</w:t>
            </w:r>
            <w:r>
              <w:rPr>
                <w:rFonts w:ascii="仿宋_GB2312" w:eastAsia="仿宋_GB2312" w:hAnsi="仿宋_GB2312" w:cs="仿宋_GB2312" w:hint="eastAsia"/>
                <w:sz w:val="18"/>
                <w:szCs w:val="18"/>
              </w:rPr>
              <w:t>人的劳务支出。</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临时护理人员</w:t>
            </w:r>
            <w:r>
              <w:rPr>
                <w:rFonts w:ascii="仿宋_GB2312" w:eastAsia="仿宋_GB2312" w:hAnsi="仿宋_GB2312" w:cs="仿宋_GB2312" w:hint="eastAsia"/>
                <w:sz w:val="18"/>
                <w:szCs w:val="18"/>
              </w:rPr>
              <w:t>2</w:t>
            </w:r>
            <w:r>
              <w:rPr>
                <w:rFonts w:ascii="仿宋_GB2312" w:eastAsia="仿宋_GB2312" w:hAnsi="仿宋_GB2312" w:cs="仿宋_GB2312" w:hint="eastAsia"/>
                <w:sz w:val="18"/>
                <w:szCs w:val="18"/>
              </w:rPr>
              <w:t>人、临时工</w:t>
            </w:r>
            <w:r>
              <w:rPr>
                <w:rFonts w:ascii="仿宋_GB2312" w:eastAsia="仿宋_GB2312" w:hAnsi="仿宋_GB2312" w:cs="仿宋_GB2312" w:hint="eastAsia"/>
                <w:sz w:val="18"/>
                <w:szCs w:val="18"/>
              </w:rPr>
              <w:t>4</w:t>
            </w:r>
            <w:r>
              <w:rPr>
                <w:rFonts w:ascii="仿宋_GB2312" w:eastAsia="仿宋_GB2312" w:hAnsi="仿宋_GB2312" w:cs="仿宋_GB2312" w:hint="eastAsia"/>
                <w:sz w:val="18"/>
                <w:szCs w:val="18"/>
              </w:rPr>
              <w:t>人、返聘医生</w:t>
            </w:r>
            <w:r>
              <w:rPr>
                <w:rFonts w:ascii="仿宋_GB2312" w:eastAsia="仿宋_GB2312" w:hAnsi="仿宋_GB2312" w:cs="仿宋_GB2312" w:hint="eastAsia"/>
                <w:sz w:val="18"/>
                <w:szCs w:val="18"/>
              </w:rPr>
              <w:t>1</w:t>
            </w:r>
            <w:r>
              <w:rPr>
                <w:rFonts w:ascii="仿宋_GB2312" w:eastAsia="仿宋_GB2312" w:hAnsi="仿宋_GB2312" w:cs="仿宋_GB2312" w:hint="eastAsia"/>
                <w:sz w:val="18"/>
                <w:szCs w:val="18"/>
              </w:rPr>
              <w:t>人、聘用会计</w:t>
            </w:r>
            <w:r>
              <w:rPr>
                <w:rFonts w:ascii="仿宋_GB2312" w:eastAsia="仿宋_GB2312" w:hAnsi="仿宋_GB2312" w:cs="仿宋_GB2312" w:hint="eastAsia"/>
                <w:sz w:val="18"/>
                <w:szCs w:val="18"/>
              </w:rPr>
              <w:t>1</w:t>
            </w:r>
            <w:r>
              <w:rPr>
                <w:rFonts w:ascii="仿宋_GB2312" w:eastAsia="仿宋_GB2312" w:hAnsi="仿宋_GB2312" w:cs="仿宋_GB2312" w:hint="eastAsia"/>
                <w:sz w:val="18"/>
                <w:szCs w:val="18"/>
              </w:rPr>
              <w:t>人的劳务支出。</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：专项活动费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配合市级有关单位走访慰问攀籍在蓉离退休老干部，组织开展各项党员教育、党组织活动。</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配合市级有关单位走访慰问攀籍在蓉离退休老干部，组织开展各项党员教育、党组织活动。</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：车辆租用费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因</w:t>
            </w:r>
            <w:r>
              <w:rPr>
                <w:rFonts w:ascii="仿宋_GB2312" w:eastAsia="仿宋_GB2312" w:hAnsi="仿宋_GB2312" w:cs="仿宋_GB2312" w:hint="eastAsia"/>
                <w:color w:val="000000"/>
                <w:sz w:val="18"/>
                <w:szCs w:val="18"/>
              </w:rPr>
              <w:t>服务</w:t>
            </w:r>
            <w:r>
              <w:rPr>
                <w:rFonts w:ascii="仿宋_GB2312" w:eastAsia="仿宋_GB2312" w:hAnsi="仿宋_GB2312" w:cs="仿宋_GB2312" w:hint="eastAsia"/>
                <w:color w:val="000000"/>
                <w:sz w:val="18"/>
                <w:szCs w:val="18"/>
              </w:rPr>
              <w:t>中心无配备车辆，为方便老同志就医及重要活动而租用车辆。</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因</w:t>
            </w:r>
            <w:r>
              <w:rPr>
                <w:rFonts w:ascii="仿宋_GB2312" w:eastAsia="仿宋_GB2312" w:hAnsi="仿宋_GB2312" w:cs="仿宋_GB2312" w:hint="eastAsia"/>
                <w:color w:val="000000"/>
                <w:sz w:val="18"/>
                <w:szCs w:val="18"/>
              </w:rPr>
              <w:t>服务</w:t>
            </w:r>
            <w:r>
              <w:rPr>
                <w:rFonts w:ascii="仿宋_GB2312" w:eastAsia="仿宋_GB2312" w:hAnsi="仿宋_GB2312" w:cs="仿宋_GB2312" w:hint="eastAsia"/>
                <w:color w:val="000000"/>
                <w:sz w:val="18"/>
                <w:szCs w:val="18"/>
              </w:rPr>
              <w:t>中心无配备车辆，为方便老同志就医及重要活动而租用车辆。</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：设备及固定资产维护保养费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维护保养小区休闲器材、会议室和文化活动室相关的固定资产。</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维护保养小区休闲器材、会议室和文化活动室相关的固定资产。</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：物业管理费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向代管物业公司交纳的办公用房、会议室、文化活动室物管费。</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向代管物业公司交纳的办公用房、会议室、文化活动室物管费。</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项目完成指标</w:t>
            </w: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w:t>
            </w:r>
            <w:r>
              <w:rPr>
                <w:rFonts w:ascii="仿宋_GB2312" w:eastAsia="仿宋_GB2312" w:hAnsi="仿宋_GB2312" w:cs="仿宋_GB2312" w:hint="eastAsia"/>
                <w:color w:val="000000"/>
                <w:sz w:val="24"/>
              </w:rPr>
              <w:t>量指标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：成都火车北站服务费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保证每一位来蓉攀枝花人的票务出行需要。</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继续在成都火车站保留进站专用通道和“攀枝花人”候车休息室，为每一位来蓉的攀枝花市民提供了方便。安排专人负责购票，做到长期有计划、临时有准备、急需有落实</w:t>
            </w:r>
            <w:r>
              <w:rPr>
                <w:rFonts w:ascii="仿宋_GB2312" w:eastAsia="仿宋_GB2312" w:hAnsi="仿宋_GB2312" w:cs="仿宋_GB2312" w:hint="eastAsia"/>
                <w:color w:val="000000"/>
                <w:kern w:val="0"/>
                <w:sz w:val="18"/>
                <w:szCs w:val="18"/>
                <w:lang w:bidi="ar"/>
              </w:rPr>
              <w:t>,</w:t>
            </w:r>
            <w:r>
              <w:rPr>
                <w:rFonts w:ascii="仿宋_GB2312" w:eastAsia="仿宋_GB2312" w:hAnsi="仿宋_GB2312" w:cs="仿宋_GB2312" w:hint="eastAsia"/>
                <w:color w:val="000000"/>
                <w:kern w:val="0"/>
                <w:sz w:val="18"/>
                <w:szCs w:val="18"/>
                <w:lang w:bidi="ar"/>
              </w:rPr>
              <w:t>保证每一位票务需求者的要求。</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w:t>
            </w:r>
            <w:r>
              <w:rPr>
                <w:rFonts w:ascii="仿宋_GB2312" w:eastAsia="仿宋_GB2312" w:hAnsi="仿宋_GB2312" w:cs="仿宋_GB2312" w:hint="eastAsia"/>
                <w:color w:val="000000"/>
                <w:sz w:val="24"/>
              </w:rPr>
              <w:t>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：网络舆情与新闻信息费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我办于</w:t>
            </w:r>
            <w:r>
              <w:rPr>
                <w:rFonts w:ascii="仿宋_GB2312" w:eastAsia="仿宋_GB2312" w:hAnsi="仿宋_GB2312" w:cs="仿宋_GB2312" w:hint="eastAsia"/>
                <w:color w:val="000000"/>
                <w:kern w:val="0"/>
                <w:sz w:val="18"/>
                <w:szCs w:val="18"/>
                <w:lang w:bidi="ar"/>
              </w:rPr>
              <w:t>2011</w:t>
            </w:r>
            <w:r>
              <w:rPr>
                <w:rFonts w:ascii="仿宋_GB2312" w:eastAsia="仿宋_GB2312" w:hAnsi="仿宋_GB2312" w:cs="仿宋_GB2312" w:hint="eastAsia"/>
                <w:color w:val="000000"/>
                <w:kern w:val="0"/>
                <w:sz w:val="18"/>
                <w:szCs w:val="18"/>
                <w:lang w:bidi="ar"/>
              </w:rPr>
              <w:t>年</w:t>
            </w:r>
            <w:r>
              <w:rPr>
                <w:rFonts w:ascii="仿宋_GB2312" w:eastAsia="仿宋_GB2312" w:hAnsi="仿宋_GB2312" w:cs="仿宋_GB2312" w:hint="eastAsia"/>
                <w:color w:val="000000"/>
                <w:kern w:val="0"/>
                <w:sz w:val="18"/>
                <w:szCs w:val="18"/>
                <w:lang w:bidi="ar"/>
              </w:rPr>
              <w:t>10</w:t>
            </w:r>
            <w:r>
              <w:rPr>
                <w:rFonts w:ascii="仿宋_GB2312" w:eastAsia="仿宋_GB2312" w:hAnsi="仿宋_GB2312" w:cs="仿宋_GB2312" w:hint="eastAsia"/>
                <w:color w:val="000000"/>
                <w:kern w:val="0"/>
                <w:sz w:val="18"/>
                <w:szCs w:val="18"/>
                <w:lang w:bidi="ar"/>
              </w:rPr>
              <w:t>月创刊的月刊《省城信息专讯》，从独特的视角给市领导和区县、部门提供了一份十分有价值的参考资料。</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我们紧紧围绕市委、市政府的工作重点，主动加强与省级有关部门特别是与省新闻网、省商务投资促进局、成都市信息协会的联系，还建立了与其他市州驻蓉办事处之间的信息交换机制，为市委、市政</w:t>
            </w:r>
            <w:r>
              <w:rPr>
                <w:rFonts w:ascii="仿宋_GB2312" w:eastAsia="仿宋_GB2312" w:hAnsi="仿宋_GB2312" w:cs="仿宋_GB2312" w:hint="eastAsia"/>
                <w:color w:val="000000"/>
                <w:kern w:val="0"/>
                <w:sz w:val="18"/>
                <w:szCs w:val="18"/>
                <w:lang w:bidi="ar"/>
              </w:rPr>
              <w:t>府领导和市相关部门提供了大量有价值的信息。</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：信访经费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我办应急接访的攀籍人员到蓉上访的人数，每年劝返率达</w:t>
            </w:r>
            <w:r>
              <w:rPr>
                <w:rFonts w:ascii="仿宋_GB2312" w:eastAsia="仿宋_GB2312" w:hAnsi="仿宋_GB2312" w:cs="仿宋_GB2312" w:hint="eastAsia"/>
                <w:color w:val="000000"/>
                <w:kern w:val="0"/>
                <w:sz w:val="18"/>
                <w:szCs w:val="18"/>
                <w:lang w:bidi="ar"/>
              </w:rPr>
              <w:t>80%</w:t>
            </w:r>
            <w:r>
              <w:rPr>
                <w:rFonts w:ascii="仿宋_GB2312" w:eastAsia="仿宋_GB2312" w:hAnsi="仿宋_GB2312" w:cs="仿宋_GB2312" w:hint="eastAsia"/>
                <w:color w:val="000000"/>
                <w:kern w:val="0"/>
                <w:sz w:val="18"/>
                <w:szCs w:val="18"/>
                <w:lang w:bidi="ar"/>
              </w:rPr>
              <w:t>左右。</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出色完成了全年各类重要会议、建国</w:t>
            </w:r>
            <w:r>
              <w:rPr>
                <w:rFonts w:ascii="仿宋_GB2312" w:eastAsia="仿宋_GB2312" w:hAnsi="仿宋_GB2312" w:cs="仿宋_GB2312" w:hint="eastAsia"/>
                <w:color w:val="000000"/>
                <w:kern w:val="0"/>
                <w:sz w:val="18"/>
                <w:szCs w:val="18"/>
                <w:lang w:bidi="ar"/>
              </w:rPr>
              <w:t>70</w:t>
            </w:r>
            <w:r>
              <w:rPr>
                <w:rFonts w:ascii="仿宋_GB2312" w:eastAsia="仿宋_GB2312" w:hAnsi="仿宋_GB2312" w:cs="仿宋_GB2312" w:hint="eastAsia"/>
                <w:color w:val="000000"/>
                <w:kern w:val="0"/>
                <w:sz w:val="18"/>
                <w:szCs w:val="18"/>
                <w:lang w:bidi="ar"/>
              </w:rPr>
              <w:t>周年期间重大活动的信访维稳工作</w:t>
            </w:r>
            <w:r>
              <w:rPr>
                <w:rFonts w:ascii="仿宋_GB2312" w:eastAsia="仿宋_GB2312" w:hAnsi="仿宋_GB2312" w:cs="仿宋_GB2312" w:hint="eastAsia"/>
                <w:color w:val="000000"/>
                <w:kern w:val="0"/>
                <w:sz w:val="18"/>
                <w:szCs w:val="18"/>
                <w:lang w:bidi="ar"/>
              </w:rPr>
              <w:t>,</w:t>
            </w:r>
            <w:r>
              <w:rPr>
                <w:rFonts w:ascii="仿宋_GB2312" w:eastAsia="仿宋_GB2312" w:hAnsi="仿宋_GB2312" w:cs="仿宋_GB2312" w:hint="eastAsia"/>
                <w:color w:val="000000"/>
                <w:kern w:val="0"/>
                <w:sz w:val="18"/>
                <w:szCs w:val="18"/>
                <w:lang w:bidi="ar"/>
              </w:rPr>
              <w:t>连续多年得到省信访分流中心和市委、市政府、市政法委的高度肯定。</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及时有效的完成市委、市政府交办的任务，做好后勤保障工作。</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充当攀枝花人在成都的联系纽带和桥梁。</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：离休干部活动经费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交流感情、征求意见，要让老同志病有所依、老有所养，使老同志真正感受到干休所是一个和谐温馨的大家庭。</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交流感情、征求意见，要让老同志病有所依、老有所养，使老同志真正感受到干休所是一个和谐温馨的大家庭。</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：特殊慰问费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节日期间慰问走访离休老同志，送去组织的关心和节日的祝福。</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节日期间慰问走访离休老同志，送去组织的关心和节日的祝福。</w:t>
            </w:r>
          </w:p>
        </w:tc>
      </w:tr>
      <w:tr w:rsidR="00A67159" w:rsidTr="00A2022E">
        <w:trPr>
          <w:trHeight w:val="64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：离休人员水电气补贴</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每年补贴离休老干部水电气费支出。</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每年补贴离休老干部水电气费支出。</w:t>
            </w:r>
          </w:p>
        </w:tc>
      </w:tr>
      <w:tr w:rsidR="00A67159" w:rsidTr="00A2022E">
        <w:trPr>
          <w:trHeight w:val="70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；长期临时工和聘用人员劳务费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做好老干部服务工作。</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做好老干部服务工作。</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：专项活动费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组织老同志各项有益活动，让他们及时了解国家政策，感受市委市政府对老同志们的关心，为老同志们提供一个思想交流的平台。</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组织老同志各项有益活动，让他们及时了解国家政策，感受市委市政府对老同志们的关心，为老同志们提供一个思想交流的平台。</w:t>
            </w:r>
          </w:p>
        </w:tc>
      </w:tr>
      <w:tr w:rsidR="00A67159" w:rsidTr="00A2022E">
        <w:trPr>
          <w:trHeight w:val="61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：车辆租用费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让攀籍在蓉的老同志老有所依。</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让攀籍在蓉的老同志老有所依。</w:t>
            </w:r>
          </w:p>
        </w:tc>
      </w:tr>
      <w:tr w:rsidR="00A67159" w:rsidTr="00A2022E">
        <w:trPr>
          <w:trHeight w:val="78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：设备及固定资产维护保养费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丰富老同志们业余文化生活。</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丰富老同志们业余文化生活。</w:t>
            </w:r>
          </w:p>
        </w:tc>
      </w:tr>
      <w:tr w:rsidR="00A67159" w:rsidTr="00A2022E">
        <w:trPr>
          <w:trHeight w:val="70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：物业管理费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提供办公、娱乐、活动场所。</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提供办公、娱乐、活动场所。</w:t>
            </w:r>
          </w:p>
        </w:tc>
      </w:tr>
      <w:tr w:rsidR="00A67159" w:rsidTr="00A2022E">
        <w:trPr>
          <w:trHeight w:val="47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项目完成指标</w:t>
            </w:r>
          </w:p>
        </w:tc>
        <w:tc>
          <w:tcPr>
            <w:tcW w:w="570"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：成都火车北站服务费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47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w:t>
            </w:r>
            <w:r>
              <w:rPr>
                <w:rFonts w:ascii="仿宋_GB2312" w:eastAsia="仿宋_GB2312" w:hAnsi="仿宋_GB2312" w:cs="仿宋_GB2312" w:hint="eastAsia"/>
                <w:color w:val="000000"/>
                <w:sz w:val="24"/>
              </w:rPr>
              <w:t>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：网络舆情与新闻信息费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39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：信访经费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42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47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：离休干部活动经费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44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：特殊慰问费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46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：离休人员水电气补贴</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724"/>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；长期临时工和聘用人员劳务费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40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：专项活动费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4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：车辆租用费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71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：设备及固定资产维护保养费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4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left"/>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：物业管理费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60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项目完成指标</w:t>
            </w: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：成都火车北站服务费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万元</w:t>
            </w:r>
          </w:p>
        </w:tc>
      </w:tr>
      <w:tr w:rsidR="00A67159" w:rsidTr="00A2022E">
        <w:trPr>
          <w:trHeight w:val="61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w:t>
            </w:r>
            <w:r>
              <w:rPr>
                <w:rFonts w:ascii="仿宋_GB2312" w:eastAsia="仿宋_GB2312" w:hAnsi="仿宋_GB2312" w:cs="仿宋_GB2312" w:hint="eastAsia"/>
                <w:color w:val="000000"/>
                <w:sz w:val="24"/>
              </w:rPr>
              <w:t>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：网络舆情与新闻信息费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万元</w:t>
            </w:r>
          </w:p>
        </w:tc>
      </w:tr>
      <w:tr w:rsidR="00A67159" w:rsidTr="00A2022E">
        <w:trPr>
          <w:trHeight w:val="50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：信访经费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万元</w:t>
            </w:r>
          </w:p>
        </w:tc>
      </w:tr>
      <w:tr w:rsidR="00A67159" w:rsidTr="00A2022E">
        <w:trPr>
          <w:trHeight w:val="5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19.29</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15.53</w:t>
            </w:r>
            <w:r>
              <w:rPr>
                <w:rFonts w:ascii="宋体" w:hAnsi="宋体" w:cs="宋体" w:hint="eastAsia"/>
                <w:color w:val="000000"/>
                <w:kern w:val="0"/>
                <w:sz w:val="18"/>
                <w:szCs w:val="18"/>
                <w:lang w:bidi="ar"/>
              </w:rPr>
              <w:t>万元</w:t>
            </w:r>
          </w:p>
        </w:tc>
      </w:tr>
      <w:tr w:rsidR="00A67159" w:rsidTr="00A2022E">
        <w:trPr>
          <w:trHeight w:val="5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：离休干部活动经费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7.98</w:t>
            </w:r>
            <w:r>
              <w:rPr>
                <w:rFonts w:ascii="宋体" w:hAnsi="宋体" w:cs="宋体" w:hint="eastAsia"/>
                <w:color w:val="000000"/>
                <w:kern w:val="0"/>
                <w:sz w:val="18"/>
                <w:szCs w:val="18"/>
                <w:lang w:bidi="ar"/>
              </w:rPr>
              <w:t>万元</w:t>
            </w:r>
          </w:p>
        </w:tc>
      </w:tr>
      <w:tr w:rsidR="00A67159" w:rsidTr="00A2022E">
        <w:trPr>
          <w:trHeight w:val="52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：特殊慰问费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万元</w:t>
            </w:r>
          </w:p>
        </w:tc>
      </w:tr>
      <w:tr w:rsidR="00A67159" w:rsidTr="00A2022E">
        <w:trPr>
          <w:trHeight w:val="61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：离休人员水电气补贴</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9.71</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9.71</w:t>
            </w:r>
            <w:r>
              <w:rPr>
                <w:rFonts w:ascii="宋体" w:hAnsi="宋体" w:cs="宋体" w:hint="eastAsia"/>
                <w:color w:val="000000"/>
                <w:kern w:val="0"/>
                <w:sz w:val="18"/>
                <w:szCs w:val="18"/>
                <w:lang w:bidi="ar"/>
              </w:rPr>
              <w:t>万元</w:t>
            </w:r>
          </w:p>
        </w:tc>
      </w:tr>
      <w:tr w:rsidR="00A67159" w:rsidTr="00A2022E">
        <w:trPr>
          <w:trHeight w:val="81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；长期临时工和聘用人员劳务费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18.78</w:t>
            </w:r>
            <w:r>
              <w:rPr>
                <w:rFonts w:ascii="宋体" w:hAnsi="宋体" w:cs="宋体" w:hint="eastAsia"/>
                <w:color w:val="000000"/>
                <w:kern w:val="0"/>
                <w:sz w:val="18"/>
                <w:szCs w:val="18"/>
                <w:lang w:bidi="ar"/>
              </w:rPr>
              <w:t>万元</w:t>
            </w:r>
          </w:p>
        </w:tc>
      </w:tr>
      <w:tr w:rsidR="00A67159" w:rsidTr="00A2022E">
        <w:trPr>
          <w:trHeight w:val="5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：专项活动费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11.84</w:t>
            </w:r>
            <w:r>
              <w:rPr>
                <w:rFonts w:ascii="宋体" w:hAnsi="宋体" w:cs="宋体" w:hint="eastAsia"/>
                <w:color w:val="000000"/>
                <w:kern w:val="0"/>
                <w:sz w:val="18"/>
                <w:szCs w:val="18"/>
                <w:lang w:bidi="ar"/>
              </w:rPr>
              <w:t>万元</w:t>
            </w:r>
          </w:p>
        </w:tc>
      </w:tr>
      <w:tr w:rsidR="00A67159" w:rsidTr="00A2022E">
        <w:trPr>
          <w:trHeight w:val="44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：车辆租用费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1.59</w:t>
            </w:r>
            <w:r>
              <w:rPr>
                <w:rFonts w:ascii="宋体" w:hAnsi="宋体" w:cs="宋体" w:hint="eastAsia"/>
                <w:color w:val="000000"/>
                <w:kern w:val="0"/>
                <w:sz w:val="18"/>
                <w:szCs w:val="18"/>
                <w:lang w:bidi="ar"/>
              </w:rPr>
              <w:t>万元</w:t>
            </w:r>
          </w:p>
        </w:tc>
      </w:tr>
      <w:tr w:rsidR="00A67159" w:rsidTr="00A2022E">
        <w:trPr>
          <w:trHeight w:val="83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：设备及固定资产维护保养费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12.67</w:t>
            </w:r>
            <w:r>
              <w:rPr>
                <w:rFonts w:ascii="宋体" w:hAnsi="宋体" w:cs="宋体" w:hint="eastAsia"/>
                <w:color w:val="000000"/>
                <w:kern w:val="0"/>
                <w:sz w:val="18"/>
                <w:szCs w:val="18"/>
                <w:lang w:bidi="ar"/>
              </w:rPr>
              <w:t>万元</w:t>
            </w:r>
          </w:p>
        </w:tc>
      </w:tr>
      <w:tr w:rsidR="00A67159" w:rsidTr="00A2022E">
        <w:trPr>
          <w:trHeight w:val="61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left"/>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：物业管理费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0.9</w:t>
            </w:r>
            <w:r>
              <w:rPr>
                <w:rFonts w:ascii="宋体" w:hAnsi="宋体" w:cs="宋体" w:hint="eastAsia"/>
                <w:color w:val="000000"/>
                <w:kern w:val="0"/>
                <w:sz w:val="18"/>
                <w:szCs w:val="18"/>
                <w:lang w:bidi="ar"/>
              </w:rPr>
              <w:t>万元</w:t>
            </w:r>
          </w:p>
        </w:tc>
      </w:tr>
      <w:tr w:rsidR="00A67159" w:rsidTr="00A2022E">
        <w:trPr>
          <w:trHeight w:val="724"/>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效益指标</w:t>
            </w:r>
          </w:p>
        </w:tc>
        <w:tc>
          <w:tcPr>
            <w:tcW w:w="570"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：成都火车北站服务费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保证每一位攀枝花来蓉票务需求者的要求。</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保证每一位攀枝花来蓉票务需求者的要求。</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w:t>
            </w:r>
            <w:r>
              <w:rPr>
                <w:rFonts w:ascii="仿宋_GB2312" w:eastAsia="仿宋_GB2312" w:hAnsi="仿宋_GB2312" w:cs="仿宋_GB2312" w:hint="eastAsia"/>
                <w:color w:val="000000"/>
                <w:sz w:val="24"/>
              </w:rPr>
              <w:t>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：网络舆情与新闻信息费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为市领导和决策部门提供信息参考。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加大对攀枝花的宣传力度，积极利用成都信息协会创办的《成都信息》平台报送“攀枝花要闻”，让更多的有识人士了解攀枝花，关注攀枝花的建设和发展，为攀枝花吸引更多的投资机会。</w:t>
            </w:r>
          </w:p>
        </w:tc>
      </w:tr>
      <w:tr w:rsidR="00A67159" w:rsidTr="00A2022E">
        <w:trPr>
          <w:trHeight w:val="67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：信访经费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r>
      <w:tr w:rsidR="00A67159" w:rsidTr="00A2022E">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为攀枝花经济发展做好服务工作，让老同志感受到组织的关心和照顾。</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为攀枝花经济发展做好服务工作。</w:t>
            </w:r>
          </w:p>
        </w:tc>
      </w:tr>
      <w:tr w:rsidR="00A67159" w:rsidTr="00A2022E">
        <w:trPr>
          <w:trHeight w:val="40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：离休干部活动经费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r>
      <w:tr w:rsidR="00A67159" w:rsidTr="00A2022E">
        <w:trPr>
          <w:trHeight w:val="64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：特殊慰问费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r>
      <w:tr w:rsidR="00A67159" w:rsidTr="00A2022E">
        <w:trPr>
          <w:trHeight w:val="60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：离休人员水电气补贴</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r>
      <w:tr w:rsidR="00A67159" w:rsidTr="00A2022E">
        <w:trPr>
          <w:trHeight w:val="79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；长期临时工和聘用人员劳务费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长期临时工作和聘用人员劳务费</w:t>
            </w:r>
            <w:r>
              <w:rPr>
                <w:rFonts w:ascii="仿宋_GB2312" w:eastAsia="仿宋_GB2312" w:hAnsi="仿宋_GB2312" w:cs="仿宋_GB2312" w:hint="eastAsia"/>
                <w:color w:val="000000"/>
                <w:sz w:val="18"/>
                <w:szCs w:val="18"/>
              </w:rPr>
              <w:t>。</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长期临时工作和聘用人员劳务费</w:t>
            </w:r>
            <w:r>
              <w:rPr>
                <w:rFonts w:ascii="仿宋_GB2312" w:eastAsia="仿宋_GB2312" w:hAnsi="仿宋_GB2312" w:cs="仿宋_GB2312" w:hint="eastAsia"/>
                <w:color w:val="000000"/>
                <w:sz w:val="18"/>
                <w:szCs w:val="18"/>
              </w:rPr>
              <w:t>。</w:t>
            </w:r>
          </w:p>
        </w:tc>
      </w:tr>
      <w:tr w:rsidR="00A67159" w:rsidTr="00A2022E">
        <w:trPr>
          <w:trHeight w:val="74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：专项活动费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r>
      <w:tr w:rsidR="00A67159" w:rsidTr="00A2022E">
        <w:trPr>
          <w:trHeight w:val="69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：车辆租用费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维护社会稳定，促进攀枝花经济发展。</w:t>
            </w:r>
          </w:p>
        </w:tc>
      </w:tr>
      <w:tr w:rsidR="00A67159" w:rsidTr="00A2022E">
        <w:trPr>
          <w:trHeight w:val="133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：设备及固定资产维护保养费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合理地对设备和各样固定资产提供维护保养，可以延长固定资产的使用寿命，避免国有资产的损失。</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合理地对设备和各样固定资产提供维护保养，可以延长固定资产的使用寿命，避免国有资产的损失。</w:t>
            </w:r>
          </w:p>
        </w:tc>
      </w:tr>
      <w:tr w:rsidR="00A67159" w:rsidTr="00A2022E">
        <w:trPr>
          <w:trHeight w:val="41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：物业管理费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提供办公、娱乐、活动场所。</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提供办公、娱乐、活动场所。</w:t>
            </w:r>
          </w:p>
        </w:tc>
      </w:tr>
      <w:tr w:rsidR="00A67159" w:rsidTr="00A2022E">
        <w:trPr>
          <w:trHeight w:val="67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效益指标</w:t>
            </w:r>
          </w:p>
        </w:tc>
        <w:tc>
          <w:tcPr>
            <w:tcW w:w="570"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：成都火车北站服务费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保证攀枝花人在蓉的出行方便。</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解决了攀枝花市民在成都购票难、出行不方便的问题。</w:t>
            </w:r>
          </w:p>
        </w:tc>
      </w:tr>
      <w:tr w:rsidR="00A67159" w:rsidTr="00A2022E">
        <w:trPr>
          <w:trHeight w:val="70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w:t>
            </w:r>
            <w:r>
              <w:rPr>
                <w:rFonts w:ascii="仿宋_GB2312" w:eastAsia="仿宋_GB2312" w:hAnsi="仿宋_GB2312" w:cs="仿宋_GB2312" w:hint="eastAsia"/>
                <w:color w:val="000000"/>
                <w:sz w:val="24"/>
              </w:rPr>
              <w:t>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：网络舆情与新闻信息费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为相关部门提供大量有价值的信息。</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为市委、市政府领导和市相关部门提供了大量有价值的信息。</w:t>
            </w:r>
          </w:p>
        </w:tc>
      </w:tr>
      <w:tr w:rsidR="00A67159" w:rsidTr="00A2022E">
        <w:trPr>
          <w:trHeight w:val="67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：信访经费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稳定是发展的基础和前提，稳定压倒一切。</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稳定是发展的基础和前提，稳定压倒一切。</w:t>
            </w:r>
          </w:p>
        </w:tc>
      </w:tr>
      <w:tr w:rsidR="00A67159" w:rsidTr="00A2022E">
        <w:trPr>
          <w:trHeight w:val="136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7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积极联系调蓉人员，使他们继续关心、帮助、支持攀枝花建设，为攀枝花经济的发展出力献策。</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积极联系调蓉人员，使他们继续关心、帮助、支持攀枝花建设，为攀枝花经济的发展出力献策。</w:t>
            </w:r>
          </w:p>
        </w:tc>
      </w:tr>
      <w:tr w:rsidR="00A67159" w:rsidTr="00A2022E">
        <w:trPr>
          <w:trHeight w:val="124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效益指标</w:t>
            </w:r>
          </w:p>
        </w:tc>
        <w:tc>
          <w:tcPr>
            <w:tcW w:w="570"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：离休干部活动经费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组织开展健康有益的文娱活动，让老干部们始终保持积极健康的精神状态和生活态度，安度晚年。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组织开展健康有益的文娱活动，让老干部们始终保持积极健康的精神状态和生活态度，安度晚年。</w:t>
            </w:r>
          </w:p>
        </w:tc>
      </w:tr>
      <w:tr w:rsidR="00A67159" w:rsidTr="00A2022E">
        <w:trPr>
          <w:trHeight w:val="94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：特殊慰问费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让老同志感受祖国建设日新月异的变化和伟大成就，分享经济发展和社会进步的成果。</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让老同志感受祖国建设日新月异的变化和伟大成就，分享经济发展和社会进步的成果。</w:t>
            </w:r>
          </w:p>
        </w:tc>
      </w:tr>
      <w:tr w:rsidR="00A67159" w:rsidTr="00A2022E">
        <w:trPr>
          <w:trHeight w:val="66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：离休人员水电气补贴</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老有所依、老有所养，维护社会稳定。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老有所依、老有所养，维护社会稳定。</w:t>
            </w:r>
          </w:p>
        </w:tc>
      </w:tr>
      <w:tr w:rsidR="00A67159" w:rsidTr="00A2022E">
        <w:trPr>
          <w:trHeight w:val="124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；长期临时工和聘用人员劳务费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坚持以老同志为本，把老同志满不满意作为工作的出发点和目的，关心他们的感受，营造和谐温馨的大家庭。</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坚持以老同志为本，把老同志满不满意作为工作的出发点和目的，关心他们的感受，营造和谐温馨的大家庭。</w:t>
            </w:r>
          </w:p>
        </w:tc>
      </w:tr>
      <w:tr w:rsidR="00A67159" w:rsidTr="00A2022E">
        <w:trPr>
          <w:trHeight w:val="5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：专项活动费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体现组织的关怀、维护社会的稳定。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体现组织的关怀、维护社会的稳定。</w:t>
            </w:r>
          </w:p>
        </w:tc>
      </w:tr>
      <w:tr w:rsidR="00A67159" w:rsidTr="00A2022E">
        <w:trPr>
          <w:trHeight w:val="63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：车辆租用费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感受到组织对老同志们的关心和照顾。</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感受到组织对老同志们的关心和照顾。</w:t>
            </w:r>
          </w:p>
        </w:tc>
      </w:tr>
      <w:tr w:rsidR="00A67159" w:rsidTr="00A2022E">
        <w:trPr>
          <w:trHeight w:val="69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：设备及固定资产维护保养费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让为攀枝花建设作出贡献的老同志们晚年生活得到保障。</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让为攀枝花建设作出贡献的老同志们晚年生活得到保障。</w:t>
            </w:r>
          </w:p>
        </w:tc>
      </w:tr>
      <w:tr w:rsidR="00A67159" w:rsidTr="00A2022E">
        <w:trPr>
          <w:trHeight w:val="51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：物业管理费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安定团结，营造和谐温馨的生活环境。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安定团结，营造和谐温馨的生活环境。</w:t>
            </w:r>
          </w:p>
        </w:tc>
      </w:tr>
      <w:tr w:rsidR="00A67159" w:rsidTr="00A2022E">
        <w:trPr>
          <w:trHeight w:val="71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效益指标</w:t>
            </w:r>
          </w:p>
        </w:tc>
        <w:tc>
          <w:tcPr>
            <w:tcW w:w="570"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：成都火车北站服务费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解决了攀枝花市民在成都购票难、出行不方便的问题。</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解决了攀枝花市民在成都购票难、出行不方便的问题。</w:t>
            </w:r>
          </w:p>
        </w:tc>
      </w:tr>
      <w:tr w:rsidR="00A67159" w:rsidTr="00A2022E">
        <w:trPr>
          <w:trHeight w:val="70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w:t>
            </w:r>
            <w:r>
              <w:rPr>
                <w:rFonts w:ascii="仿宋_GB2312" w:eastAsia="仿宋_GB2312" w:hAnsi="仿宋_GB2312" w:cs="仿宋_GB2312" w:hint="eastAsia"/>
                <w:color w:val="000000"/>
                <w:sz w:val="24"/>
              </w:rPr>
              <w:t>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：网络舆情与新闻信息费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发展攀枝花旅游业，减少城市污染，建设生态攀枝花。</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宣传推介和内引外联是驻外机构的一项重要工作职责。</w:t>
            </w:r>
          </w:p>
        </w:tc>
      </w:tr>
      <w:tr w:rsidR="00A67159" w:rsidTr="00A2022E">
        <w:trPr>
          <w:trHeight w:val="66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：信访经费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完善应急机制，加强劝返处置工作，努力维护社会稳定。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完善应急机制，加强劝返处置工作，努力维护社会稳定。</w:t>
            </w:r>
          </w:p>
        </w:tc>
      </w:tr>
      <w:tr w:rsidR="00A67159" w:rsidTr="00A2022E">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充分发挥在成都的攀枝花人士对家乡的关注和支持，，增强大家关心助力攀枝花发展的激情和热情，支持攀枝花的建设，为家乡的发展发挥更大的作用。</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充分发挥在成都的攀枝花人士对家乡的关注和支持，，增强大家关心助力攀枝花发展的激情和热情，支持攀枝花的建设，为家乡的发展发挥更大的作用。</w:t>
            </w:r>
          </w:p>
        </w:tc>
      </w:tr>
      <w:tr w:rsidR="00A67159" w:rsidTr="00A2022E">
        <w:trPr>
          <w:trHeight w:val="63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：离休干部活动经费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r>
      <w:tr w:rsidR="00A67159" w:rsidTr="00A2022E">
        <w:trPr>
          <w:trHeight w:val="694"/>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：特殊慰问费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r>
      <w:tr w:rsidR="00A67159" w:rsidTr="00A2022E">
        <w:trPr>
          <w:trHeight w:val="69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：离休人员水电气补贴</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r>
      <w:tr w:rsidR="00A67159" w:rsidTr="00A2022E">
        <w:trPr>
          <w:trHeight w:val="889"/>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；长期临时工和聘用人员劳务费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r>
      <w:tr w:rsidR="00A67159" w:rsidTr="00A2022E">
        <w:trPr>
          <w:trHeight w:val="64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效益指标</w:t>
            </w:r>
          </w:p>
        </w:tc>
        <w:tc>
          <w:tcPr>
            <w:tcW w:w="570"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：专项活动费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r>
      <w:tr w:rsidR="00A67159" w:rsidTr="00A2022E">
        <w:trPr>
          <w:trHeight w:val="60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：车辆租用费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18"/>
                <w:szCs w:val="18"/>
                <w:lang w:bidi="ar"/>
              </w:rPr>
              <w:t>体现组织的关怀、维护社会的稳定。</w:t>
            </w:r>
          </w:p>
        </w:tc>
      </w:tr>
      <w:tr w:rsidR="00A67159" w:rsidTr="00A2022E">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：设备及固定资产维护保养费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合理地对设备和各样固定资产提供维护保养，可以延长固定资产的使用寿命，避免国有资产的损失。</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合理地对设备和各样固定资产提供维护保养，可以延长固定资产的使用寿命，避免国有资产的损失。</w:t>
            </w:r>
          </w:p>
        </w:tc>
      </w:tr>
      <w:tr w:rsidR="00A67159" w:rsidTr="00A2022E">
        <w:trPr>
          <w:trHeight w:val="61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：物业管理费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安定团结，营造和谐温馨的生活环境。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sz w:val="18"/>
                <w:szCs w:val="18"/>
              </w:rPr>
              <w:t>安定团结，营造和谐温馨的生活环境。</w:t>
            </w:r>
          </w:p>
        </w:tc>
      </w:tr>
      <w:tr w:rsidR="00A67159" w:rsidTr="00A2022E">
        <w:trPr>
          <w:trHeight w:val="92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效益指标</w:t>
            </w:r>
          </w:p>
        </w:tc>
        <w:tc>
          <w:tcPr>
            <w:tcW w:w="570"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可持续影响</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：成都火车北站服务费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坚持为民服务的宗旨，努力为群众为实事，把办事处办成“攀枝花人在成都的温馨家园”。</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解决了攀枝花市民在成都购票难、出行不方便的问题。</w:t>
            </w:r>
          </w:p>
        </w:tc>
      </w:tr>
      <w:tr w:rsidR="00A67159" w:rsidTr="00A2022E">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w:t>
            </w:r>
            <w:r>
              <w:rPr>
                <w:rFonts w:ascii="仿宋_GB2312" w:eastAsia="仿宋_GB2312" w:hAnsi="仿宋_GB2312" w:cs="仿宋_GB2312" w:hint="eastAsia"/>
                <w:color w:val="000000"/>
                <w:sz w:val="24"/>
              </w:rPr>
              <w:t>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：网络舆情与新闻信息费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根据市委、市政府信息需求，收集整理及报送各类政务经济信息，为领导和部门提供决策参考。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加强与省级有关部门特别是与省新闻网、省商务投资促进局、成都市信息协会的联系，还建立了与其他市州驻蓉办事处之间的信息交换机制，为市委、市政府领导和市相关部门提供了大量有价值的信息。</w:t>
            </w:r>
          </w:p>
        </w:tc>
      </w:tr>
      <w:tr w:rsidR="00A67159" w:rsidTr="00A2022E">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：信访经费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作为我市驻省会城市办事机构和攀枝花的北大门，我办深知责任重大，加强维稳劝返处置工作，完善应急程序，努力维护社会稳定。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作为攀枝花驻省会城市办事机构和攀枝花的北大门，我们深知维稳责任重大。</w:t>
            </w:r>
          </w:p>
        </w:tc>
      </w:tr>
      <w:tr w:rsidR="00A67159" w:rsidTr="00A2022E">
        <w:trPr>
          <w:trHeight w:val="96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我办在市委、市政府的正确领导下，力争圆满完成各项目标工作任务。</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圆满完成了市委、市政府要求的各项目标工作任务，做好老干部工作是构建和谐社会的基础。</w:t>
            </w:r>
          </w:p>
        </w:tc>
      </w:tr>
      <w:tr w:rsidR="00A67159" w:rsidTr="00A2022E">
        <w:trPr>
          <w:trHeight w:val="63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：离休干部活动经费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让老干部保持积极状态，幸福安度晚年。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让老干部保持积极状态，幸福安度晚年。</w:t>
            </w:r>
          </w:p>
        </w:tc>
      </w:tr>
      <w:tr w:rsidR="00A67159" w:rsidTr="00A2022E">
        <w:trPr>
          <w:trHeight w:val="64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：特殊慰问费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感受组织和国家对他们的关爱。</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感受组织和国家对他们的关爱。</w:t>
            </w:r>
          </w:p>
        </w:tc>
      </w:tr>
      <w:tr w:rsidR="00A67159" w:rsidTr="00A2022E">
        <w:trPr>
          <w:trHeight w:val="51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：离休人员水电气补贴</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维护社会稳定。</w:t>
            </w:r>
          </w:p>
        </w:tc>
      </w:tr>
      <w:tr w:rsidR="00A67159" w:rsidTr="00A2022E">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；长期临时工和聘用人员劳务费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让尊老、敬老、爱老这一传统美德在干休所充分体现，以儿女之心，晚辈之情作好老干部的服务工作。</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让尊老、敬老、爱老这一传统美德在干休所充分体现，以儿女之心，晚辈之情作好老干部的服务工作。</w:t>
            </w:r>
          </w:p>
        </w:tc>
      </w:tr>
      <w:tr w:rsidR="00A67159" w:rsidTr="00A2022E">
        <w:trPr>
          <w:trHeight w:val="100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：专项活动费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让老同志感受党的温暖，市委市政府的关心，继续为攀枝花的发展献计献策。</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让老同志感受党的温暖，市委市政府的关心，继续为攀枝花的发展献计献策。</w:t>
            </w:r>
          </w:p>
        </w:tc>
      </w:tr>
      <w:tr w:rsidR="00A67159" w:rsidTr="00A2022E">
        <w:trPr>
          <w:trHeight w:val="66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：车辆租用费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感受市委市政府对老同志日常生活上的照顾。</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感受市委市政府对老同志日常生活上的照顾。</w:t>
            </w:r>
          </w:p>
        </w:tc>
      </w:tr>
      <w:tr w:rsidR="00A67159" w:rsidTr="00A2022E">
        <w:trPr>
          <w:trHeight w:val="88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效益指标</w:t>
            </w:r>
          </w:p>
        </w:tc>
        <w:tc>
          <w:tcPr>
            <w:tcW w:w="570"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可持续影响</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：设备及固定资产维护保养费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为离退休老干部们提供文化娱乐活动场所和设备。</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为离退休老干部们提供文化娱乐活动场所和设备。</w:t>
            </w:r>
          </w:p>
        </w:tc>
      </w:tr>
      <w:tr w:rsidR="00A67159" w:rsidTr="00A2022E">
        <w:trPr>
          <w:trHeight w:val="107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：物业管理费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为离退休老干部们提供一个老有所依、老有所养的美丽家园。</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为离退休老干部们提供一个老有所依、老有所养的美丽家园。</w:t>
            </w:r>
          </w:p>
        </w:tc>
      </w:tr>
      <w:tr w:rsidR="00A67159" w:rsidTr="00A2022E">
        <w:trPr>
          <w:trHeight w:val="93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满意度指标</w:t>
            </w:r>
          </w:p>
        </w:tc>
        <w:tc>
          <w:tcPr>
            <w:tcW w:w="570" w:type="dxa"/>
            <w:vMerge w:val="restart"/>
            <w:tcBorders>
              <w:top w:val="single" w:sz="4" w:space="0" w:color="000000"/>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：成都火车北站服务费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为每一位来蓉返攀的攀枝花市民提供了专用通道和</w:t>
            </w:r>
            <w:bookmarkStart w:id="59" w:name="_GoBack"/>
            <w:r w:rsidR="00A2022E">
              <w:rPr>
                <w:rFonts w:ascii="仿宋_GB2312" w:eastAsia="仿宋_GB2312" w:hAnsi="仿宋_GB2312" w:cs="仿宋_GB2312" w:hint="eastAsia"/>
                <w:color w:val="000000"/>
                <w:kern w:val="0"/>
                <w:sz w:val="18"/>
                <w:szCs w:val="18"/>
                <w:lang w:bidi="ar"/>
              </w:rPr>
              <w:t>候车</w:t>
            </w:r>
            <w:bookmarkEnd w:id="59"/>
            <w:r>
              <w:rPr>
                <w:rFonts w:ascii="仿宋_GB2312" w:eastAsia="仿宋_GB2312" w:hAnsi="仿宋_GB2312" w:cs="仿宋_GB2312" w:hint="eastAsia"/>
                <w:color w:val="000000"/>
                <w:kern w:val="0"/>
                <w:sz w:val="18"/>
                <w:szCs w:val="18"/>
                <w:lang w:bidi="ar"/>
              </w:rPr>
              <w:t>休息室，得到了一致的好评。</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受到市委、市人大、市政府、市政协、市纪监委及市级有关部门和县区的一致好评。</w:t>
            </w:r>
          </w:p>
        </w:tc>
      </w:tr>
      <w:tr w:rsidR="00A67159" w:rsidTr="00A2022E">
        <w:trPr>
          <w:trHeight w:val="139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tcPr>
          <w:p w:rsidR="00A67159" w:rsidRDefault="00A67159">
            <w:pPr>
              <w:widowControl/>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w:t>
            </w:r>
            <w:r>
              <w:rPr>
                <w:rFonts w:ascii="仿宋_GB2312" w:eastAsia="仿宋_GB2312" w:hAnsi="仿宋_GB2312" w:cs="仿宋_GB2312" w:hint="eastAsia"/>
                <w:color w:val="000000"/>
                <w:sz w:val="24"/>
              </w:rPr>
              <w:t>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：网络舆情与新闻信息费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专刊创刊以来，深受市领导的肯定，在全省各市州驻蓉办事处中首屈一指。</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编印《省城信息》送</w:t>
            </w:r>
            <w:r w:rsidR="00A2022E">
              <w:rPr>
                <w:rFonts w:ascii="仿宋_GB2312" w:eastAsia="仿宋_GB2312" w:hAnsi="仿宋_GB2312" w:cs="仿宋_GB2312" w:hint="eastAsia"/>
                <w:color w:val="000000"/>
                <w:kern w:val="0"/>
                <w:sz w:val="18"/>
                <w:szCs w:val="18"/>
                <w:lang w:bidi="ar"/>
              </w:rPr>
              <w:t>市委市政府</w:t>
            </w:r>
            <w:r>
              <w:rPr>
                <w:rFonts w:ascii="仿宋_GB2312" w:eastAsia="仿宋_GB2312" w:hAnsi="仿宋_GB2312" w:cs="仿宋_GB2312" w:hint="eastAsia"/>
                <w:color w:val="000000"/>
                <w:kern w:val="0"/>
                <w:sz w:val="18"/>
                <w:szCs w:val="18"/>
                <w:lang w:bidi="ar"/>
              </w:rPr>
              <w:t>和相关部门学习参考，这项工作在市州驻蓉办事处独树一帜，得到领导的高度肯定。</w:t>
            </w:r>
          </w:p>
        </w:tc>
      </w:tr>
      <w:tr w:rsidR="00A67159" w:rsidTr="00A2022E">
        <w:trPr>
          <w:trHeight w:val="1690"/>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tcPr>
          <w:p w:rsidR="00A67159" w:rsidRDefault="00A67159">
            <w:pPr>
              <w:widowControl/>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：信访经费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出色完成了各类重要会议、重大活动期间的信访维稳工作，连续多年得到省信访分流中心和市委、市政府、市政法委的高度肯定。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连续多年得到省信访分流中心和市委、市政府、市政法委的高度肯定。</w:t>
            </w:r>
          </w:p>
        </w:tc>
      </w:tr>
      <w:tr w:rsidR="00A67159" w:rsidTr="00A2022E">
        <w:trPr>
          <w:trHeight w:val="106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建成学习型、创新型、服务型办事处，成为每一个攀枝花人在成都的家。</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坚持为民服务的宗旨，努力为群众为实事，把办事处办成“攀枝花人在成都的温馨家园”。</w:t>
            </w:r>
          </w:p>
        </w:tc>
      </w:tr>
      <w:tr w:rsidR="00A67159" w:rsidTr="00A2022E">
        <w:trPr>
          <w:trHeight w:val="105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：离休干部活动经费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保证老干部学习活动正常开展，使他们保持积极健康的生活态度。</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保证老干部学习活动正常开展，使他们保持积极健康的生活态度。</w:t>
            </w:r>
          </w:p>
        </w:tc>
      </w:tr>
      <w:tr w:rsidR="00A67159" w:rsidTr="00A2022E">
        <w:trPr>
          <w:trHeight w:val="77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：特殊慰问费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老同志感受市委市政府领导和组织的关心照顾。</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老同志感受市委市政府领导和组织的关心照顾。</w:t>
            </w:r>
          </w:p>
        </w:tc>
      </w:tr>
      <w:tr w:rsidR="00A67159" w:rsidTr="00A2022E">
        <w:trPr>
          <w:trHeight w:val="66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：离休人员水电气补贴</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感受国家给予离休老干部的福利。</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感受国家给予离休老干部的福利。</w:t>
            </w:r>
          </w:p>
        </w:tc>
      </w:tr>
      <w:tr w:rsidR="00A67159" w:rsidTr="00A2022E">
        <w:trPr>
          <w:trHeight w:val="79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；长期临时工和聘用人员劳务费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强化服务，做好为老同志服务的各项工作。</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强化服务，做好为老同志服务的各项工作。</w:t>
            </w:r>
          </w:p>
        </w:tc>
      </w:tr>
      <w:tr w:rsidR="00A67159" w:rsidTr="00A2022E">
        <w:trPr>
          <w:trHeight w:val="724"/>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：专项活动费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老同志们对组织的各项活动参与率达百分之九十以上。</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老同志们对组织的各项活动参与率达百分之九十以上。</w:t>
            </w:r>
          </w:p>
        </w:tc>
      </w:tr>
      <w:tr w:rsidR="00A67159" w:rsidTr="00A2022E">
        <w:trPr>
          <w:trHeight w:val="83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：车辆租用费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老同志们对组织的关心照顾表示深深的感谢。</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老同志们对组织的关心照顾表示深深的感谢。</w:t>
            </w:r>
          </w:p>
        </w:tc>
      </w:tr>
      <w:tr w:rsidR="00A67159" w:rsidTr="00A2022E">
        <w:trPr>
          <w:trHeight w:val="80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：设备及固定资产维护保养费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感受到了国家给予老同志的福利，维护了社会的稳定。</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感受到了国家给予老同志的福利，维护了社会的稳定。</w:t>
            </w:r>
          </w:p>
        </w:tc>
      </w:tr>
      <w:tr w:rsidR="00A67159" w:rsidTr="00A2022E">
        <w:trPr>
          <w:trHeight w:val="905"/>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7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：物业管理费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提供了良好的休养环境和生活空间。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提供了良好的休养环境和生活空间。</w:t>
            </w:r>
          </w:p>
        </w:tc>
      </w:tr>
      <w:tr w:rsidR="00A67159" w:rsidTr="00A2022E">
        <w:trPr>
          <w:trHeight w:val="1578"/>
          <w:jc w:val="center"/>
        </w:trPr>
        <w:tc>
          <w:tcPr>
            <w:tcW w:w="9960" w:type="dxa"/>
            <w:gridSpan w:val="6"/>
            <w:tcBorders>
              <w:top w:val="nil"/>
              <w:left w:val="nil"/>
              <w:bottom w:val="nil"/>
              <w:right w:val="nil"/>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36"/>
                <w:szCs w:val="36"/>
              </w:rPr>
            </w:pPr>
            <w:r>
              <w:rPr>
                <w:rFonts w:ascii="仿宋_GB2312" w:eastAsia="仿宋_GB2312" w:hAnsi="仿宋_GB2312" w:cs="仿宋_GB2312" w:hint="eastAsia"/>
                <w:b/>
                <w:bCs/>
                <w:color w:val="000000"/>
                <w:kern w:val="0"/>
                <w:sz w:val="32"/>
                <w:szCs w:val="32"/>
              </w:rPr>
              <w:lastRenderedPageBreak/>
              <w:t>项目绩效目标完成情况表</w:t>
            </w:r>
            <w:r>
              <w:rPr>
                <w:rFonts w:ascii="仿宋_GB2312" w:eastAsia="仿宋_GB2312" w:hAnsi="仿宋_GB2312" w:cs="仿宋_GB2312" w:hint="eastAsia"/>
                <w:b/>
                <w:bCs/>
                <w:color w:val="000000"/>
                <w:kern w:val="0"/>
                <w:sz w:val="32"/>
                <w:szCs w:val="32"/>
              </w:rPr>
              <w:br/>
              <w:t xml:space="preserve">(2019 </w:t>
            </w:r>
            <w:r>
              <w:rPr>
                <w:rFonts w:ascii="仿宋_GB2312" w:eastAsia="仿宋_GB2312" w:hAnsi="仿宋_GB2312" w:cs="仿宋_GB2312" w:hint="eastAsia"/>
                <w:b/>
                <w:bCs/>
                <w:color w:val="000000"/>
                <w:kern w:val="0"/>
                <w:sz w:val="32"/>
                <w:szCs w:val="32"/>
              </w:rPr>
              <w:t>年度</w:t>
            </w:r>
            <w:r>
              <w:rPr>
                <w:rFonts w:ascii="仿宋_GB2312" w:eastAsia="仿宋_GB2312" w:hAnsi="仿宋_GB2312" w:cs="仿宋_GB2312" w:hint="eastAsia"/>
                <w:b/>
                <w:bCs/>
                <w:color w:val="000000"/>
                <w:kern w:val="0"/>
                <w:sz w:val="32"/>
                <w:szCs w:val="32"/>
              </w:rPr>
              <w:t>)</w:t>
            </w:r>
          </w:p>
        </w:tc>
      </w:tr>
      <w:tr w:rsidR="00A67159" w:rsidTr="00A2022E">
        <w:trPr>
          <w:trHeight w:val="607"/>
          <w:jc w:val="center"/>
        </w:trPr>
        <w:tc>
          <w:tcPr>
            <w:tcW w:w="154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项目名称</w:t>
            </w:r>
          </w:p>
        </w:tc>
        <w:tc>
          <w:tcPr>
            <w:tcW w:w="84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招商引资活动经</w:t>
            </w:r>
            <w:r>
              <w:rPr>
                <w:rFonts w:ascii="仿宋_GB2312" w:eastAsia="仿宋_GB2312" w:hAnsi="仿宋_GB2312" w:cs="仿宋_GB2312" w:hint="eastAsia"/>
                <w:color w:val="000000"/>
                <w:sz w:val="24"/>
              </w:rPr>
              <w:t>费</w:t>
            </w:r>
          </w:p>
        </w:tc>
      </w:tr>
      <w:tr w:rsidR="00A67159" w:rsidTr="00A2022E">
        <w:trPr>
          <w:trHeight w:val="762"/>
          <w:jc w:val="center"/>
        </w:trPr>
        <w:tc>
          <w:tcPr>
            <w:tcW w:w="154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预算单位</w:t>
            </w:r>
          </w:p>
        </w:tc>
        <w:tc>
          <w:tcPr>
            <w:tcW w:w="84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攀枝花市人民政府驻成都办事处（汇总）</w:t>
            </w:r>
          </w:p>
        </w:tc>
      </w:tr>
      <w:tr w:rsidR="00A67159" w:rsidTr="00A2022E">
        <w:trPr>
          <w:trHeight w:val="90"/>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预算执行情况</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万元</w:t>
            </w:r>
            <w:r>
              <w:rPr>
                <w:rFonts w:ascii="仿宋_GB2312" w:eastAsia="仿宋_GB2312" w:hAnsi="仿宋_GB2312" w:cs="仿宋_GB2312" w:hint="eastAsia"/>
                <w:color w:val="000000"/>
                <w:kern w:val="0"/>
                <w:sz w:val="24"/>
              </w:rPr>
              <w:t>)</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预算数</w:t>
            </w:r>
            <w:r>
              <w:rPr>
                <w:rFonts w:ascii="仿宋_GB2312" w:eastAsia="仿宋_GB2312" w:hAnsi="仿宋_GB2312" w:cs="仿宋_GB2312" w:hint="eastAsia"/>
                <w:color w:val="000000"/>
                <w:kern w:val="0"/>
                <w:sz w:val="24"/>
              </w:rPr>
              <w:t>:</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w:t>
            </w:r>
            <w:r>
              <w:rPr>
                <w:rFonts w:ascii="仿宋_GB2312" w:eastAsia="仿宋_GB2312" w:hAnsi="仿宋_GB2312" w:cs="仿宋_GB2312" w:hint="eastAsia"/>
                <w:color w:val="000000"/>
                <w:sz w:val="24"/>
              </w:rPr>
              <w:t>万元</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执行数</w:t>
            </w:r>
            <w:r>
              <w:rPr>
                <w:rFonts w:ascii="仿宋_GB2312" w:eastAsia="仿宋_GB2312" w:hAnsi="仿宋_GB2312" w:cs="仿宋_GB2312" w:hint="eastAsia"/>
                <w:color w:val="000000"/>
                <w:kern w:val="0"/>
                <w:sz w:val="24"/>
              </w:rPr>
              <w:t>:</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w:t>
            </w:r>
            <w:r>
              <w:rPr>
                <w:rFonts w:ascii="仿宋_GB2312" w:eastAsia="仿宋_GB2312" w:hAnsi="仿宋_GB2312" w:cs="仿宋_GB2312" w:hint="eastAsia"/>
                <w:color w:val="000000"/>
                <w:sz w:val="24"/>
              </w:rPr>
              <w:t>万元</w:t>
            </w:r>
          </w:p>
        </w:tc>
      </w:tr>
      <w:tr w:rsidR="00A67159" w:rsidTr="00A2022E">
        <w:trPr>
          <w:trHeight w:val="807"/>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财政拨款</w:t>
            </w:r>
            <w:r>
              <w:rPr>
                <w:rFonts w:ascii="仿宋_GB2312" w:eastAsia="仿宋_GB2312" w:hAnsi="仿宋_GB2312" w:cs="仿宋_GB2312" w:hint="eastAsia"/>
                <w:color w:val="000000"/>
                <w:kern w:val="0"/>
                <w:sz w:val="24"/>
              </w:rPr>
              <w:t>:</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w:t>
            </w:r>
            <w:r>
              <w:rPr>
                <w:rFonts w:ascii="仿宋_GB2312" w:eastAsia="仿宋_GB2312" w:hAnsi="仿宋_GB2312" w:cs="仿宋_GB2312" w:hint="eastAsia"/>
                <w:color w:val="000000"/>
                <w:sz w:val="24"/>
              </w:rPr>
              <w:t>万元</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财政拨款</w:t>
            </w:r>
            <w:r>
              <w:rPr>
                <w:rFonts w:ascii="仿宋_GB2312" w:eastAsia="仿宋_GB2312" w:hAnsi="仿宋_GB2312" w:cs="仿宋_GB2312" w:hint="eastAsia"/>
                <w:color w:val="000000"/>
                <w:kern w:val="0"/>
                <w:sz w:val="24"/>
              </w:rPr>
              <w:t>:</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w:t>
            </w:r>
            <w:r>
              <w:rPr>
                <w:rFonts w:ascii="仿宋_GB2312" w:eastAsia="仿宋_GB2312" w:hAnsi="仿宋_GB2312" w:cs="仿宋_GB2312" w:hint="eastAsia"/>
                <w:color w:val="000000"/>
                <w:sz w:val="24"/>
              </w:rPr>
              <w:t>万元</w:t>
            </w:r>
          </w:p>
        </w:tc>
      </w:tr>
      <w:tr w:rsidR="00A67159" w:rsidTr="00A2022E">
        <w:trPr>
          <w:trHeight w:val="1122"/>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r>
              <w:rPr>
                <w:rFonts w:ascii="仿宋_GB2312" w:eastAsia="仿宋_GB2312" w:hAnsi="仿宋_GB2312" w:cs="仿宋_GB2312" w:hint="eastAsia"/>
                <w:color w:val="000000"/>
                <w:kern w:val="0"/>
                <w:sz w:val="24"/>
              </w:rPr>
              <w:t>:</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r>
              <w:rPr>
                <w:rFonts w:ascii="仿宋_GB2312" w:eastAsia="仿宋_GB2312" w:hAnsi="仿宋_GB2312" w:cs="仿宋_GB2312" w:hint="eastAsia"/>
                <w:color w:val="000000"/>
                <w:kern w:val="0"/>
                <w:sz w:val="24"/>
              </w:rPr>
              <w:t>:</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67159" w:rsidTr="00A2022E">
        <w:trPr>
          <w:trHeight w:val="737"/>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年度目标完成情况</w:t>
            </w:r>
          </w:p>
        </w:tc>
        <w:tc>
          <w:tcPr>
            <w:tcW w:w="42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预期目标</w:t>
            </w:r>
          </w:p>
        </w:tc>
        <w:tc>
          <w:tcPr>
            <w:tcW w:w="52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实际完成目标</w:t>
            </w:r>
          </w:p>
        </w:tc>
      </w:tr>
      <w:tr w:rsidR="00A67159" w:rsidTr="00A2022E">
        <w:trPr>
          <w:trHeight w:val="398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c>
          <w:tcPr>
            <w:tcW w:w="42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jc w:val="left"/>
              <w:textAlignment w:val="top"/>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我们充分利用地处成都的地域优势，主动作为，立足攀枝花实际，积极对外宣传攀枝花，展示攀枝花形象，推介攀枝花发展项目，力争引进优秀企业，帮助区县项目实实在在的落地。同时，大力推广宣传攀枝花特色产品，促进攀枝花地方产品的加工生产、农产品的种植栽培，这样既提高了攀枝花各色工业、农业产品的知名度，也提升攀枝花的城市形象，从而助推攀枝花经济的发展。</w:t>
            </w:r>
          </w:p>
        </w:tc>
        <w:tc>
          <w:tcPr>
            <w:tcW w:w="52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jc w:val="left"/>
              <w:textAlignment w:val="top"/>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招商引资对攀枝花的发展尤其重要，今年，我们主动作为，立足攀枝花实际，积极对外宣传攀枝花，展示攀枝花形象，推介攀枝花发展项目，在引进优秀企业、帮助区县项目落地方面取得了实实在</w:t>
            </w:r>
            <w:r>
              <w:rPr>
                <w:rFonts w:ascii="仿宋_GB2312" w:eastAsia="仿宋_GB2312" w:hAnsi="仿宋_GB2312" w:cs="仿宋_GB2312" w:hint="eastAsia"/>
                <w:color w:val="000000"/>
                <w:kern w:val="0"/>
                <w:sz w:val="24"/>
                <w:lang w:bidi="ar"/>
              </w:rPr>
              <w:t>在的成效，出色完成攀枝花市“康养胜地清凉夏季”旅游产品推介会、</w:t>
            </w:r>
            <w:r>
              <w:rPr>
                <w:rFonts w:ascii="仿宋_GB2312" w:eastAsia="仿宋_GB2312" w:hAnsi="仿宋_GB2312" w:cs="仿宋_GB2312" w:hint="eastAsia"/>
                <w:color w:val="000000"/>
                <w:kern w:val="0"/>
                <w:sz w:val="24"/>
                <w:lang w:bidi="ar"/>
              </w:rPr>
              <w:t>9.19</w:t>
            </w:r>
            <w:r>
              <w:rPr>
                <w:rFonts w:ascii="仿宋_GB2312" w:eastAsia="仿宋_GB2312" w:hAnsi="仿宋_GB2312" w:cs="仿宋_GB2312" w:hint="eastAsia"/>
                <w:color w:val="000000"/>
                <w:kern w:val="0"/>
                <w:sz w:val="24"/>
                <w:lang w:bidi="ar"/>
              </w:rPr>
              <w:t>攀枝花钒钛新城和攀西科技城投资合作推介会”、第三届中国西部国际博览会进出口商品展暨中国西部</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四川</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国际投资大会等大型活动的前期筹备、活动接待服务工作，截止</w:t>
            </w:r>
            <w:r>
              <w:rPr>
                <w:rFonts w:ascii="仿宋_GB2312" w:eastAsia="仿宋_GB2312" w:hAnsi="仿宋_GB2312" w:cs="仿宋_GB2312" w:hint="eastAsia"/>
                <w:color w:val="000000"/>
                <w:kern w:val="0"/>
                <w:sz w:val="24"/>
                <w:lang w:bidi="ar"/>
              </w:rPr>
              <w:t>12</w:t>
            </w:r>
            <w:r>
              <w:rPr>
                <w:rFonts w:ascii="仿宋_GB2312" w:eastAsia="仿宋_GB2312" w:hAnsi="仿宋_GB2312" w:cs="仿宋_GB2312" w:hint="eastAsia"/>
                <w:color w:val="000000"/>
                <w:kern w:val="0"/>
                <w:sz w:val="24"/>
                <w:lang w:bidi="ar"/>
              </w:rPr>
              <w:t>月底，拜访优质企业</w:t>
            </w:r>
            <w:r>
              <w:rPr>
                <w:rFonts w:ascii="仿宋_GB2312" w:eastAsia="仿宋_GB2312" w:hAnsi="仿宋_GB2312" w:cs="仿宋_GB2312" w:hint="eastAsia"/>
                <w:color w:val="000000"/>
                <w:kern w:val="0"/>
                <w:sz w:val="24"/>
                <w:lang w:bidi="ar"/>
              </w:rPr>
              <w:t>35</w:t>
            </w:r>
            <w:r>
              <w:rPr>
                <w:rFonts w:ascii="仿宋_GB2312" w:eastAsia="仿宋_GB2312" w:hAnsi="仿宋_GB2312" w:cs="仿宋_GB2312" w:hint="eastAsia"/>
                <w:color w:val="000000"/>
                <w:kern w:val="0"/>
                <w:sz w:val="24"/>
                <w:lang w:bidi="ar"/>
              </w:rPr>
              <w:t>家，组织开展、参与招商活动</w:t>
            </w:r>
            <w:r>
              <w:rPr>
                <w:rFonts w:ascii="仿宋_GB2312" w:eastAsia="仿宋_GB2312" w:hAnsi="仿宋_GB2312" w:cs="仿宋_GB2312" w:hint="eastAsia"/>
                <w:color w:val="000000"/>
                <w:kern w:val="0"/>
                <w:sz w:val="24"/>
                <w:lang w:bidi="ar"/>
              </w:rPr>
              <w:t>10</w:t>
            </w:r>
            <w:r>
              <w:rPr>
                <w:rFonts w:ascii="仿宋_GB2312" w:eastAsia="仿宋_GB2312" w:hAnsi="仿宋_GB2312" w:cs="仿宋_GB2312" w:hint="eastAsia"/>
                <w:color w:val="000000"/>
                <w:kern w:val="0"/>
                <w:sz w:val="24"/>
                <w:lang w:bidi="ar"/>
              </w:rPr>
              <w:t>次；报送各类有效投资信息</w:t>
            </w:r>
            <w:r>
              <w:rPr>
                <w:rFonts w:ascii="仿宋_GB2312" w:eastAsia="仿宋_GB2312" w:hAnsi="仿宋_GB2312" w:cs="仿宋_GB2312" w:hint="eastAsia"/>
                <w:color w:val="000000"/>
                <w:kern w:val="0"/>
                <w:sz w:val="24"/>
                <w:lang w:bidi="ar"/>
              </w:rPr>
              <w:t>15</w:t>
            </w:r>
            <w:r>
              <w:rPr>
                <w:rFonts w:ascii="仿宋_GB2312" w:eastAsia="仿宋_GB2312" w:hAnsi="仿宋_GB2312" w:cs="仿宋_GB2312" w:hint="eastAsia"/>
                <w:color w:val="000000"/>
                <w:kern w:val="0"/>
                <w:sz w:val="24"/>
                <w:lang w:bidi="ar"/>
              </w:rPr>
              <w:t>条；积极做好投资项目的跟踪。</w:t>
            </w:r>
          </w:p>
        </w:tc>
      </w:tr>
      <w:tr w:rsidR="00A67159" w:rsidTr="00A2022E">
        <w:trPr>
          <w:trHeight w:val="93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绩效指标完成情况</w:t>
            </w:r>
          </w:p>
        </w:tc>
        <w:tc>
          <w:tcPr>
            <w:tcW w:w="5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一级指标</w:t>
            </w:r>
          </w:p>
        </w:tc>
        <w:tc>
          <w:tcPr>
            <w:tcW w:w="57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预期指标值</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包含数字及文字描述</w:t>
            </w:r>
            <w:r>
              <w:rPr>
                <w:rFonts w:ascii="仿宋_GB2312" w:eastAsia="仿宋_GB2312" w:hAnsi="仿宋_GB2312" w:cs="仿宋_GB2312" w:hint="eastAsia"/>
                <w:color w:val="000000"/>
                <w:kern w:val="0"/>
                <w:sz w:val="24"/>
              </w:rPr>
              <w:t>)</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实际完成指标值</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包含数字及文字描述</w:t>
            </w:r>
            <w:r>
              <w:rPr>
                <w:rFonts w:ascii="仿宋_GB2312" w:eastAsia="仿宋_GB2312" w:hAnsi="仿宋_GB2312" w:cs="仿宋_GB2312" w:hint="eastAsia"/>
                <w:color w:val="000000"/>
                <w:kern w:val="0"/>
                <w:sz w:val="24"/>
              </w:rPr>
              <w:t>)</w:t>
            </w:r>
          </w:p>
        </w:tc>
      </w:tr>
      <w:tr w:rsidR="00A67159" w:rsidTr="00A2022E">
        <w:trPr>
          <w:trHeight w:val="1058"/>
          <w:jc w:val="center"/>
        </w:trPr>
        <w:tc>
          <w:tcPr>
            <w:tcW w:w="390" w:type="dxa"/>
            <w:vMerge/>
            <w:tcBorders>
              <w:left w:val="single" w:sz="4" w:space="0" w:color="000000"/>
              <w:right w:val="single" w:sz="4" w:space="0" w:color="auto"/>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57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312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：招商引资工作经费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组织开展并参与招商工作各项活动，每年两次及以上。</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拜访优质企业</w:t>
            </w:r>
            <w:r>
              <w:rPr>
                <w:rFonts w:ascii="仿宋_GB2312" w:eastAsia="仿宋_GB2312" w:hAnsi="仿宋_GB2312" w:cs="仿宋_GB2312" w:hint="eastAsia"/>
                <w:color w:val="000000"/>
                <w:kern w:val="0"/>
                <w:sz w:val="18"/>
                <w:szCs w:val="18"/>
                <w:lang w:bidi="ar"/>
              </w:rPr>
              <w:t>35</w:t>
            </w:r>
            <w:r>
              <w:rPr>
                <w:rFonts w:ascii="仿宋_GB2312" w:eastAsia="仿宋_GB2312" w:hAnsi="仿宋_GB2312" w:cs="仿宋_GB2312" w:hint="eastAsia"/>
                <w:color w:val="000000"/>
                <w:kern w:val="0"/>
                <w:sz w:val="18"/>
                <w:szCs w:val="18"/>
                <w:lang w:bidi="ar"/>
              </w:rPr>
              <w:t>家，组织开展、参与招商活动</w:t>
            </w:r>
            <w:r>
              <w:rPr>
                <w:rFonts w:ascii="仿宋_GB2312" w:eastAsia="仿宋_GB2312" w:hAnsi="仿宋_GB2312" w:cs="仿宋_GB2312" w:hint="eastAsia"/>
                <w:color w:val="000000"/>
                <w:kern w:val="0"/>
                <w:sz w:val="18"/>
                <w:szCs w:val="18"/>
                <w:lang w:bidi="ar"/>
              </w:rPr>
              <w:t>10</w:t>
            </w:r>
            <w:r>
              <w:rPr>
                <w:rFonts w:ascii="仿宋_GB2312" w:eastAsia="仿宋_GB2312" w:hAnsi="仿宋_GB2312" w:cs="仿宋_GB2312" w:hint="eastAsia"/>
                <w:color w:val="000000"/>
                <w:kern w:val="0"/>
                <w:sz w:val="18"/>
                <w:szCs w:val="18"/>
                <w:lang w:bidi="ar"/>
              </w:rPr>
              <w:t>次；报送各类有效投资信息</w:t>
            </w:r>
            <w:r>
              <w:rPr>
                <w:rFonts w:ascii="仿宋_GB2312" w:eastAsia="仿宋_GB2312" w:hAnsi="仿宋_GB2312" w:cs="仿宋_GB2312" w:hint="eastAsia"/>
                <w:color w:val="000000"/>
                <w:kern w:val="0"/>
                <w:sz w:val="18"/>
                <w:szCs w:val="18"/>
                <w:lang w:bidi="ar"/>
              </w:rPr>
              <w:t>15</w:t>
            </w:r>
            <w:r>
              <w:rPr>
                <w:rFonts w:ascii="仿宋_GB2312" w:eastAsia="仿宋_GB2312" w:hAnsi="仿宋_GB2312" w:cs="仿宋_GB2312" w:hint="eastAsia"/>
                <w:color w:val="000000"/>
                <w:kern w:val="0"/>
                <w:sz w:val="18"/>
                <w:szCs w:val="18"/>
                <w:lang w:bidi="ar"/>
              </w:rPr>
              <w:t>条。积极做好投资项目的跟踪。</w:t>
            </w:r>
          </w:p>
        </w:tc>
      </w:tr>
      <w:tr w:rsidR="00A67159" w:rsidTr="00A2022E">
        <w:trPr>
          <w:trHeight w:val="1128"/>
          <w:jc w:val="center"/>
        </w:trPr>
        <w:tc>
          <w:tcPr>
            <w:tcW w:w="390" w:type="dxa"/>
            <w:vMerge/>
            <w:tcBorders>
              <w:left w:val="single" w:sz="4" w:space="0" w:color="000000"/>
              <w:right w:val="single" w:sz="4" w:space="0" w:color="auto"/>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：特色产品推广费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按农产品季节推广攀枝花农产品，介绍宣传攀枝花地方产品，根据当年情况次数不等。</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按农产品季节推广攀枝花农产品，介绍宣传攀枝花地方产品。</w:t>
            </w:r>
          </w:p>
        </w:tc>
      </w:tr>
      <w:tr w:rsidR="00A67159" w:rsidTr="00A2022E">
        <w:trPr>
          <w:trHeight w:val="1720"/>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auto"/>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项目完成指标</w:t>
            </w:r>
          </w:p>
        </w:tc>
        <w:tc>
          <w:tcPr>
            <w:tcW w:w="57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w:t>
            </w:r>
            <w:r>
              <w:rPr>
                <w:rFonts w:ascii="仿宋_GB2312" w:eastAsia="仿宋_GB2312" w:hAnsi="仿宋_GB2312" w:cs="仿宋_GB2312" w:hint="eastAsia"/>
                <w:color w:val="000000"/>
                <w:sz w:val="24"/>
              </w:rPr>
              <w:t>量指标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：招商引资工作经费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促进招商项目签约，提供投资咨询。</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主动作为，立足攀枝花实际，积极对外宣传攀枝花，展示攀枝花形象，推介攀枝花发展项目，在引进优秀企业、帮助区县项目落地方面取得了实实在在的成效。</w:t>
            </w:r>
          </w:p>
        </w:tc>
      </w:tr>
      <w:tr w:rsidR="00A67159" w:rsidTr="00A2022E">
        <w:trPr>
          <w:trHeight w:val="114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：特色产品推广费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推广攀枝花产品的种类、品质、特色，加深人们对其的认识和了解。</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推广攀枝花产品的种类、品质、特色，加深人们对其的认识和了解。</w:t>
            </w:r>
          </w:p>
        </w:tc>
      </w:tr>
      <w:tr w:rsidR="00A67159" w:rsidTr="00A2022E">
        <w:trPr>
          <w:trHeight w:val="84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textDirection w:val="tbLrV"/>
            <w:vAlign w:val="center"/>
          </w:tcPr>
          <w:p w:rsidR="00A67159" w:rsidRDefault="00A67159">
            <w:pPr>
              <w:widowControl/>
              <w:ind w:left="113" w:right="113"/>
              <w:jc w:val="center"/>
              <w:textAlignment w:val="center"/>
              <w:rPr>
                <w:rFonts w:ascii="仿宋_GB2312" w:eastAsia="仿宋_GB2312" w:hAnsi="仿宋_GB2312" w:cs="仿宋_GB2312"/>
                <w:color w:val="000000"/>
                <w:kern w:val="0"/>
                <w:sz w:val="24"/>
              </w:rPr>
            </w:pPr>
          </w:p>
        </w:tc>
        <w:tc>
          <w:tcPr>
            <w:tcW w:w="57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：招商引资工作经费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76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：特色产品推广费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rsidTr="00A2022E">
        <w:trPr>
          <w:trHeight w:val="73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textDirection w:val="tbLrV"/>
            <w:vAlign w:val="center"/>
          </w:tcPr>
          <w:p w:rsidR="00A67159" w:rsidRDefault="00A67159">
            <w:pPr>
              <w:widowControl/>
              <w:ind w:left="113" w:right="113"/>
              <w:jc w:val="center"/>
              <w:textAlignment w:val="center"/>
              <w:rPr>
                <w:rFonts w:ascii="仿宋_GB2312" w:eastAsia="仿宋_GB2312" w:hAnsi="仿宋_GB2312" w:cs="仿宋_GB2312"/>
                <w:color w:val="000000"/>
                <w:kern w:val="0"/>
                <w:sz w:val="24"/>
              </w:rPr>
            </w:pPr>
          </w:p>
        </w:tc>
        <w:tc>
          <w:tcPr>
            <w:tcW w:w="57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：招商引资工作经费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万元</w:t>
            </w:r>
          </w:p>
        </w:tc>
      </w:tr>
      <w:tr w:rsidR="00A67159" w:rsidTr="00A2022E">
        <w:trPr>
          <w:trHeight w:val="76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：特色产品推广费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万元</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万元</w:t>
            </w:r>
          </w:p>
        </w:tc>
      </w:tr>
      <w:tr w:rsidR="00A67159" w:rsidTr="00A2022E">
        <w:trPr>
          <w:trHeight w:val="167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auto"/>
              <w:left w:val="single" w:sz="4" w:space="0" w:color="000000"/>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效益指标</w:t>
            </w:r>
          </w:p>
        </w:tc>
        <w:tc>
          <w:tcPr>
            <w:tcW w:w="57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：招商引资工作经费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助推攀枝花经济发展。</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陪同市领导及区县部门到省财政厅、省发改委、省招商投资促进局、省民主党派、成都市委、市政府争取项目和资金</w:t>
            </w:r>
            <w:r>
              <w:rPr>
                <w:rFonts w:ascii="仿宋_GB2312" w:eastAsia="仿宋_GB2312" w:hAnsi="仿宋_GB2312" w:cs="仿宋_GB2312" w:hint="eastAsia"/>
                <w:color w:val="000000"/>
                <w:kern w:val="0"/>
                <w:sz w:val="18"/>
                <w:szCs w:val="18"/>
                <w:lang w:bidi="ar"/>
              </w:rPr>
              <w:t>30</w:t>
            </w:r>
            <w:r>
              <w:rPr>
                <w:rFonts w:ascii="仿宋_GB2312" w:eastAsia="仿宋_GB2312" w:hAnsi="仿宋_GB2312" w:cs="仿宋_GB2312" w:hint="eastAsia"/>
                <w:color w:val="000000"/>
                <w:kern w:val="0"/>
                <w:sz w:val="18"/>
                <w:szCs w:val="18"/>
                <w:lang w:bidi="ar"/>
              </w:rPr>
              <w:t>多次，为攀枝花经济社会发展做出了应有的贡献。</w:t>
            </w:r>
          </w:p>
        </w:tc>
      </w:tr>
      <w:tr w:rsidR="00A67159" w:rsidTr="00A2022E">
        <w:trPr>
          <w:trHeight w:val="108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：特色产品推广费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发展攀枝花地方产品的加工生产、农产品的种植栽培，提高其经济效益。</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发展攀枝花地方产品的加工生产、农产品的种植栽培，提高其经济效益。</w:t>
            </w:r>
          </w:p>
        </w:tc>
      </w:tr>
      <w:tr w:rsidR="00A67159" w:rsidTr="00A2022E">
        <w:trPr>
          <w:trHeight w:val="67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textDirection w:val="tbLrV"/>
            <w:vAlign w:val="center"/>
          </w:tcPr>
          <w:p w:rsidR="00A67159" w:rsidRDefault="00A67159">
            <w:pPr>
              <w:widowControl/>
              <w:ind w:left="113" w:right="113"/>
              <w:jc w:val="center"/>
              <w:textAlignment w:val="center"/>
              <w:rPr>
                <w:rFonts w:ascii="仿宋_GB2312" w:eastAsia="仿宋_GB2312" w:hAnsi="仿宋_GB2312" w:cs="仿宋_GB2312"/>
                <w:color w:val="000000"/>
                <w:kern w:val="0"/>
                <w:sz w:val="24"/>
              </w:rPr>
            </w:pPr>
          </w:p>
        </w:tc>
        <w:tc>
          <w:tcPr>
            <w:tcW w:w="57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：招商引资工作经费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抓住契机，积极对外宣传攀枝花，展示攀枝花城市形象和魅力。</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出色完成攀枝花市“康养胜地清凉夏季”旅游产品推介会、</w:t>
            </w:r>
            <w:r>
              <w:rPr>
                <w:rFonts w:ascii="仿宋_GB2312" w:eastAsia="仿宋_GB2312" w:hAnsi="仿宋_GB2312" w:cs="仿宋_GB2312" w:hint="eastAsia"/>
                <w:color w:val="000000"/>
                <w:kern w:val="0"/>
                <w:sz w:val="18"/>
                <w:szCs w:val="18"/>
                <w:lang w:bidi="ar"/>
              </w:rPr>
              <w:t>9.19</w:t>
            </w:r>
            <w:r>
              <w:rPr>
                <w:rFonts w:ascii="仿宋_GB2312" w:eastAsia="仿宋_GB2312" w:hAnsi="仿宋_GB2312" w:cs="仿宋_GB2312" w:hint="eastAsia"/>
                <w:color w:val="000000"/>
                <w:kern w:val="0"/>
                <w:sz w:val="18"/>
                <w:szCs w:val="18"/>
                <w:lang w:bidi="ar"/>
              </w:rPr>
              <w:t>攀枝花钒钛新城和攀西科技城投资合作推介会”、第三届中国西部国际博览会进出口商品展暨中国西部</w:t>
            </w:r>
            <w:r>
              <w:rPr>
                <w:rFonts w:ascii="仿宋_GB2312" w:eastAsia="仿宋_GB2312" w:hAnsi="仿宋_GB2312" w:cs="仿宋_GB2312" w:hint="eastAsia"/>
                <w:color w:val="000000"/>
                <w:kern w:val="0"/>
                <w:sz w:val="18"/>
                <w:szCs w:val="18"/>
                <w:lang w:bidi="ar"/>
              </w:rPr>
              <w:t>(</w:t>
            </w:r>
            <w:r>
              <w:rPr>
                <w:rFonts w:ascii="仿宋_GB2312" w:eastAsia="仿宋_GB2312" w:hAnsi="仿宋_GB2312" w:cs="仿宋_GB2312" w:hint="eastAsia"/>
                <w:color w:val="000000"/>
                <w:kern w:val="0"/>
                <w:sz w:val="18"/>
                <w:szCs w:val="18"/>
                <w:lang w:bidi="ar"/>
              </w:rPr>
              <w:t>四川</w:t>
            </w:r>
            <w:r>
              <w:rPr>
                <w:rFonts w:ascii="仿宋_GB2312" w:eastAsia="仿宋_GB2312" w:hAnsi="仿宋_GB2312" w:cs="仿宋_GB2312" w:hint="eastAsia"/>
                <w:color w:val="000000"/>
                <w:kern w:val="0"/>
                <w:sz w:val="18"/>
                <w:szCs w:val="18"/>
                <w:lang w:bidi="ar"/>
              </w:rPr>
              <w:t>)</w:t>
            </w:r>
            <w:r>
              <w:rPr>
                <w:rFonts w:ascii="仿宋_GB2312" w:eastAsia="仿宋_GB2312" w:hAnsi="仿宋_GB2312" w:cs="仿宋_GB2312" w:hint="eastAsia"/>
                <w:color w:val="000000"/>
                <w:kern w:val="0"/>
                <w:sz w:val="18"/>
                <w:szCs w:val="18"/>
                <w:lang w:bidi="ar"/>
              </w:rPr>
              <w:t>国际投资大会等大型活动的前期筹备、活动接待服务工作。</w:t>
            </w:r>
          </w:p>
        </w:tc>
      </w:tr>
      <w:tr w:rsidR="00A67159" w:rsidTr="00A2022E">
        <w:trPr>
          <w:trHeight w:val="70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7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：特色产品推广费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推广攀枝花各种地方产品，提高其知名度。</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推广攀枝花各种地方产品，提高其知名度。</w:t>
            </w:r>
          </w:p>
        </w:tc>
      </w:tr>
      <w:tr w:rsidR="00A67159" w:rsidTr="00A2022E">
        <w:trPr>
          <w:trHeight w:val="71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right w:val="single" w:sz="4" w:space="0" w:color="000000"/>
            </w:tcBorders>
            <w:tcMar>
              <w:top w:w="15" w:type="dxa"/>
              <w:left w:w="15" w:type="dxa"/>
              <w:right w:w="15" w:type="dxa"/>
            </w:tcMar>
            <w:textDirection w:val="tbLrV"/>
            <w:vAlign w:val="center"/>
          </w:tcPr>
          <w:p w:rsidR="00A67159" w:rsidRDefault="00A67159">
            <w:pPr>
              <w:widowControl/>
              <w:ind w:left="113" w:right="113"/>
              <w:jc w:val="center"/>
              <w:textAlignment w:val="center"/>
              <w:rPr>
                <w:rFonts w:ascii="仿宋_GB2312" w:eastAsia="仿宋_GB2312" w:hAnsi="仿宋_GB2312" w:cs="仿宋_GB2312"/>
                <w:color w:val="000000"/>
                <w:kern w:val="0"/>
                <w:sz w:val="24"/>
              </w:rPr>
            </w:pPr>
          </w:p>
        </w:tc>
        <w:tc>
          <w:tcPr>
            <w:tcW w:w="57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textDirection w:val="tbLrV"/>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：招商引资工作经费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利用地处成都的地域优势，主动作为，立足攀枝花实际，对外宣传推介攀枝花发展项目，引进优秀企业，建设攀枝花。</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利用地处成都的地域优势，主动作为，立足攀枝花实际，对外宣传推介攀枝花发展项目，引进优秀企业，建设攀枝花。</w:t>
            </w:r>
          </w:p>
        </w:tc>
      </w:tr>
      <w:tr w:rsidR="00A67159" w:rsidTr="00A2022E">
        <w:trPr>
          <w:trHeight w:val="70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：特色产品推广费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发展农业、旅游业，减少城市污染，建设生态攀枝花。</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发展农业、旅游业，减少城市污染，建设生态攀枝花。</w:t>
            </w:r>
          </w:p>
        </w:tc>
      </w:tr>
      <w:tr w:rsidR="00A67159" w:rsidTr="00A2022E">
        <w:trPr>
          <w:trHeight w:val="92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效益指标</w:t>
            </w:r>
          </w:p>
        </w:tc>
        <w:tc>
          <w:tcPr>
            <w:tcW w:w="57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可持续影响</w:t>
            </w:r>
            <w:r>
              <w:rPr>
                <w:rFonts w:ascii="仿宋_GB2312" w:eastAsia="仿宋_GB2312" w:hAnsi="仿宋_GB2312" w:cs="仿宋_GB2312" w:hint="eastAsia"/>
                <w:color w:val="000000"/>
                <w:sz w:val="24"/>
              </w:rPr>
              <w:t>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：招商引资工作经费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利用地处成都的地域优势，主动作为，立足攀枝花实际，对外宣传推介攀枝花发展项目，引进优秀企业，建设攀枝花。</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既提高了攀枝花各色工业、农业产品的知名度，也提升攀枝花的城市形象。</w:t>
            </w:r>
          </w:p>
        </w:tc>
      </w:tr>
      <w:tr w:rsidR="00A67159" w:rsidTr="00A2022E">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：特色产品推广费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通过对攀枝花特色产品的推广宣传，从而提升其美誉度和品牌影响力，达到介绍攀枝花城市的作用。</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通过对攀枝花特色产品的推广宣传，从而提升其美誉度和品牌影响力，达到介绍攀枝花城市的作用。</w:t>
            </w:r>
          </w:p>
        </w:tc>
      </w:tr>
      <w:tr w:rsidR="00A67159" w:rsidTr="00A2022E">
        <w:trPr>
          <w:trHeight w:val="76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满意度指标</w:t>
            </w:r>
          </w:p>
        </w:tc>
        <w:tc>
          <w:tcPr>
            <w:tcW w:w="57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textDirection w:val="tbLrV"/>
            <w:vAlign w:val="center"/>
          </w:tcPr>
          <w:p w:rsidR="00A67159" w:rsidRDefault="00E70A58">
            <w:pPr>
              <w:widowControl/>
              <w:ind w:left="113" w:right="11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：招商引资工作经费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得到各方面的好评，为攀枝花经济社会发展做出应有贡献。</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得到各方面的好评，为攀枝花经济社会发展做出应有贡献。</w:t>
            </w:r>
          </w:p>
        </w:tc>
      </w:tr>
      <w:tr w:rsidR="00A67159" w:rsidTr="00A2022E">
        <w:trPr>
          <w:trHeight w:val="117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58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57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tcPr>
          <w:p w:rsidR="00A67159" w:rsidRDefault="00A67159">
            <w:pPr>
              <w:widowControl/>
              <w:textAlignment w:val="center"/>
              <w:rPr>
                <w:rFonts w:ascii="仿宋_GB2312" w:eastAsia="仿宋_GB2312" w:hAnsi="仿宋_GB2312" w:cs="仿宋_GB2312"/>
                <w:color w:val="000000"/>
                <w:sz w:val="24"/>
              </w:rPr>
            </w:pPr>
          </w:p>
        </w:tc>
        <w:tc>
          <w:tcPr>
            <w:tcW w:w="3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指标</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：特色产品推广费</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既提高了攀枝花各色工业、农业产品的知名度，也提升攀枝花的城市形象。</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既提高了攀枝花各色工业、农业产品的知名度，也提升攀枝花的城市形象。</w:t>
            </w:r>
          </w:p>
        </w:tc>
      </w:tr>
    </w:tbl>
    <w:p w:rsidR="00A67159" w:rsidRDefault="00A67159">
      <w:pPr>
        <w:spacing w:line="580" w:lineRule="exact"/>
        <w:rPr>
          <w:rFonts w:ascii="仿宋_GB2312" w:eastAsia="仿宋_GB2312" w:hAnsi="仿宋_GB2312" w:cs="仿宋_GB2312"/>
          <w:b/>
          <w:bCs/>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676"/>
        <w:gridCol w:w="645"/>
        <w:gridCol w:w="1995"/>
        <w:gridCol w:w="3135"/>
        <w:gridCol w:w="3119"/>
      </w:tblGrid>
      <w:tr w:rsidR="00A67159">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A67159" w:rsidRDefault="00E70A58">
            <w:pPr>
              <w:widowControl/>
              <w:jc w:val="center"/>
              <w:textAlignment w:val="center"/>
              <w:rPr>
                <w:color w:val="000000"/>
                <w:sz w:val="36"/>
                <w:szCs w:val="36"/>
              </w:rPr>
            </w:pPr>
            <w:r>
              <w:rPr>
                <w:rFonts w:ascii="仿宋_GB2312" w:eastAsia="仿宋_GB2312" w:hAnsi="仿宋_GB2312" w:cs="仿宋_GB2312" w:hint="eastAsia"/>
                <w:b/>
                <w:bCs/>
                <w:color w:val="000000"/>
                <w:kern w:val="0"/>
                <w:sz w:val="32"/>
                <w:szCs w:val="32"/>
              </w:rPr>
              <w:t>项目绩效目标完成情况表</w:t>
            </w:r>
            <w:r>
              <w:rPr>
                <w:rFonts w:ascii="仿宋_GB2312" w:eastAsia="仿宋_GB2312" w:hAnsi="仿宋_GB2312" w:cs="仿宋_GB2312" w:hint="eastAsia"/>
                <w:b/>
                <w:bCs/>
                <w:color w:val="000000"/>
                <w:kern w:val="0"/>
                <w:sz w:val="32"/>
                <w:szCs w:val="32"/>
              </w:rPr>
              <w:br/>
              <w:t xml:space="preserve">(2019 </w:t>
            </w:r>
            <w:r>
              <w:rPr>
                <w:rFonts w:ascii="仿宋_GB2312" w:eastAsia="仿宋_GB2312" w:hAnsi="仿宋_GB2312" w:cs="仿宋_GB2312" w:hint="eastAsia"/>
                <w:b/>
                <w:bCs/>
                <w:color w:val="000000"/>
                <w:kern w:val="0"/>
                <w:sz w:val="32"/>
                <w:szCs w:val="32"/>
              </w:rPr>
              <w:t>年度</w:t>
            </w:r>
            <w:r>
              <w:rPr>
                <w:rFonts w:ascii="仿宋_GB2312" w:eastAsia="仿宋_GB2312" w:hAnsi="仿宋_GB2312" w:cs="仿宋_GB2312" w:hint="eastAsia"/>
                <w:b/>
                <w:bCs/>
                <w:color w:val="000000"/>
                <w:kern w:val="0"/>
                <w:sz w:val="32"/>
                <w:szCs w:val="32"/>
              </w:rPr>
              <w:t>)</w:t>
            </w:r>
          </w:p>
        </w:tc>
      </w:tr>
      <w:tr w:rsidR="00A67159">
        <w:trPr>
          <w:trHeight w:val="557"/>
          <w:jc w:val="center"/>
        </w:trPr>
        <w:tc>
          <w:tcPr>
            <w:tcW w:w="171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项目名称</w:t>
            </w:r>
          </w:p>
        </w:tc>
        <w:tc>
          <w:tcPr>
            <w:tcW w:w="824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老干部活动经</w:t>
            </w:r>
            <w:r>
              <w:rPr>
                <w:rFonts w:ascii="仿宋_GB2312" w:eastAsia="仿宋_GB2312" w:hAnsi="仿宋_GB2312" w:cs="仿宋_GB2312" w:hint="eastAsia"/>
                <w:color w:val="000000"/>
                <w:sz w:val="24"/>
              </w:rPr>
              <w:t>费</w:t>
            </w:r>
          </w:p>
        </w:tc>
      </w:tr>
      <w:tr w:rsidR="00A67159">
        <w:trPr>
          <w:trHeight w:val="632"/>
          <w:jc w:val="center"/>
        </w:trPr>
        <w:tc>
          <w:tcPr>
            <w:tcW w:w="171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预算单位</w:t>
            </w:r>
          </w:p>
        </w:tc>
        <w:tc>
          <w:tcPr>
            <w:tcW w:w="824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攀枝花市人民政府驻成都办事处（汇总）</w:t>
            </w:r>
          </w:p>
        </w:tc>
      </w:tr>
      <w:tr w:rsidR="00A67159">
        <w:trPr>
          <w:trHeight w:val="617"/>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预算执行情况</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万元</w:t>
            </w:r>
            <w:r>
              <w:rPr>
                <w:rFonts w:ascii="仿宋_GB2312" w:eastAsia="仿宋_GB2312" w:hAnsi="仿宋_GB2312" w:cs="仿宋_GB2312" w:hint="eastAsia"/>
                <w:color w:val="000000"/>
                <w:kern w:val="0"/>
                <w:sz w:val="24"/>
              </w:rPr>
              <w:t>)</w:t>
            </w:r>
          </w:p>
        </w:tc>
        <w:tc>
          <w:tcPr>
            <w:tcW w:w="132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预算数</w:t>
            </w:r>
            <w:r>
              <w:rPr>
                <w:rFonts w:ascii="仿宋_GB2312" w:eastAsia="仿宋_GB2312" w:hAnsi="仿宋_GB2312" w:cs="仿宋_GB2312" w:hint="eastAsia"/>
                <w:color w:val="000000"/>
                <w:kern w:val="0"/>
                <w:sz w:val="24"/>
              </w:rPr>
              <w:t>:</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万元</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执行数</w:t>
            </w:r>
            <w:r>
              <w:rPr>
                <w:rFonts w:ascii="仿宋_GB2312" w:eastAsia="仿宋_GB2312" w:hAnsi="仿宋_GB2312" w:cs="仿宋_GB2312" w:hint="eastAsia"/>
                <w:color w:val="000000"/>
                <w:kern w:val="0"/>
                <w:sz w:val="24"/>
              </w:rPr>
              <w:t>:</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万元</w:t>
            </w:r>
          </w:p>
        </w:tc>
      </w:tr>
      <w:tr w:rsidR="00A67159">
        <w:trPr>
          <w:trHeight w:val="692"/>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c>
          <w:tcPr>
            <w:tcW w:w="132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财政拨款</w:t>
            </w:r>
            <w:r>
              <w:rPr>
                <w:rFonts w:ascii="仿宋_GB2312" w:eastAsia="仿宋_GB2312" w:hAnsi="仿宋_GB2312" w:cs="仿宋_GB2312" w:hint="eastAsia"/>
                <w:color w:val="000000"/>
                <w:kern w:val="0"/>
                <w:sz w:val="24"/>
              </w:rPr>
              <w:t>:</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万元</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财政拨款</w:t>
            </w:r>
            <w:r>
              <w:rPr>
                <w:rFonts w:ascii="仿宋_GB2312" w:eastAsia="仿宋_GB2312" w:hAnsi="仿宋_GB2312" w:cs="仿宋_GB2312" w:hint="eastAsia"/>
                <w:color w:val="000000"/>
                <w:kern w:val="0"/>
                <w:sz w:val="24"/>
              </w:rPr>
              <w:t>:</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万元</w:t>
            </w:r>
          </w:p>
        </w:tc>
      </w:tr>
      <w:tr w:rsidR="00A67159">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c>
          <w:tcPr>
            <w:tcW w:w="132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r>
              <w:rPr>
                <w:rFonts w:ascii="仿宋_GB2312" w:eastAsia="仿宋_GB2312" w:hAnsi="仿宋_GB2312" w:cs="仿宋_GB2312" w:hint="eastAsia"/>
                <w:color w:val="000000"/>
                <w:kern w:val="0"/>
                <w:sz w:val="24"/>
              </w:rPr>
              <w:t>:</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r>
              <w:rPr>
                <w:rFonts w:ascii="仿宋_GB2312" w:eastAsia="仿宋_GB2312" w:hAnsi="仿宋_GB2312" w:cs="仿宋_GB2312" w:hint="eastAsia"/>
                <w:color w:val="000000"/>
                <w:kern w:val="0"/>
                <w:sz w:val="24"/>
              </w:rPr>
              <w:t>:</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r>
      <w:tr w:rsidR="00A67159">
        <w:trPr>
          <w:trHeight w:val="662"/>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年度目标完成情况</w:t>
            </w:r>
          </w:p>
        </w:tc>
        <w:tc>
          <w:tcPr>
            <w:tcW w:w="331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预期目标</w:t>
            </w:r>
          </w:p>
        </w:tc>
        <w:tc>
          <w:tcPr>
            <w:tcW w:w="625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实际完成目标</w:t>
            </w:r>
          </w:p>
        </w:tc>
      </w:tr>
      <w:tr w:rsidR="00A67159">
        <w:trPr>
          <w:trHeight w:val="1994"/>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 w:eastAsia="仿宋" w:hAnsi="仿宋" w:cs="仿宋"/>
                <w:color w:val="000000"/>
                <w:sz w:val="24"/>
              </w:rPr>
            </w:pPr>
          </w:p>
        </w:tc>
        <w:tc>
          <w:tcPr>
            <w:tcW w:w="331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组织老同志外出到处游览休闲，让他们亲身感受城乡建设的伟大成就和祖国日新月异的变化，分享经济发展和社会进步的成果及其带给人民的福利。</w:t>
            </w:r>
          </w:p>
          <w:p w:rsidR="00A67159" w:rsidRDefault="00A67159">
            <w:pPr>
              <w:widowControl/>
              <w:textAlignment w:val="center"/>
              <w:rPr>
                <w:rFonts w:ascii="仿宋" w:eastAsia="仿宋" w:hAnsi="仿宋" w:cs="仿宋"/>
                <w:color w:val="000000"/>
                <w:sz w:val="24"/>
              </w:rPr>
            </w:pPr>
          </w:p>
        </w:tc>
        <w:tc>
          <w:tcPr>
            <w:tcW w:w="625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组织老同志外出到处游览休闲，让他们亲身感受城乡建设的伟大成就和祖国日新月异的变化，分享经济发展和社会进步的成果及其带给人民的福利。</w:t>
            </w:r>
          </w:p>
          <w:p w:rsidR="00A67159" w:rsidRDefault="00A67159">
            <w:pPr>
              <w:widowControl/>
              <w:textAlignment w:val="center"/>
              <w:rPr>
                <w:rFonts w:ascii="仿宋" w:eastAsia="仿宋" w:hAnsi="仿宋" w:cs="仿宋"/>
                <w:color w:val="000000"/>
                <w:sz w:val="24"/>
              </w:rPr>
            </w:pPr>
          </w:p>
        </w:tc>
      </w:tr>
      <w:tr w:rsidR="00A67159">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绩效指标完成情况</w:t>
            </w:r>
          </w:p>
        </w:tc>
        <w:tc>
          <w:tcPr>
            <w:tcW w:w="6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一级指标</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预期指标值</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包含数字及文字描述</w:t>
            </w:r>
            <w:r>
              <w:rPr>
                <w:rFonts w:ascii="仿宋_GB2312" w:eastAsia="仿宋_GB2312" w:hAnsi="仿宋_GB2312" w:cs="仿宋_GB2312" w:hint="eastAsia"/>
                <w:color w:val="000000"/>
                <w:kern w:val="0"/>
                <w:sz w:val="24"/>
              </w:rPr>
              <w:t>)</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实际完成指标值</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包含数字及文字描述</w:t>
            </w:r>
            <w:r>
              <w:rPr>
                <w:rFonts w:ascii="仿宋_GB2312" w:eastAsia="仿宋_GB2312" w:hAnsi="仿宋_GB2312" w:cs="仿宋_GB2312" w:hint="eastAsia"/>
                <w:color w:val="000000"/>
                <w:kern w:val="0"/>
                <w:sz w:val="24"/>
              </w:rPr>
              <w:t>)</w:t>
            </w:r>
          </w:p>
        </w:tc>
      </w:tr>
      <w:tr w:rsidR="00A67159">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7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数量指标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：离休干部活动经费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组织才干部在干休所活动室集体学习和座谈、外出活动，感受城乡建设的伟大成就和祖国日新月异的变化。</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组织才干部在干休所活动室集体学习和座谈、外出活动，感受城乡建设的伟大成就和祖国日新月异的变化。</w:t>
            </w:r>
          </w:p>
        </w:tc>
      </w:tr>
      <w:tr w:rsidR="00A67159">
        <w:trPr>
          <w:trHeight w:val="103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76"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质量指标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：离休干部活动经费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交流感情、征求意见，要让老同志病有所依、老有所养，使老同志真正感受到干休所是一个和谐温馨的大家庭。</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交流感情、征求意见，要让老同志病有所依、老有所养，使老同志真正感受到干休所是一个和谐温馨的大家庭。</w:t>
            </w:r>
          </w:p>
        </w:tc>
      </w:tr>
      <w:tr w:rsidR="00A67159">
        <w:trPr>
          <w:trHeight w:val="79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76"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时效指标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：离休干部活动经费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82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76"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成本指标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：离休干部活动经费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万元</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万元</w:t>
            </w:r>
          </w:p>
        </w:tc>
      </w:tr>
      <w:tr w:rsidR="00A67159">
        <w:trPr>
          <w:trHeight w:val="83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7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经济效益</w:t>
            </w:r>
            <w:r>
              <w:rPr>
                <w:rFonts w:ascii="仿宋_GB2312" w:eastAsia="仿宋_GB2312" w:hAnsi="仿宋_GB2312" w:cs="仿宋_GB2312" w:hint="eastAsia"/>
                <w:color w:val="000000"/>
                <w:kern w:val="0"/>
                <w:sz w:val="24"/>
                <w:lang w:bidi="ar"/>
              </w:rPr>
              <w:br/>
            </w:r>
            <w:r>
              <w:rPr>
                <w:rFonts w:ascii="仿宋_GB2312" w:eastAsia="仿宋_GB2312" w:hAnsi="仿宋_GB2312" w:cs="仿宋_GB2312" w:hint="eastAsia"/>
                <w:color w:val="000000"/>
                <w:kern w:val="0"/>
                <w:sz w:val="24"/>
                <w:lang w:bidi="ar"/>
              </w:rPr>
              <w:t>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：离休干部活动经费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维护社会稳定。</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维护社会稳定。</w:t>
            </w:r>
          </w:p>
        </w:tc>
      </w:tr>
      <w:tr w:rsidR="00A6715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76"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社会效益</w:t>
            </w:r>
            <w:r>
              <w:rPr>
                <w:rFonts w:ascii="仿宋_GB2312" w:eastAsia="仿宋_GB2312" w:hAnsi="仿宋_GB2312" w:cs="仿宋_GB2312" w:hint="eastAsia"/>
                <w:color w:val="000000"/>
                <w:kern w:val="0"/>
                <w:sz w:val="24"/>
                <w:lang w:bidi="ar"/>
              </w:rPr>
              <w:br/>
            </w:r>
            <w:r>
              <w:rPr>
                <w:rFonts w:ascii="仿宋_GB2312" w:eastAsia="仿宋_GB2312" w:hAnsi="仿宋_GB2312" w:cs="仿宋_GB2312" w:hint="eastAsia"/>
                <w:color w:val="000000"/>
                <w:kern w:val="0"/>
                <w:sz w:val="24"/>
                <w:lang w:bidi="ar"/>
              </w:rPr>
              <w:t>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：离休干部活动经费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组织开展健康有益的文娱活动，让老干部们始终保持积极健康的精神状态和生活态度，安度晚年。</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组织开展健康有益的文娱活动，让老干部们始终保持积极健康的精神状态和生活态度，安度晚年</w:t>
            </w:r>
          </w:p>
        </w:tc>
      </w:tr>
      <w:tr w:rsidR="00A67159">
        <w:trPr>
          <w:trHeight w:val="72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76"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生态效益</w:t>
            </w:r>
            <w:r>
              <w:rPr>
                <w:rFonts w:ascii="仿宋_GB2312" w:eastAsia="仿宋_GB2312" w:hAnsi="仿宋_GB2312" w:cs="仿宋_GB2312" w:hint="eastAsia"/>
                <w:color w:val="000000"/>
                <w:kern w:val="0"/>
                <w:sz w:val="24"/>
                <w:lang w:bidi="ar"/>
              </w:rPr>
              <w:br/>
            </w:r>
            <w:r>
              <w:rPr>
                <w:rFonts w:ascii="仿宋_GB2312" w:eastAsia="仿宋_GB2312" w:hAnsi="仿宋_GB2312" w:cs="仿宋_GB2312" w:hint="eastAsia"/>
                <w:color w:val="000000"/>
                <w:kern w:val="0"/>
                <w:sz w:val="24"/>
                <w:lang w:bidi="ar"/>
              </w:rPr>
              <w:t>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：离休干部活动经费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维护社会稳定。</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维护社会稳定。</w:t>
            </w:r>
          </w:p>
        </w:tc>
      </w:tr>
      <w:tr w:rsidR="00A67159">
        <w:trPr>
          <w:trHeight w:val="75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76"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可持续影响</w:t>
            </w:r>
            <w:r>
              <w:rPr>
                <w:rFonts w:ascii="仿宋_GB2312" w:eastAsia="仿宋_GB2312" w:hAnsi="仿宋_GB2312" w:cs="仿宋_GB2312" w:hint="eastAsia"/>
                <w:color w:val="000000"/>
                <w:kern w:val="0"/>
                <w:sz w:val="24"/>
                <w:lang w:bidi="ar"/>
              </w:rPr>
              <w:br/>
            </w:r>
            <w:r>
              <w:rPr>
                <w:rFonts w:ascii="仿宋_GB2312" w:eastAsia="仿宋_GB2312" w:hAnsi="仿宋_GB2312" w:cs="仿宋_GB2312" w:hint="eastAsia"/>
                <w:color w:val="000000"/>
                <w:kern w:val="0"/>
                <w:sz w:val="24"/>
                <w:lang w:bidi="ar"/>
              </w:rPr>
              <w:t>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：离休干部活动经费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让老干部保持积极状态，幸福安度晚年。</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让老干部保持积极状态，幸福安度晚年。</w:t>
            </w:r>
          </w:p>
        </w:tc>
      </w:tr>
      <w:tr w:rsidR="00A67159">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：离休干部活动经费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保证老干部学习活动正常开展，使他们保持积极健康的生活态度。</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保证老干部学习活动正常开展，使他们保持积极健康的生活态度。</w:t>
            </w:r>
          </w:p>
        </w:tc>
      </w:tr>
    </w:tbl>
    <w:p w:rsidR="00A67159" w:rsidRDefault="00A67159">
      <w:pPr>
        <w:spacing w:line="580" w:lineRule="exact"/>
        <w:rPr>
          <w:rFonts w:ascii="仿宋_GB2312" w:eastAsia="仿宋_GB2312" w:hAnsi="仿宋_GB2312" w:cs="仿宋_GB2312"/>
          <w:b/>
          <w:bCs/>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676"/>
        <w:gridCol w:w="645"/>
        <w:gridCol w:w="1995"/>
        <w:gridCol w:w="3135"/>
        <w:gridCol w:w="3119"/>
      </w:tblGrid>
      <w:tr w:rsidR="00A67159">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A67159" w:rsidRDefault="00E70A58">
            <w:pPr>
              <w:widowControl/>
              <w:jc w:val="center"/>
              <w:textAlignment w:val="center"/>
              <w:rPr>
                <w:color w:val="000000"/>
                <w:sz w:val="36"/>
                <w:szCs w:val="36"/>
              </w:rPr>
            </w:pPr>
            <w:r>
              <w:rPr>
                <w:rFonts w:ascii="仿宋_GB2312" w:eastAsia="仿宋_GB2312" w:hAnsi="仿宋_GB2312" w:cs="仿宋_GB2312" w:hint="eastAsia"/>
                <w:b/>
                <w:bCs/>
                <w:color w:val="000000"/>
                <w:kern w:val="0"/>
                <w:sz w:val="32"/>
                <w:szCs w:val="32"/>
              </w:rPr>
              <w:t>项目绩效目标完成情况表</w:t>
            </w:r>
            <w:r>
              <w:rPr>
                <w:rFonts w:ascii="仿宋_GB2312" w:eastAsia="仿宋_GB2312" w:hAnsi="仿宋_GB2312" w:cs="仿宋_GB2312" w:hint="eastAsia"/>
                <w:b/>
                <w:bCs/>
                <w:color w:val="000000"/>
                <w:kern w:val="0"/>
                <w:sz w:val="32"/>
                <w:szCs w:val="32"/>
              </w:rPr>
              <w:br/>
              <w:t xml:space="preserve">(2019 </w:t>
            </w:r>
            <w:r>
              <w:rPr>
                <w:rFonts w:ascii="仿宋_GB2312" w:eastAsia="仿宋_GB2312" w:hAnsi="仿宋_GB2312" w:cs="仿宋_GB2312" w:hint="eastAsia"/>
                <w:b/>
                <w:bCs/>
                <w:color w:val="000000"/>
                <w:kern w:val="0"/>
                <w:sz w:val="32"/>
                <w:szCs w:val="32"/>
              </w:rPr>
              <w:t>年度</w:t>
            </w:r>
            <w:r>
              <w:rPr>
                <w:rFonts w:ascii="仿宋_GB2312" w:eastAsia="仿宋_GB2312" w:hAnsi="仿宋_GB2312" w:cs="仿宋_GB2312" w:hint="eastAsia"/>
                <w:b/>
                <w:bCs/>
                <w:color w:val="000000"/>
                <w:kern w:val="0"/>
                <w:sz w:val="32"/>
                <w:szCs w:val="32"/>
              </w:rPr>
              <w:t>)</w:t>
            </w:r>
          </w:p>
        </w:tc>
      </w:tr>
      <w:tr w:rsidR="00A67159">
        <w:trPr>
          <w:trHeight w:val="697"/>
          <w:jc w:val="center"/>
        </w:trPr>
        <w:tc>
          <w:tcPr>
            <w:tcW w:w="171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项目名称</w:t>
            </w:r>
          </w:p>
        </w:tc>
        <w:tc>
          <w:tcPr>
            <w:tcW w:w="824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办公设备采购经</w:t>
            </w:r>
            <w:r>
              <w:rPr>
                <w:rFonts w:ascii="仿宋_GB2312" w:eastAsia="仿宋_GB2312" w:hAnsi="仿宋_GB2312" w:cs="仿宋_GB2312" w:hint="eastAsia"/>
                <w:color w:val="000000"/>
                <w:sz w:val="24"/>
              </w:rPr>
              <w:t>费</w:t>
            </w:r>
          </w:p>
        </w:tc>
      </w:tr>
      <w:tr w:rsidR="00A67159">
        <w:trPr>
          <w:trHeight w:val="697"/>
          <w:jc w:val="center"/>
        </w:trPr>
        <w:tc>
          <w:tcPr>
            <w:tcW w:w="171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预算单位</w:t>
            </w:r>
          </w:p>
        </w:tc>
        <w:tc>
          <w:tcPr>
            <w:tcW w:w="824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攀枝花市人民政府驻成都办事处（汇总）</w:t>
            </w:r>
          </w:p>
        </w:tc>
      </w:tr>
      <w:tr w:rsidR="00A67159">
        <w:trPr>
          <w:trHeight w:val="617"/>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预算执行情况</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万元</w:t>
            </w:r>
            <w:r>
              <w:rPr>
                <w:rFonts w:ascii="仿宋_GB2312" w:eastAsia="仿宋_GB2312" w:hAnsi="仿宋_GB2312" w:cs="仿宋_GB2312" w:hint="eastAsia"/>
                <w:color w:val="000000"/>
                <w:kern w:val="0"/>
                <w:sz w:val="24"/>
              </w:rPr>
              <w:t>)</w:t>
            </w:r>
          </w:p>
        </w:tc>
        <w:tc>
          <w:tcPr>
            <w:tcW w:w="132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预算数</w:t>
            </w:r>
            <w:r>
              <w:rPr>
                <w:rFonts w:ascii="仿宋_GB2312" w:eastAsia="仿宋_GB2312" w:hAnsi="仿宋_GB2312" w:cs="仿宋_GB2312" w:hint="eastAsia"/>
                <w:color w:val="000000"/>
                <w:kern w:val="0"/>
                <w:sz w:val="24"/>
              </w:rPr>
              <w:t>:</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10.15</w:t>
            </w:r>
            <w:r>
              <w:rPr>
                <w:rFonts w:ascii="仿宋_GB2312" w:eastAsia="仿宋_GB2312" w:hAnsi="仿宋_GB2312" w:cs="仿宋_GB2312" w:hint="eastAsia"/>
                <w:color w:val="000000"/>
                <w:sz w:val="24"/>
              </w:rPr>
              <w:t>万元</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执行数</w:t>
            </w:r>
            <w:r>
              <w:rPr>
                <w:rFonts w:ascii="仿宋_GB2312" w:eastAsia="仿宋_GB2312" w:hAnsi="仿宋_GB2312" w:cs="仿宋_GB2312" w:hint="eastAsia"/>
                <w:color w:val="000000"/>
                <w:kern w:val="0"/>
                <w:sz w:val="24"/>
              </w:rPr>
              <w:t>:</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10.15</w:t>
            </w:r>
            <w:r>
              <w:rPr>
                <w:rFonts w:ascii="仿宋_GB2312" w:eastAsia="仿宋_GB2312" w:hAnsi="仿宋_GB2312" w:cs="仿宋_GB2312" w:hint="eastAsia"/>
                <w:color w:val="000000"/>
                <w:sz w:val="24"/>
              </w:rPr>
              <w:t>万元</w:t>
            </w:r>
          </w:p>
        </w:tc>
      </w:tr>
      <w:tr w:rsidR="00A67159">
        <w:trPr>
          <w:trHeight w:val="692"/>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c>
          <w:tcPr>
            <w:tcW w:w="132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财政拨款</w:t>
            </w:r>
            <w:r>
              <w:rPr>
                <w:rFonts w:ascii="仿宋_GB2312" w:eastAsia="仿宋_GB2312" w:hAnsi="仿宋_GB2312" w:cs="仿宋_GB2312" w:hint="eastAsia"/>
                <w:color w:val="000000"/>
                <w:kern w:val="0"/>
                <w:sz w:val="24"/>
              </w:rPr>
              <w:t>:</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10.15</w:t>
            </w:r>
            <w:r>
              <w:rPr>
                <w:rFonts w:ascii="仿宋_GB2312" w:eastAsia="仿宋_GB2312" w:hAnsi="仿宋_GB2312" w:cs="仿宋_GB2312" w:hint="eastAsia"/>
                <w:color w:val="000000"/>
                <w:sz w:val="24"/>
              </w:rPr>
              <w:t>万元</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财政拨款</w:t>
            </w:r>
            <w:r>
              <w:rPr>
                <w:rFonts w:ascii="仿宋_GB2312" w:eastAsia="仿宋_GB2312" w:hAnsi="仿宋_GB2312" w:cs="仿宋_GB2312" w:hint="eastAsia"/>
                <w:color w:val="000000"/>
                <w:kern w:val="0"/>
                <w:sz w:val="24"/>
              </w:rPr>
              <w:t>:</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10.15</w:t>
            </w:r>
            <w:r>
              <w:rPr>
                <w:rFonts w:ascii="仿宋_GB2312" w:eastAsia="仿宋_GB2312" w:hAnsi="仿宋_GB2312" w:cs="仿宋_GB2312" w:hint="eastAsia"/>
                <w:color w:val="000000"/>
                <w:sz w:val="24"/>
              </w:rPr>
              <w:t>万元</w:t>
            </w:r>
          </w:p>
        </w:tc>
      </w:tr>
      <w:tr w:rsidR="00A67159">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c>
          <w:tcPr>
            <w:tcW w:w="132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r>
              <w:rPr>
                <w:rFonts w:ascii="仿宋_GB2312" w:eastAsia="仿宋_GB2312" w:hAnsi="仿宋_GB2312" w:cs="仿宋_GB2312" w:hint="eastAsia"/>
                <w:color w:val="000000"/>
                <w:kern w:val="0"/>
                <w:sz w:val="24"/>
              </w:rPr>
              <w:t>:</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r>
              <w:rPr>
                <w:rFonts w:ascii="仿宋_GB2312" w:eastAsia="仿宋_GB2312" w:hAnsi="仿宋_GB2312" w:cs="仿宋_GB2312" w:hint="eastAsia"/>
                <w:color w:val="000000"/>
                <w:kern w:val="0"/>
                <w:sz w:val="24"/>
              </w:rPr>
              <w:t>:</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r>
      <w:tr w:rsidR="00A67159">
        <w:trPr>
          <w:trHeight w:val="437"/>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年度目标完成情况</w:t>
            </w:r>
          </w:p>
        </w:tc>
        <w:tc>
          <w:tcPr>
            <w:tcW w:w="331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预期目标</w:t>
            </w:r>
          </w:p>
        </w:tc>
        <w:tc>
          <w:tcPr>
            <w:tcW w:w="625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实际完成目标</w:t>
            </w:r>
          </w:p>
        </w:tc>
      </w:tr>
      <w:tr w:rsidR="00A67159">
        <w:trPr>
          <w:trHeight w:val="5480"/>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仿宋_GB2312" w:eastAsia="仿宋_GB2312" w:hAnsi="仿宋_GB2312" w:cs="仿宋_GB2312"/>
                <w:color w:val="000000"/>
                <w:sz w:val="24"/>
              </w:rPr>
            </w:pPr>
          </w:p>
        </w:tc>
        <w:tc>
          <w:tcPr>
            <w:tcW w:w="331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snapToGrid w:val="0"/>
              <w:spacing w:line="640" w:lineRule="exact"/>
              <w:rPr>
                <w:rFonts w:ascii="仿宋_GB2312" w:eastAsia="仿宋_GB2312" w:hAnsi="仿宋_GB2312" w:cs="仿宋_GB2312"/>
                <w:color w:val="000000"/>
                <w:sz w:val="24"/>
              </w:rPr>
            </w:pPr>
            <w:r>
              <w:rPr>
                <w:rFonts w:ascii="仿宋_GB2312" w:eastAsia="仿宋_GB2312" w:hAnsi="仿宋_GB2312" w:cs="仿宋_GB2312" w:hint="eastAsia"/>
                <w:sz w:val="24"/>
              </w:rPr>
              <w:t>保障了</w:t>
            </w:r>
            <w:r>
              <w:rPr>
                <w:rFonts w:ascii="仿宋_GB2312" w:eastAsia="仿宋_GB2312" w:hAnsi="仿宋_GB2312" w:cs="仿宋_GB2312" w:hint="eastAsia"/>
                <w:sz w:val="24"/>
              </w:rPr>
              <w:t>攀枝花市成都干部休养</w:t>
            </w:r>
            <w:r>
              <w:rPr>
                <w:rFonts w:ascii="仿宋_GB2312" w:eastAsia="仿宋_GB2312" w:hAnsi="仿宋_GB2312" w:cs="仿宋_GB2312" w:hint="eastAsia"/>
                <w:sz w:val="24"/>
              </w:rPr>
              <w:t>所正常工作的开展。坚持以人为本，把老干部满意不满意，作为自己工作的出发点和目的，并落实到具体工作中；真正树立一种服务的意识，踏实做事，多做好事</w:t>
            </w:r>
            <w:r>
              <w:rPr>
                <w:rFonts w:ascii="仿宋_GB2312" w:eastAsia="仿宋_GB2312" w:hAnsi="仿宋_GB2312" w:cs="仿宋_GB2312" w:hint="eastAsia"/>
                <w:sz w:val="24"/>
              </w:rPr>
              <w:t>,</w:t>
            </w:r>
            <w:r>
              <w:rPr>
                <w:rFonts w:ascii="仿宋_GB2312" w:eastAsia="仿宋_GB2312" w:hAnsi="仿宋_GB2312" w:cs="仿宋_GB2312" w:hint="eastAsia"/>
                <w:sz w:val="24"/>
              </w:rPr>
              <w:t>多办实事。认真解决好关系到他们切实利益的具体问题；要让老同志病有所依</w:t>
            </w:r>
            <w:r>
              <w:rPr>
                <w:rFonts w:ascii="仿宋_GB2312" w:eastAsia="仿宋_GB2312" w:hAnsi="仿宋_GB2312" w:cs="仿宋_GB2312" w:hint="eastAsia"/>
                <w:sz w:val="24"/>
              </w:rPr>
              <w:t>,</w:t>
            </w:r>
            <w:r>
              <w:rPr>
                <w:rFonts w:ascii="仿宋_GB2312" w:eastAsia="仿宋_GB2312" w:hAnsi="仿宋_GB2312" w:cs="仿宋_GB2312" w:hint="eastAsia"/>
                <w:sz w:val="24"/>
              </w:rPr>
              <w:t>老有所养。</w:t>
            </w:r>
          </w:p>
        </w:tc>
        <w:tc>
          <w:tcPr>
            <w:tcW w:w="625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snapToGrid w:val="0"/>
              <w:spacing w:line="64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保障了攀枝花市成都干部休养所正常工作的开展。坚持以人为本，把老干部满意不满意，作为自己工作的出发点和目的，并落实到具体工作中；真正树立一种服务的意识，踏实做事，多做好事</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多办实事。认真解决好关系到他们切实利益的具体问题；要让老同志病有所依</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老有所养。</w:t>
            </w:r>
          </w:p>
        </w:tc>
      </w:tr>
      <w:tr w:rsidR="00A67159">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绩效指标完成情况</w:t>
            </w:r>
          </w:p>
        </w:tc>
        <w:tc>
          <w:tcPr>
            <w:tcW w:w="6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一级指标</w:t>
            </w:r>
          </w:p>
        </w:tc>
        <w:tc>
          <w:tcPr>
            <w:tcW w:w="64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预期指标值</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包含数字及文字描述</w:t>
            </w:r>
            <w:r>
              <w:rPr>
                <w:rFonts w:ascii="仿宋_GB2312" w:eastAsia="仿宋_GB2312" w:hAnsi="仿宋_GB2312" w:cs="仿宋_GB2312" w:hint="eastAsia"/>
                <w:color w:val="000000"/>
                <w:kern w:val="0"/>
                <w:sz w:val="24"/>
              </w:rPr>
              <w:t>)</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实际完成指标值</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包含数字及文字描述</w:t>
            </w:r>
            <w:r>
              <w:rPr>
                <w:rFonts w:ascii="仿宋_GB2312" w:eastAsia="仿宋_GB2312" w:hAnsi="仿宋_GB2312" w:cs="仿宋_GB2312" w:hint="eastAsia"/>
                <w:color w:val="000000"/>
                <w:kern w:val="0"/>
                <w:sz w:val="24"/>
              </w:rPr>
              <w:t>)</w:t>
            </w:r>
          </w:p>
        </w:tc>
      </w:tr>
      <w:tr w:rsidR="00A67159">
        <w:trPr>
          <w:trHeight w:val="2517"/>
          <w:jc w:val="center"/>
        </w:trPr>
        <w:tc>
          <w:tcPr>
            <w:tcW w:w="390" w:type="dxa"/>
            <w:vMerge/>
            <w:tcBorders>
              <w:left w:val="single" w:sz="4" w:space="0" w:color="000000"/>
              <w:right w:val="single" w:sz="4" w:space="0" w:color="auto"/>
            </w:tcBorders>
            <w:tcMar>
              <w:top w:w="15" w:type="dxa"/>
              <w:left w:w="15" w:type="dxa"/>
              <w:right w:w="15" w:type="dxa"/>
            </w:tcMar>
            <w:vAlign w:val="center"/>
          </w:tcPr>
          <w:p w:rsidR="00A67159" w:rsidRDefault="00A67159">
            <w:pPr>
              <w:widowControl/>
              <w:jc w:val="center"/>
              <w:textAlignment w:val="center"/>
              <w:rPr>
                <w:rFonts w:ascii="仿宋" w:eastAsia="仿宋" w:hAnsi="仿宋" w:cs="仿宋"/>
                <w:color w:val="000000"/>
                <w:sz w:val="24"/>
              </w:rPr>
            </w:pPr>
          </w:p>
        </w:tc>
        <w:tc>
          <w:tcPr>
            <w:tcW w:w="67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数量指标</w:t>
            </w:r>
          </w:p>
        </w:tc>
        <w:tc>
          <w:tcPr>
            <w:tcW w:w="199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办公设备采购经费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电脑</w:t>
            </w:r>
            <w:r>
              <w:rPr>
                <w:rFonts w:ascii="仿宋_GB2312" w:eastAsia="仿宋_GB2312" w:hAnsi="仿宋_GB2312" w:cs="仿宋_GB2312" w:hint="eastAsia"/>
                <w:color w:val="000000"/>
                <w:kern w:val="0"/>
                <w:sz w:val="18"/>
                <w:szCs w:val="18"/>
                <w:lang w:bidi="ar"/>
              </w:rPr>
              <w:t>3</w:t>
            </w:r>
            <w:r>
              <w:rPr>
                <w:rFonts w:ascii="仿宋_GB2312" w:eastAsia="仿宋_GB2312" w:hAnsi="仿宋_GB2312" w:cs="仿宋_GB2312" w:hint="eastAsia"/>
                <w:color w:val="000000"/>
                <w:kern w:val="0"/>
                <w:sz w:val="18"/>
                <w:szCs w:val="18"/>
                <w:lang w:bidi="ar"/>
              </w:rPr>
              <w:t>台、传真机</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台、复印打印一体机</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台、柜式空调</w:t>
            </w:r>
            <w:r>
              <w:rPr>
                <w:rFonts w:ascii="仿宋_GB2312" w:eastAsia="仿宋_GB2312" w:hAnsi="仿宋_GB2312" w:cs="仿宋_GB2312" w:hint="eastAsia"/>
                <w:color w:val="000000"/>
                <w:kern w:val="0"/>
                <w:sz w:val="18"/>
                <w:szCs w:val="18"/>
                <w:lang w:bidi="ar"/>
              </w:rPr>
              <w:t>3</w:t>
            </w:r>
            <w:r>
              <w:rPr>
                <w:rFonts w:ascii="仿宋_GB2312" w:eastAsia="仿宋_GB2312" w:hAnsi="仿宋_GB2312" w:cs="仿宋_GB2312" w:hint="eastAsia"/>
                <w:color w:val="000000"/>
                <w:kern w:val="0"/>
                <w:sz w:val="18"/>
                <w:szCs w:val="18"/>
                <w:lang w:bidi="ar"/>
              </w:rPr>
              <w:t>台、挂式空调</w:t>
            </w:r>
            <w:r>
              <w:rPr>
                <w:rFonts w:ascii="仿宋_GB2312" w:eastAsia="仿宋_GB2312" w:hAnsi="仿宋_GB2312" w:cs="仿宋_GB2312" w:hint="eastAsia"/>
                <w:color w:val="000000"/>
                <w:kern w:val="0"/>
                <w:sz w:val="18"/>
                <w:szCs w:val="18"/>
                <w:lang w:bidi="ar"/>
              </w:rPr>
              <w:t>6</w:t>
            </w:r>
            <w:r>
              <w:rPr>
                <w:rFonts w:ascii="仿宋_GB2312" w:eastAsia="仿宋_GB2312" w:hAnsi="仿宋_GB2312" w:cs="仿宋_GB2312" w:hint="eastAsia"/>
                <w:color w:val="000000"/>
                <w:kern w:val="0"/>
                <w:sz w:val="18"/>
                <w:szCs w:val="18"/>
                <w:lang w:bidi="ar"/>
              </w:rPr>
              <w:t>台、课桌</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张、椅子</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把、三人沙发</w:t>
            </w:r>
            <w:r>
              <w:rPr>
                <w:rFonts w:ascii="仿宋_GB2312" w:eastAsia="仿宋_GB2312" w:hAnsi="仿宋_GB2312" w:cs="仿宋_GB2312" w:hint="eastAsia"/>
                <w:color w:val="000000"/>
                <w:kern w:val="0"/>
                <w:sz w:val="18"/>
                <w:szCs w:val="18"/>
                <w:lang w:bidi="ar"/>
              </w:rPr>
              <w:t>2</w:t>
            </w:r>
            <w:r>
              <w:rPr>
                <w:rFonts w:ascii="仿宋_GB2312" w:eastAsia="仿宋_GB2312" w:hAnsi="仿宋_GB2312" w:cs="仿宋_GB2312" w:hint="eastAsia"/>
                <w:color w:val="000000"/>
                <w:kern w:val="0"/>
                <w:sz w:val="18"/>
                <w:szCs w:val="18"/>
                <w:lang w:bidi="ar"/>
              </w:rPr>
              <w:t>张、三门书柜</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个、两门书柜</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个、，办公桌</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张、双人办公桌张、，办公椅</w:t>
            </w:r>
            <w:r>
              <w:rPr>
                <w:rFonts w:ascii="仿宋_GB2312" w:eastAsia="仿宋_GB2312" w:hAnsi="仿宋_GB2312" w:cs="仿宋_GB2312" w:hint="eastAsia"/>
                <w:color w:val="000000"/>
                <w:kern w:val="0"/>
                <w:sz w:val="18"/>
                <w:szCs w:val="18"/>
                <w:lang w:bidi="ar"/>
              </w:rPr>
              <w:t>3</w:t>
            </w:r>
            <w:r>
              <w:rPr>
                <w:rFonts w:ascii="仿宋_GB2312" w:eastAsia="仿宋_GB2312" w:hAnsi="仿宋_GB2312" w:cs="仿宋_GB2312" w:hint="eastAsia"/>
                <w:color w:val="000000"/>
                <w:kern w:val="0"/>
                <w:sz w:val="18"/>
                <w:szCs w:val="18"/>
                <w:lang w:bidi="ar"/>
              </w:rPr>
              <w:t>把、文件柜</w:t>
            </w:r>
            <w:r>
              <w:rPr>
                <w:rFonts w:ascii="仿宋_GB2312" w:eastAsia="仿宋_GB2312" w:hAnsi="仿宋_GB2312" w:cs="仿宋_GB2312" w:hint="eastAsia"/>
                <w:color w:val="000000"/>
                <w:kern w:val="0"/>
                <w:sz w:val="18"/>
                <w:szCs w:val="18"/>
                <w:lang w:bidi="ar"/>
              </w:rPr>
              <w:t>9</w:t>
            </w:r>
            <w:r>
              <w:rPr>
                <w:rFonts w:ascii="仿宋_GB2312" w:eastAsia="仿宋_GB2312" w:hAnsi="仿宋_GB2312" w:cs="仿宋_GB2312" w:hint="eastAsia"/>
                <w:color w:val="000000"/>
                <w:kern w:val="0"/>
                <w:sz w:val="18"/>
                <w:szCs w:val="18"/>
                <w:lang w:bidi="ar"/>
              </w:rPr>
              <w:t>个、除湿机</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台、会客沙发</w:t>
            </w:r>
            <w:r>
              <w:rPr>
                <w:rFonts w:ascii="仿宋_GB2312" w:eastAsia="仿宋_GB2312" w:hAnsi="仿宋_GB2312" w:cs="仿宋_GB2312" w:hint="eastAsia"/>
                <w:color w:val="000000"/>
                <w:kern w:val="0"/>
                <w:sz w:val="18"/>
                <w:szCs w:val="18"/>
                <w:lang w:bidi="ar"/>
              </w:rPr>
              <w:t>4</w:t>
            </w:r>
            <w:r>
              <w:rPr>
                <w:rFonts w:ascii="仿宋_GB2312" w:eastAsia="仿宋_GB2312" w:hAnsi="仿宋_GB2312" w:cs="仿宋_GB2312" w:hint="eastAsia"/>
                <w:color w:val="000000"/>
                <w:kern w:val="0"/>
                <w:sz w:val="18"/>
                <w:szCs w:val="18"/>
                <w:lang w:bidi="ar"/>
              </w:rPr>
              <w:t>个、小茶几</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张、茶水柜</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个、保密柜</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个、保险柜</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个。</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电脑</w:t>
            </w:r>
            <w:r>
              <w:rPr>
                <w:rFonts w:ascii="仿宋_GB2312" w:eastAsia="仿宋_GB2312" w:hAnsi="仿宋_GB2312" w:cs="仿宋_GB2312" w:hint="eastAsia"/>
                <w:color w:val="000000"/>
                <w:kern w:val="0"/>
                <w:sz w:val="18"/>
                <w:szCs w:val="18"/>
                <w:lang w:bidi="ar"/>
              </w:rPr>
              <w:t>3</w:t>
            </w:r>
            <w:r>
              <w:rPr>
                <w:rFonts w:ascii="仿宋_GB2312" w:eastAsia="仿宋_GB2312" w:hAnsi="仿宋_GB2312" w:cs="仿宋_GB2312" w:hint="eastAsia"/>
                <w:color w:val="000000"/>
                <w:kern w:val="0"/>
                <w:sz w:val="18"/>
                <w:szCs w:val="18"/>
                <w:lang w:bidi="ar"/>
              </w:rPr>
              <w:t>台、传真机</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台、复印打印一体机</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台、柜式空调</w:t>
            </w:r>
            <w:r>
              <w:rPr>
                <w:rFonts w:ascii="仿宋_GB2312" w:eastAsia="仿宋_GB2312" w:hAnsi="仿宋_GB2312" w:cs="仿宋_GB2312" w:hint="eastAsia"/>
                <w:color w:val="000000"/>
                <w:kern w:val="0"/>
                <w:sz w:val="18"/>
                <w:szCs w:val="18"/>
                <w:lang w:bidi="ar"/>
              </w:rPr>
              <w:t>3</w:t>
            </w:r>
            <w:r>
              <w:rPr>
                <w:rFonts w:ascii="仿宋_GB2312" w:eastAsia="仿宋_GB2312" w:hAnsi="仿宋_GB2312" w:cs="仿宋_GB2312" w:hint="eastAsia"/>
                <w:color w:val="000000"/>
                <w:kern w:val="0"/>
                <w:sz w:val="18"/>
                <w:szCs w:val="18"/>
                <w:lang w:bidi="ar"/>
              </w:rPr>
              <w:t>台、挂式空调</w:t>
            </w:r>
            <w:r>
              <w:rPr>
                <w:rFonts w:ascii="仿宋_GB2312" w:eastAsia="仿宋_GB2312" w:hAnsi="仿宋_GB2312" w:cs="仿宋_GB2312" w:hint="eastAsia"/>
                <w:color w:val="000000"/>
                <w:kern w:val="0"/>
                <w:sz w:val="18"/>
                <w:szCs w:val="18"/>
                <w:lang w:bidi="ar"/>
              </w:rPr>
              <w:t>6</w:t>
            </w:r>
            <w:r>
              <w:rPr>
                <w:rFonts w:ascii="仿宋_GB2312" w:eastAsia="仿宋_GB2312" w:hAnsi="仿宋_GB2312" w:cs="仿宋_GB2312" w:hint="eastAsia"/>
                <w:color w:val="000000"/>
                <w:kern w:val="0"/>
                <w:sz w:val="18"/>
                <w:szCs w:val="18"/>
                <w:lang w:bidi="ar"/>
              </w:rPr>
              <w:t>台、课桌</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张、椅子</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把、三人沙发</w:t>
            </w:r>
            <w:r>
              <w:rPr>
                <w:rFonts w:ascii="仿宋_GB2312" w:eastAsia="仿宋_GB2312" w:hAnsi="仿宋_GB2312" w:cs="仿宋_GB2312" w:hint="eastAsia"/>
                <w:color w:val="000000"/>
                <w:kern w:val="0"/>
                <w:sz w:val="18"/>
                <w:szCs w:val="18"/>
                <w:lang w:bidi="ar"/>
              </w:rPr>
              <w:t>2</w:t>
            </w:r>
            <w:r>
              <w:rPr>
                <w:rFonts w:ascii="仿宋_GB2312" w:eastAsia="仿宋_GB2312" w:hAnsi="仿宋_GB2312" w:cs="仿宋_GB2312" w:hint="eastAsia"/>
                <w:color w:val="000000"/>
                <w:kern w:val="0"/>
                <w:sz w:val="18"/>
                <w:szCs w:val="18"/>
                <w:lang w:bidi="ar"/>
              </w:rPr>
              <w:t>张、三门书柜</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个、两门书柜</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个、，办公桌</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张、双人办公桌张、，办公椅</w:t>
            </w:r>
            <w:r>
              <w:rPr>
                <w:rFonts w:ascii="仿宋_GB2312" w:eastAsia="仿宋_GB2312" w:hAnsi="仿宋_GB2312" w:cs="仿宋_GB2312" w:hint="eastAsia"/>
                <w:color w:val="000000"/>
                <w:kern w:val="0"/>
                <w:sz w:val="18"/>
                <w:szCs w:val="18"/>
                <w:lang w:bidi="ar"/>
              </w:rPr>
              <w:t>3</w:t>
            </w:r>
            <w:r>
              <w:rPr>
                <w:rFonts w:ascii="仿宋_GB2312" w:eastAsia="仿宋_GB2312" w:hAnsi="仿宋_GB2312" w:cs="仿宋_GB2312" w:hint="eastAsia"/>
                <w:color w:val="000000"/>
                <w:kern w:val="0"/>
                <w:sz w:val="18"/>
                <w:szCs w:val="18"/>
                <w:lang w:bidi="ar"/>
              </w:rPr>
              <w:t>把、文件柜</w:t>
            </w:r>
            <w:r>
              <w:rPr>
                <w:rFonts w:ascii="仿宋_GB2312" w:eastAsia="仿宋_GB2312" w:hAnsi="仿宋_GB2312" w:cs="仿宋_GB2312" w:hint="eastAsia"/>
                <w:color w:val="000000"/>
                <w:kern w:val="0"/>
                <w:sz w:val="18"/>
                <w:szCs w:val="18"/>
                <w:lang w:bidi="ar"/>
              </w:rPr>
              <w:t>9</w:t>
            </w:r>
            <w:r>
              <w:rPr>
                <w:rFonts w:ascii="仿宋_GB2312" w:eastAsia="仿宋_GB2312" w:hAnsi="仿宋_GB2312" w:cs="仿宋_GB2312" w:hint="eastAsia"/>
                <w:color w:val="000000"/>
                <w:kern w:val="0"/>
                <w:sz w:val="18"/>
                <w:szCs w:val="18"/>
                <w:lang w:bidi="ar"/>
              </w:rPr>
              <w:t>个、除湿机</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台、会客沙发</w:t>
            </w:r>
            <w:r>
              <w:rPr>
                <w:rFonts w:ascii="仿宋_GB2312" w:eastAsia="仿宋_GB2312" w:hAnsi="仿宋_GB2312" w:cs="仿宋_GB2312" w:hint="eastAsia"/>
                <w:color w:val="000000"/>
                <w:kern w:val="0"/>
                <w:sz w:val="18"/>
                <w:szCs w:val="18"/>
                <w:lang w:bidi="ar"/>
              </w:rPr>
              <w:t>4</w:t>
            </w:r>
            <w:r>
              <w:rPr>
                <w:rFonts w:ascii="仿宋_GB2312" w:eastAsia="仿宋_GB2312" w:hAnsi="仿宋_GB2312" w:cs="仿宋_GB2312" w:hint="eastAsia"/>
                <w:color w:val="000000"/>
                <w:kern w:val="0"/>
                <w:sz w:val="18"/>
                <w:szCs w:val="18"/>
                <w:lang w:bidi="ar"/>
              </w:rPr>
              <w:t>个、小茶几</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张、茶水柜</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个、保密柜</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个、保险柜</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个。</w:t>
            </w:r>
          </w:p>
        </w:tc>
      </w:tr>
      <w:tr w:rsidR="00A67159">
        <w:trPr>
          <w:trHeight w:val="1032"/>
          <w:jc w:val="center"/>
        </w:trPr>
        <w:tc>
          <w:tcPr>
            <w:tcW w:w="390" w:type="dxa"/>
            <w:vMerge/>
            <w:tcBorders>
              <w:left w:val="single" w:sz="4" w:space="0" w:color="000000"/>
              <w:right w:val="single" w:sz="4" w:space="0" w:color="auto"/>
            </w:tcBorders>
            <w:tcMar>
              <w:top w:w="15" w:type="dxa"/>
              <w:left w:w="15" w:type="dxa"/>
              <w:right w:w="15" w:type="dxa"/>
            </w:tcMar>
            <w:vAlign w:val="center"/>
          </w:tcPr>
          <w:p w:rsidR="00A67159" w:rsidRDefault="00A67159">
            <w:pPr>
              <w:widowControl/>
              <w:jc w:val="center"/>
              <w:textAlignment w:val="center"/>
              <w:rPr>
                <w:rFonts w:ascii="仿宋" w:eastAsia="仿宋" w:hAnsi="仿宋" w:cs="仿宋"/>
                <w:color w:val="000000"/>
                <w:sz w:val="24"/>
              </w:rPr>
            </w:pPr>
          </w:p>
        </w:tc>
        <w:tc>
          <w:tcPr>
            <w:tcW w:w="67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质量指标</w:t>
            </w:r>
          </w:p>
        </w:tc>
        <w:tc>
          <w:tcPr>
            <w:tcW w:w="199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办公设备采购经费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交流感情、征求意见，要让老同志病有所依、老有所养，使老同志真正感受到干休所是一个和谐温馨的大家庭。</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交流感情、征求意见，要让老同志病有所依、老有所养，使老同志真正感受到干休所是一个和谐温馨的大家庭。</w:t>
            </w:r>
          </w:p>
        </w:tc>
      </w:tr>
      <w:tr w:rsidR="00A67159">
        <w:trPr>
          <w:trHeight w:val="792"/>
          <w:jc w:val="center"/>
        </w:trPr>
        <w:tc>
          <w:tcPr>
            <w:tcW w:w="390" w:type="dxa"/>
            <w:vMerge/>
            <w:tcBorders>
              <w:left w:val="single" w:sz="4" w:space="0" w:color="000000"/>
              <w:right w:val="single" w:sz="4" w:space="0" w:color="auto"/>
            </w:tcBorders>
            <w:tcMar>
              <w:top w:w="15" w:type="dxa"/>
              <w:left w:w="15" w:type="dxa"/>
              <w:right w:w="15" w:type="dxa"/>
            </w:tcMar>
            <w:vAlign w:val="center"/>
          </w:tcPr>
          <w:p w:rsidR="00A67159" w:rsidRDefault="00A67159">
            <w:pPr>
              <w:widowControl/>
              <w:jc w:val="center"/>
              <w:textAlignment w:val="center"/>
              <w:rPr>
                <w:rFonts w:ascii="仿宋" w:eastAsia="仿宋" w:hAnsi="仿宋" w:cs="仿宋"/>
                <w:color w:val="000000"/>
                <w:sz w:val="24"/>
              </w:rPr>
            </w:pPr>
          </w:p>
        </w:tc>
        <w:tc>
          <w:tcPr>
            <w:tcW w:w="676" w:type="dxa"/>
            <w:vMerge/>
            <w:tcBorders>
              <w:top w:val="single" w:sz="4" w:space="0" w:color="auto"/>
              <w:left w:val="single" w:sz="4" w:space="0" w:color="auto"/>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4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时效指标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办公设备采购经费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一次性</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一次性</w:t>
            </w:r>
          </w:p>
        </w:tc>
      </w:tr>
      <w:tr w:rsidR="00A67159">
        <w:trPr>
          <w:trHeight w:val="822"/>
          <w:jc w:val="center"/>
        </w:trPr>
        <w:tc>
          <w:tcPr>
            <w:tcW w:w="390" w:type="dxa"/>
            <w:vMerge/>
            <w:tcBorders>
              <w:left w:val="single" w:sz="4" w:space="0" w:color="000000"/>
              <w:right w:val="single" w:sz="4" w:space="0" w:color="auto"/>
            </w:tcBorders>
            <w:tcMar>
              <w:top w:w="15" w:type="dxa"/>
              <w:left w:w="15" w:type="dxa"/>
              <w:right w:w="15" w:type="dxa"/>
            </w:tcMar>
            <w:vAlign w:val="center"/>
          </w:tcPr>
          <w:p w:rsidR="00A67159" w:rsidRDefault="00A67159">
            <w:pPr>
              <w:widowControl/>
              <w:jc w:val="center"/>
              <w:textAlignment w:val="center"/>
              <w:rPr>
                <w:rFonts w:ascii="仿宋" w:eastAsia="仿宋" w:hAnsi="仿宋" w:cs="仿宋"/>
                <w:color w:val="000000"/>
                <w:sz w:val="24"/>
              </w:rPr>
            </w:pPr>
          </w:p>
        </w:tc>
        <w:tc>
          <w:tcPr>
            <w:tcW w:w="676" w:type="dxa"/>
            <w:vMerge/>
            <w:tcBorders>
              <w:left w:val="single" w:sz="4" w:space="0" w:color="auto"/>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kern w:val="0"/>
                <w:sz w:val="24"/>
              </w:rPr>
            </w:pP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成本指标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办公设备采购经费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10.15</w:t>
            </w:r>
            <w:r>
              <w:rPr>
                <w:rFonts w:ascii="宋体" w:hAnsi="宋体" w:cs="宋体" w:hint="eastAsia"/>
                <w:color w:val="000000"/>
                <w:kern w:val="0"/>
                <w:sz w:val="18"/>
                <w:szCs w:val="18"/>
                <w:lang w:bidi="ar"/>
              </w:rPr>
              <w:t>万元</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10.15</w:t>
            </w:r>
            <w:r>
              <w:rPr>
                <w:rFonts w:ascii="宋体" w:hAnsi="宋体" w:cs="宋体" w:hint="eastAsia"/>
                <w:color w:val="000000"/>
                <w:kern w:val="0"/>
                <w:sz w:val="18"/>
                <w:szCs w:val="18"/>
                <w:lang w:bidi="ar"/>
              </w:rPr>
              <w:t>万元</w:t>
            </w:r>
          </w:p>
        </w:tc>
      </w:tr>
      <w:tr w:rsidR="00A67159">
        <w:trPr>
          <w:trHeight w:val="94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 w:eastAsia="仿宋" w:hAnsi="仿宋" w:cs="仿宋"/>
                <w:color w:val="000000"/>
                <w:sz w:val="24"/>
              </w:rPr>
            </w:pPr>
          </w:p>
        </w:tc>
        <w:tc>
          <w:tcPr>
            <w:tcW w:w="67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经济效益</w:t>
            </w:r>
            <w:r>
              <w:rPr>
                <w:rFonts w:ascii="仿宋_GB2312" w:eastAsia="仿宋_GB2312" w:hAnsi="仿宋_GB2312" w:cs="仿宋_GB2312" w:hint="eastAsia"/>
                <w:color w:val="000000"/>
                <w:kern w:val="0"/>
                <w:sz w:val="24"/>
                <w:lang w:bidi="ar"/>
              </w:rPr>
              <w:br/>
            </w:r>
            <w:r>
              <w:rPr>
                <w:rFonts w:ascii="仿宋_GB2312" w:eastAsia="仿宋_GB2312" w:hAnsi="仿宋_GB2312" w:cs="仿宋_GB2312" w:hint="eastAsia"/>
                <w:color w:val="000000"/>
                <w:kern w:val="0"/>
                <w:sz w:val="24"/>
                <w:lang w:bidi="ar"/>
              </w:rPr>
              <w:t>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办公设备采购经费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组织开展健康有益的文娱活动，让老干部们始终保持积极健康的精神状态和生活态度，安度晚年</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组织开展健康有益的文娱活动，让老干部们始终保持积极健康的精神状态和生活态度，安度晚年</w:t>
            </w:r>
          </w:p>
        </w:tc>
      </w:tr>
      <w:tr w:rsidR="00A6715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 w:eastAsia="仿宋" w:hAnsi="仿宋" w:cs="仿宋"/>
                <w:color w:val="000000"/>
                <w:sz w:val="24"/>
              </w:rPr>
            </w:pPr>
          </w:p>
        </w:tc>
        <w:tc>
          <w:tcPr>
            <w:tcW w:w="676"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社会效益</w:t>
            </w:r>
            <w:r>
              <w:rPr>
                <w:rFonts w:ascii="仿宋_GB2312" w:eastAsia="仿宋_GB2312" w:hAnsi="仿宋_GB2312" w:cs="仿宋_GB2312" w:hint="eastAsia"/>
                <w:color w:val="000000"/>
                <w:kern w:val="0"/>
                <w:sz w:val="24"/>
                <w:lang w:bidi="ar"/>
              </w:rPr>
              <w:br/>
            </w:r>
            <w:r>
              <w:rPr>
                <w:rFonts w:ascii="仿宋_GB2312" w:eastAsia="仿宋_GB2312" w:hAnsi="仿宋_GB2312" w:cs="仿宋_GB2312" w:hint="eastAsia"/>
                <w:color w:val="000000"/>
                <w:kern w:val="0"/>
                <w:sz w:val="24"/>
                <w:lang w:bidi="ar"/>
              </w:rPr>
              <w:t>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办公设备采购经费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保障单位工作的正常运转。</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保障单位工作的正常运转。</w:t>
            </w:r>
          </w:p>
        </w:tc>
      </w:tr>
      <w:tr w:rsidR="00A67159">
        <w:trPr>
          <w:trHeight w:val="69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 w:eastAsia="仿宋" w:hAnsi="仿宋" w:cs="仿宋"/>
                <w:color w:val="000000"/>
                <w:sz w:val="24"/>
              </w:rPr>
            </w:pPr>
          </w:p>
        </w:tc>
        <w:tc>
          <w:tcPr>
            <w:tcW w:w="676"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生态效益</w:t>
            </w:r>
            <w:r>
              <w:rPr>
                <w:rFonts w:ascii="仿宋_GB2312" w:eastAsia="仿宋_GB2312" w:hAnsi="仿宋_GB2312" w:cs="仿宋_GB2312" w:hint="eastAsia"/>
                <w:color w:val="000000"/>
                <w:kern w:val="0"/>
                <w:sz w:val="24"/>
                <w:lang w:bidi="ar"/>
              </w:rPr>
              <w:br/>
            </w:r>
            <w:r>
              <w:rPr>
                <w:rFonts w:ascii="仿宋_GB2312" w:eastAsia="仿宋_GB2312" w:hAnsi="仿宋_GB2312" w:cs="仿宋_GB2312" w:hint="eastAsia"/>
                <w:color w:val="000000"/>
                <w:kern w:val="0"/>
                <w:sz w:val="24"/>
                <w:lang w:bidi="ar"/>
              </w:rPr>
              <w:t>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办公设备采购经费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让老干部保持积极状态，幸福安度晚年。</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让老干部保持积极状态，幸福安度晚年。</w:t>
            </w:r>
          </w:p>
        </w:tc>
      </w:tr>
      <w:tr w:rsidR="00A67159">
        <w:trPr>
          <w:trHeight w:val="75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 w:eastAsia="仿宋" w:hAnsi="仿宋" w:cs="仿宋"/>
                <w:color w:val="000000"/>
                <w:sz w:val="24"/>
              </w:rPr>
            </w:pPr>
          </w:p>
        </w:tc>
        <w:tc>
          <w:tcPr>
            <w:tcW w:w="676"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_GB2312" w:eastAsia="仿宋_GB2312" w:hAnsi="仿宋_GB2312" w:cs="仿宋_GB2312"/>
                <w:color w:val="000000"/>
                <w:sz w:val="24"/>
              </w:rPr>
            </w:pP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可持续影响</w:t>
            </w:r>
            <w:r>
              <w:rPr>
                <w:rFonts w:ascii="仿宋_GB2312" w:eastAsia="仿宋_GB2312" w:hAnsi="仿宋_GB2312" w:cs="仿宋_GB2312" w:hint="eastAsia"/>
                <w:color w:val="000000"/>
                <w:kern w:val="0"/>
                <w:sz w:val="24"/>
                <w:lang w:bidi="ar"/>
              </w:rPr>
              <w:br/>
            </w:r>
            <w:r>
              <w:rPr>
                <w:rFonts w:ascii="仿宋_GB2312" w:eastAsia="仿宋_GB2312" w:hAnsi="仿宋_GB2312" w:cs="仿宋_GB2312" w:hint="eastAsia"/>
                <w:color w:val="000000"/>
                <w:kern w:val="0"/>
                <w:sz w:val="24"/>
                <w:lang w:bidi="ar"/>
              </w:rPr>
              <w:t>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办公设备采购经费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保证老干部学习活动正常开展，使他们保持积极健康的生活态度。</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保证老干部学习活动正常开展，使他们保持积极健康的生活态度。</w:t>
            </w:r>
          </w:p>
        </w:tc>
      </w:tr>
      <w:tr w:rsidR="00A67159">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仿宋" w:eastAsia="仿宋" w:hAnsi="仿宋" w:cs="仿宋"/>
                <w:color w:val="000000"/>
                <w:sz w:val="24"/>
              </w:rPr>
            </w:pPr>
          </w:p>
        </w:tc>
        <w:tc>
          <w:tcPr>
            <w:tcW w:w="6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：离休干部活动经费</w:t>
            </w:r>
          </w:p>
        </w:tc>
        <w:tc>
          <w:tcPr>
            <w:tcW w:w="3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组织开展健康有益的文娱活动，让老干部们始终保持积极健康的精神状态和生活态度，安度晚年。</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67159" w:rsidRDefault="00E70A58">
            <w:pPr>
              <w:widowControl/>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组织开展健康有益的文娱活动，让老干部们始终保持积极健康的精神状态和生活态度，安度晚年。</w:t>
            </w:r>
          </w:p>
        </w:tc>
      </w:tr>
    </w:tbl>
    <w:p w:rsidR="00A67159" w:rsidRDefault="00E70A58">
      <w:pPr>
        <w:spacing w:line="6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部门开展绩效评价结果。</w:t>
      </w:r>
    </w:p>
    <w:p w:rsidR="00A67159" w:rsidRDefault="00E70A58">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年部门整体支出绩效评价情况开展自评，《</w:t>
      </w:r>
      <w:r>
        <w:rPr>
          <w:rFonts w:ascii="仿宋_GB2312" w:eastAsia="仿宋_GB2312" w:hAnsi="仿宋_GB2312" w:cs="仿宋_GB2312" w:hint="eastAsia"/>
          <w:sz w:val="32"/>
          <w:szCs w:val="32"/>
        </w:rPr>
        <w:t>攀枝花市人民政府驻成都办事处</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年部门整体支出绩效评价报告》见附件。</w:t>
      </w:r>
    </w:p>
    <w:p w:rsidR="00A67159" w:rsidRDefault="00E70A58">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本部门自行组织对</w:t>
      </w:r>
      <w:r>
        <w:rPr>
          <w:rFonts w:ascii="仿宋_GB2312" w:eastAsia="仿宋_GB2312" w:hAnsi="仿宋_GB2312" w:cs="仿宋_GB2312" w:hint="eastAsia"/>
          <w:sz w:val="32"/>
          <w:szCs w:val="32"/>
        </w:rPr>
        <w:t>单位业务运行费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招商引资活动经费等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项目开展了绩效评价，《</w:t>
      </w:r>
      <w:r>
        <w:rPr>
          <w:rFonts w:ascii="仿宋_GB2312" w:eastAsia="仿宋_GB2312" w:hAnsi="仿宋_GB2312" w:cs="仿宋_GB2312" w:hint="eastAsia"/>
          <w:sz w:val="32"/>
          <w:szCs w:val="32"/>
        </w:rPr>
        <w:t>平安攀枝花建设专项经费等</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年绩效评价报告》见附件。（非涉密部门均需公开部门整体支出评价报告，部门自行组织的绩效评价情况根据部门实际公开）</w:t>
      </w:r>
    </w:p>
    <w:p w:rsidR="00A67159" w:rsidRDefault="00A67159">
      <w:pPr>
        <w:spacing w:line="600" w:lineRule="atLeast"/>
        <w:ind w:firstLineChars="200" w:firstLine="643"/>
        <w:rPr>
          <w:rFonts w:ascii="仿宋_GB2312" w:eastAsia="仿宋_GB2312"/>
          <w:b/>
          <w:color w:val="000000"/>
          <w:sz w:val="32"/>
          <w:szCs w:val="32"/>
        </w:rPr>
      </w:pPr>
    </w:p>
    <w:p w:rsidR="00A67159" w:rsidRDefault="00E70A58">
      <w:pPr>
        <w:widowControl/>
        <w:jc w:val="left"/>
        <w:rPr>
          <w:rFonts w:ascii="仿宋_GB2312" w:eastAsia="仿宋_GB2312"/>
          <w:b/>
          <w:color w:val="000000"/>
          <w:sz w:val="32"/>
          <w:szCs w:val="32"/>
        </w:rPr>
      </w:pPr>
      <w:r>
        <w:rPr>
          <w:rFonts w:ascii="仿宋_GB2312" w:eastAsia="仿宋_GB2312"/>
          <w:b/>
          <w:color w:val="000000"/>
          <w:sz w:val="32"/>
          <w:szCs w:val="32"/>
        </w:rPr>
        <w:lastRenderedPageBreak/>
        <w:br w:type="page"/>
      </w:r>
    </w:p>
    <w:p w:rsidR="00A67159" w:rsidRDefault="00E70A58">
      <w:pPr>
        <w:numPr>
          <w:ilvl w:val="0"/>
          <w:numId w:val="2"/>
        </w:numPr>
        <w:spacing w:line="600" w:lineRule="exact"/>
        <w:ind w:firstLineChars="150" w:firstLine="663"/>
        <w:jc w:val="center"/>
        <w:outlineLvl w:val="0"/>
        <w:rPr>
          <w:rStyle w:val="1Char"/>
          <w:rFonts w:ascii="黑体" w:eastAsia="黑体" w:hAnsi="黑体"/>
          <w:b w:val="0"/>
        </w:rPr>
      </w:pPr>
      <w:bookmarkStart w:id="60" w:name="_Toc15396613"/>
      <w:bookmarkStart w:id="61" w:name="_Toc15377225"/>
      <w:r>
        <w:rPr>
          <w:rFonts w:ascii="黑体" w:eastAsia="黑体" w:hAnsi="黑体" w:hint="eastAsia"/>
          <w:b/>
          <w:color w:val="000000"/>
          <w:sz w:val="44"/>
          <w:szCs w:val="44"/>
        </w:rPr>
        <w:lastRenderedPageBreak/>
        <w:t>名</w:t>
      </w:r>
      <w:r>
        <w:rPr>
          <w:rStyle w:val="1Char"/>
          <w:rFonts w:ascii="黑体" w:eastAsia="黑体" w:hAnsi="黑体" w:hint="eastAsia"/>
          <w:b w:val="0"/>
        </w:rPr>
        <w:t>词解释</w:t>
      </w:r>
      <w:bookmarkEnd w:id="60"/>
      <w:bookmarkEnd w:id="61"/>
    </w:p>
    <w:p w:rsidR="00A67159" w:rsidRDefault="00A67159">
      <w:pPr>
        <w:spacing w:line="600" w:lineRule="exact"/>
        <w:jc w:val="left"/>
        <w:rPr>
          <w:rFonts w:ascii="宋体"/>
          <w:b/>
          <w:color w:val="000000"/>
          <w:sz w:val="44"/>
          <w:szCs w:val="44"/>
        </w:rPr>
      </w:pPr>
    </w:p>
    <w:p w:rsidR="00A67159" w:rsidRDefault="00E70A58">
      <w:pPr>
        <w:pStyle w:val="Default"/>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财政拨款收入：指单位从同级财政部门取得的财政预算资金。</w:t>
      </w:r>
    </w:p>
    <w:p w:rsidR="00A67159" w:rsidRDefault="00E70A58">
      <w:pPr>
        <w:pStyle w:val="Default"/>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其他收入：指单位取得的除上述收入以外的各项收入。主要是</w:t>
      </w:r>
      <w:r>
        <w:rPr>
          <w:rFonts w:ascii="仿宋_GB2312" w:eastAsia="仿宋_GB2312" w:hAnsi="仿宋_GB2312" w:cs="仿宋_GB2312" w:hint="eastAsia"/>
          <w:sz w:val="32"/>
          <w:szCs w:val="32"/>
        </w:rPr>
        <w:t>单位银行存款利息收入</w:t>
      </w:r>
      <w:r>
        <w:rPr>
          <w:rFonts w:ascii="仿宋_GB2312" w:eastAsia="仿宋_GB2312" w:hAnsi="仿宋_GB2312" w:cs="仿宋_GB2312" w:hint="eastAsia"/>
          <w:sz w:val="32"/>
          <w:szCs w:val="32"/>
        </w:rPr>
        <w:t>（收入类型）等。</w:t>
      </w:r>
      <w:r>
        <w:rPr>
          <w:rFonts w:ascii="仿宋_GB2312" w:eastAsia="仿宋_GB2312" w:hAnsi="仿宋_GB2312" w:cs="仿宋_GB2312" w:hint="eastAsia"/>
          <w:sz w:val="32"/>
          <w:szCs w:val="32"/>
        </w:rPr>
        <w:t xml:space="preserve"> </w:t>
      </w:r>
    </w:p>
    <w:p w:rsidR="00A67159" w:rsidRDefault="00E70A58">
      <w:pPr>
        <w:pStyle w:val="Default"/>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hAnsi="仿宋_GB2312" w:cs="仿宋_GB2312" w:hint="eastAsia"/>
          <w:sz w:val="32"/>
          <w:szCs w:val="32"/>
        </w:rPr>
        <w:t xml:space="preserve"> </w:t>
      </w:r>
    </w:p>
    <w:p w:rsidR="00A67159" w:rsidRDefault="00E70A58">
      <w:pPr>
        <w:pStyle w:val="Default"/>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年初结转和结余：指以前年度尚未完成、结转到本年按有关规定继续使用的资金。</w:t>
      </w:r>
      <w:r>
        <w:rPr>
          <w:rFonts w:ascii="仿宋_GB2312" w:eastAsia="仿宋_GB2312" w:hAnsi="仿宋_GB2312" w:cs="仿宋_GB2312" w:hint="eastAsia"/>
          <w:sz w:val="32"/>
          <w:szCs w:val="32"/>
        </w:rPr>
        <w:t xml:space="preserve"> </w:t>
      </w:r>
    </w:p>
    <w:p w:rsidR="00A67159" w:rsidRDefault="00E70A58">
      <w:pPr>
        <w:pStyle w:val="Default"/>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结余分配：指事业单位按照事业单位会计制度的规定从非财政补助结余中分配的事业基金和职工福利基金等。</w:t>
      </w:r>
    </w:p>
    <w:p w:rsidR="00A67159" w:rsidRDefault="00E70A58">
      <w:pPr>
        <w:pStyle w:val="Default"/>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年末结转和结余：指单位按有关规定结转到下年</w:t>
      </w:r>
      <w:r>
        <w:rPr>
          <w:rFonts w:ascii="仿宋_GB2312" w:eastAsia="仿宋_GB2312" w:hAnsi="仿宋_GB2312" w:cs="仿宋_GB2312" w:hint="eastAsia"/>
          <w:sz w:val="32"/>
          <w:szCs w:val="32"/>
        </w:rPr>
        <w:t>或以后年度继续使用的资金。</w:t>
      </w:r>
    </w:p>
    <w:p w:rsidR="00A67159" w:rsidRDefault="00E70A58">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一般公共服务（类）</w:t>
      </w:r>
      <w:r>
        <w:rPr>
          <w:rFonts w:ascii="仿宋_GB2312" w:eastAsia="仿宋_GB2312" w:hAnsi="仿宋_GB2312" w:cs="仿宋_GB2312" w:hint="eastAsia"/>
          <w:color w:val="000000"/>
          <w:sz w:val="32"/>
          <w:szCs w:val="32"/>
        </w:rPr>
        <w:t>政府办公厅（室）及相关机构事务</w:t>
      </w:r>
      <w:r>
        <w:rPr>
          <w:rFonts w:ascii="仿宋_GB2312" w:eastAsia="仿宋_GB2312" w:hAnsi="仿宋_GB2312" w:cs="仿宋_GB2312" w:hint="eastAsia"/>
          <w:color w:val="000000"/>
          <w:sz w:val="32"/>
          <w:szCs w:val="32"/>
        </w:rPr>
        <w:t>（款）</w:t>
      </w:r>
      <w:r>
        <w:rPr>
          <w:rFonts w:ascii="仿宋_GB2312" w:eastAsia="仿宋_GB2312" w:hAnsi="仿宋_GB2312" w:cs="仿宋_GB2312" w:hint="eastAsia"/>
          <w:color w:val="000000"/>
          <w:sz w:val="32"/>
          <w:szCs w:val="32"/>
        </w:rPr>
        <w:t>行政运行</w:t>
      </w:r>
      <w:r>
        <w:rPr>
          <w:rFonts w:ascii="仿宋_GB2312" w:eastAsia="仿宋_GB2312" w:hAnsi="仿宋_GB2312" w:cs="仿宋_GB2312" w:hint="eastAsia"/>
          <w:color w:val="000000"/>
          <w:sz w:val="32"/>
          <w:szCs w:val="32"/>
        </w:rPr>
        <w:t>（项）：指</w:t>
      </w:r>
      <w:r>
        <w:rPr>
          <w:rFonts w:ascii="仿宋_GB2312" w:eastAsia="仿宋_GB2312" w:hAnsi="仿宋_GB2312" w:cs="仿宋_GB2312" w:hint="eastAsia"/>
          <w:color w:val="000000"/>
          <w:sz w:val="32"/>
          <w:szCs w:val="32"/>
        </w:rPr>
        <w:t>反映行政单位（包括实行公务员管理的事业单位）的基本支出</w:t>
      </w:r>
      <w:r>
        <w:rPr>
          <w:rFonts w:ascii="仿宋_GB2312" w:eastAsia="仿宋_GB2312" w:hAnsi="仿宋_GB2312" w:cs="仿宋_GB2312" w:hint="eastAsia"/>
          <w:color w:val="000000"/>
          <w:sz w:val="32"/>
          <w:szCs w:val="32"/>
        </w:rPr>
        <w:t>。</w:t>
      </w:r>
    </w:p>
    <w:p w:rsidR="00A67159" w:rsidRDefault="00E70A58">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一般公共服务（类）</w:t>
      </w:r>
      <w:r>
        <w:rPr>
          <w:rFonts w:ascii="仿宋_GB2312" w:eastAsia="仿宋_GB2312" w:hAnsi="仿宋_GB2312" w:cs="仿宋_GB2312" w:hint="eastAsia"/>
          <w:color w:val="000000"/>
          <w:sz w:val="32"/>
          <w:szCs w:val="32"/>
        </w:rPr>
        <w:t>政府办公厅（室）及相关机构</w:t>
      </w:r>
      <w:r>
        <w:rPr>
          <w:rFonts w:ascii="仿宋_GB2312" w:eastAsia="仿宋_GB2312" w:hAnsi="仿宋_GB2312" w:cs="仿宋_GB2312" w:hint="eastAsia"/>
          <w:color w:val="000000"/>
          <w:sz w:val="32"/>
          <w:szCs w:val="32"/>
        </w:rPr>
        <w:lastRenderedPageBreak/>
        <w:t>事务</w:t>
      </w:r>
      <w:r>
        <w:rPr>
          <w:rFonts w:ascii="仿宋_GB2312" w:eastAsia="仿宋_GB2312" w:hAnsi="仿宋_GB2312" w:cs="仿宋_GB2312" w:hint="eastAsia"/>
          <w:color w:val="000000"/>
          <w:sz w:val="32"/>
          <w:szCs w:val="32"/>
        </w:rPr>
        <w:t>（款）</w:t>
      </w:r>
      <w:r>
        <w:rPr>
          <w:rFonts w:ascii="仿宋_GB2312" w:eastAsia="仿宋_GB2312" w:hAnsi="仿宋_GB2312" w:cs="仿宋_GB2312" w:hint="eastAsia"/>
          <w:color w:val="000000"/>
          <w:sz w:val="32"/>
          <w:szCs w:val="32"/>
        </w:rPr>
        <w:t>一般行政管理事务</w:t>
      </w:r>
      <w:r>
        <w:rPr>
          <w:rFonts w:ascii="仿宋_GB2312" w:eastAsia="仿宋_GB2312" w:hAnsi="仿宋_GB2312" w:cs="仿宋_GB2312" w:hint="eastAsia"/>
          <w:color w:val="000000"/>
          <w:sz w:val="32"/>
          <w:szCs w:val="32"/>
        </w:rPr>
        <w:t>（项）：指</w:t>
      </w:r>
      <w:r>
        <w:rPr>
          <w:rFonts w:ascii="仿宋_GB2312" w:eastAsia="仿宋_GB2312" w:hAnsi="仿宋_GB2312" w:cs="仿宋_GB2312" w:hint="eastAsia"/>
          <w:color w:val="000000"/>
          <w:sz w:val="32"/>
          <w:szCs w:val="32"/>
        </w:rPr>
        <w:t>反映行政单位（包括实行公务员管理的事业单位）未单独设置项级科目的其他项目支出</w:t>
      </w:r>
      <w:r>
        <w:rPr>
          <w:rFonts w:ascii="仿宋_GB2312" w:eastAsia="仿宋_GB2312" w:hAnsi="仿宋_GB2312" w:cs="仿宋_GB2312" w:hint="eastAsia"/>
          <w:color w:val="000000"/>
          <w:sz w:val="32"/>
          <w:szCs w:val="32"/>
        </w:rPr>
        <w:t>。</w:t>
      </w:r>
    </w:p>
    <w:p w:rsidR="00A67159" w:rsidRDefault="00E70A58">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一般公共服务（类）</w:t>
      </w:r>
      <w:r>
        <w:rPr>
          <w:rFonts w:ascii="仿宋_GB2312" w:eastAsia="仿宋_GB2312" w:hAnsi="仿宋_GB2312" w:cs="仿宋_GB2312" w:hint="eastAsia"/>
          <w:color w:val="000000"/>
          <w:sz w:val="32"/>
          <w:szCs w:val="32"/>
        </w:rPr>
        <w:t>政府办公厅（室）及相关机构事务</w:t>
      </w:r>
      <w:r>
        <w:rPr>
          <w:rFonts w:ascii="仿宋_GB2312" w:eastAsia="仿宋_GB2312" w:hAnsi="仿宋_GB2312" w:cs="仿宋_GB2312" w:hint="eastAsia"/>
          <w:color w:val="000000"/>
          <w:sz w:val="32"/>
          <w:szCs w:val="32"/>
        </w:rPr>
        <w:t>（款）</w:t>
      </w:r>
      <w:r>
        <w:rPr>
          <w:rFonts w:ascii="仿宋_GB2312" w:eastAsia="仿宋_GB2312" w:hAnsi="仿宋_GB2312" w:cs="仿宋_GB2312" w:hint="eastAsia"/>
          <w:color w:val="000000"/>
          <w:sz w:val="32"/>
          <w:szCs w:val="32"/>
        </w:rPr>
        <w:t>事业运行</w:t>
      </w:r>
      <w:r>
        <w:rPr>
          <w:rFonts w:ascii="仿宋_GB2312" w:eastAsia="仿宋_GB2312" w:hAnsi="仿宋_GB2312" w:cs="仿宋_GB2312" w:hint="eastAsia"/>
          <w:color w:val="000000"/>
          <w:sz w:val="32"/>
          <w:szCs w:val="32"/>
        </w:rPr>
        <w:t>（项）：指</w:t>
      </w:r>
      <w:r>
        <w:rPr>
          <w:rFonts w:ascii="仿宋_GB2312" w:eastAsia="仿宋_GB2312" w:hAnsi="仿宋_GB2312" w:cs="仿宋_GB2312" w:hint="eastAsia"/>
          <w:color w:val="000000"/>
          <w:sz w:val="32"/>
          <w:szCs w:val="32"/>
        </w:rPr>
        <w:t>反映事业单位的基本支出，不包括行政单位（包括实行公务员管理的事业单位）后勤服务中心、医务室等附属事业单位</w:t>
      </w:r>
      <w:r>
        <w:rPr>
          <w:rFonts w:ascii="仿宋_GB2312" w:eastAsia="仿宋_GB2312" w:hAnsi="仿宋_GB2312" w:cs="仿宋_GB2312" w:hint="eastAsia"/>
          <w:color w:val="000000"/>
          <w:sz w:val="32"/>
          <w:szCs w:val="32"/>
        </w:rPr>
        <w:t>。</w:t>
      </w:r>
    </w:p>
    <w:p w:rsidR="00A67159" w:rsidRDefault="00E70A58">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社会保障和就业（类）行政事业单位离退休（款）未归口管理的行政单位离退休（项）：指</w:t>
      </w:r>
      <w:r>
        <w:rPr>
          <w:rFonts w:ascii="仿宋_GB2312" w:eastAsia="仿宋_GB2312" w:hAnsi="仿宋_GB2312" w:cs="仿宋_GB2312" w:hint="eastAsia"/>
          <w:color w:val="000000"/>
          <w:sz w:val="32"/>
          <w:szCs w:val="32"/>
        </w:rPr>
        <w:t>反映未实行归口管理的行政单位（包括实行公务员管理的事业单位）开支的离退休支出</w:t>
      </w:r>
      <w:r>
        <w:rPr>
          <w:rFonts w:ascii="仿宋_GB2312" w:eastAsia="仿宋_GB2312" w:hAnsi="仿宋_GB2312" w:cs="仿宋_GB2312" w:hint="eastAsia"/>
          <w:color w:val="000000"/>
          <w:sz w:val="32"/>
          <w:szCs w:val="32"/>
        </w:rPr>
        <w:t>。</w:t>
      </w:r>
    </w:p>
    <w:p w:rsidR="00A67159" w:rsidRDefault="00E70A58">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社会保障和就业（类）行政事业单位离退休（款）机关事业单位基本养老保险缴费支出（项）：指</w:t>
      </w:r>
      <w:r>
        <w:rPr>
          <w:rFonts w:ascii="仿宋_GB2312" w:eastAsia="仿宋_GB2312" w:hAnsi="仿宋_GB2312" w:cs="仿宋_GB2312" w:hint="eastAsia"/>
          <w:color w:val="000000"/>
          <w:sz w:val="32"/>
          <w:szCs w:val="32"/>
        </w:rPr>
        <w:t>反映机关事业单位实施养老保险制度由单位缴纳的基本养老保险费支出。</w:t>
      </w:r>
    </w:p>
    <w:p w:rsidR="00A67159" w:rsidRDefault="00E70A58">
      <w:pPr>
        <w:spacing w:line="640" w:lineRule="exact"/>
        <w:ind w:firstLineChars="200" w:firstLine="640"/>
        <w:rPr>
          <w:rStyle w:val="a9"/>
          <w:rFonts w:ascii="仿宋_GB2312" w:eastAsia="仿宋_GB2312" w:hAnsi="仿宋_GB2312" w:cs="仿宋_GB2312"/>
          <w:b w:val="0"/>
          <w:bCs/>
          <w:color w:val="000000"/>
          <w:sz w:val="32"/>
          <w:szCs w:val="32"/>
        </w:rPr>
      </w:pP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w:t>
      </w:r>
      <w:r>
        <w:rPr>
          <w:rStyle w:val="a9"/>
          <w:rFonts w:ascii="仿宋_GB2312" w:eastAsia="仿宋_GB2312" w:hAnsi="仿宋_GB2312" w:cs="仿宋_GB2312" w:hint="eastAsia"/>
          <w:b w:val="0"/>
          <w:bCs/>
          <w:color w:val="000000"/>
          <w:sz w:val="32"/>
          <w:szCs w:val="32"/>
        </w:rPr>
        <w:t>社会保障和就业（类）</w:t>
      </w:r>
      <w:r>
        <w:rPr>
          <w:rStyle w:val="a9"/>
          <w:rFonts w:ascii="仿宋_GB2312" w:eastAsia="仿宋_GB2312" w:hAnsi="仿宋_GB2312" w:cs="仿宋_GB2312" w:hint="eastAsia"/>
          <w:b w:val="0"/>
          <w:bCs/>
          <w:color w:val="000000"/>
          <w:sz w:val="32"/>
          <w:szCs w:val="32"/>
        </w:rPr>
        <w:t>支出</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抚恤</w:t>
      </w:r>
      <w:r>
        <w:rPr>
          <w:rStyle w:val="a9"/>
          <w:rFonts w:ascii="仿宋_GB2312" w:eastAsia="仿宋_GB2312" w:hAnsi="仿宋_GB2312" w:cs="仿宋_GB2312" w:hint="eastAsia"/>
          <w:b w:val="0"/>
          <w:bCs/>
          <w:color w:val="000000"/>
          <w:sz w:val="32"/>
          <w:szCs w:val="32"/>
        </w:rPr>
        <w:t>（款）</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死亡抚恤</w:t>
      </w:r>
      <w:r>
        <w:rPr>
          <w:rStyle w:val="a9"/>
          <w:rFonts w:ascii="仿宋_GB2312" w:eastAsia="仿宋_GB2312" w:hAnsi="仿宋_GB2312" w:cs="仿宋_GB2312" w:hint="eastAsia"/>
          <w:b w:val="0"/>
          <w:bCs/>
          <w:color w:val="000000"/>
          <w:sz w:val="32"/>
          <w:szCs w:val="32"/>
        </w:rPr>
        <w:t>（项）</w:t>
      </w:r>
      <w:r>
        <w:rPr>
          <w:rStyle w:val="a9"/>
          <w:rFonts w:ascii="仿宋_GB2312" w:eastAsia="仿宋_GB2312" w:hAnsi="仿宋_GB2312" w:cs="仿宋_GB2312" w:hint="eastAsia"/>
          <w:b w:val="0"/>
          <w:bCs/>
          <w:color w:val="000000"/>
          <w:sz w:val="32"/>
          <w:szCs w:val="32"/>
        </w:rPr>
        <w:t>:</w:t>
      </w:r>
      <w:r>
        <w:rPr>
          <w:rFonts w:ascii="仿宋_GB2312" w:eastAsia="仿宋_GB2312" w:hAnsi="仿宋_GB2312" w:cs="仿宋_GB2312" w:hint="eastAsia"/>
          <w:color w:val="000000"/>
          <w:sz w:val="32"/>
          <w:szCs w:val="32"/>
        </w:rPr>
        <w:t>指</w:t>
      </w:r>
      <w:r>
        <w:rPr>
          <w:rFonts w:ascii="仿宋_GB2312" w:eastAsia="仿宋_GB2312" w:hAnsi="仿宋_GB2312" w:cs="仿宋_GB2312" w:hint="eastAsia"/>
          <w:color w:val="000000"/>
          <w:sz w:val="32"/>
          <w:szCs w:val="32"/>
        </w:rPr>
        <w:t>反映退休人员死亡一次性丧葬抚恤金</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p>
    <w:p w:rsidR="00A67159" w:rsidRDefault="00E70A58">
      <w:pPr>
        <w:spacing w:line="640" w:lineRule="exact"/>
        <w:ind w:firstLineChars="200" w:firstLine="640"/>
        <w:rPr>
          <w:rFonts w:ascii="仿宋_GB2312" w:eastAsia="仿宋_GB2312" w:hAnsi="仿宋_GB2312" w:cs="仿宋_GB2312"/>
          <w:color w:val="000000"/>
          <w:sz w:val="32"/>
          <w:szCs w:val="32"/>
        </w:rPr>
      </w:pPr>
      <w:r>
        <w:rPr>
          <w:rStyle w:val="a9"/>
          <w:rFonts w:ascii="仿宋_GB2312" w:eastAsia="仿宋_GB2312" w:hAnsi="仿宋_GB2312" w:cs="仿宋_GB2312" w:hint="eastAsia"/>
          <w:b w:val="0"/>
          <w:bCs/>
          <w:color w:val="000000"/>
          <w:sz w:val="32"/>
          <w:szCs w:val="32"/>
        </w:rPr>
        <w:t>13</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卫生</w:t>
      </w:r>
      <w:r>
        <w:rPr>
          <w:rStyle w:val="a9"/>
          <w:rFonts w:ascii="仿宋_GB2312" w:eastAsia="仿宋_GB2312" w:hAnsi="仿宋_GB2312" w:cs="仿宋_GB2312" w:hint="eastAsia"/>
          <w:b w:val="0"/>
          <w:bCs/>
          <w:color w:val="000000"/>
          <w:sz w:val="32"/>
          <w:szCs w:val="32"/>
        </w:rPr>
        <w:t>健康</w:t>
      </w:r>
      <w:r>
        <w:rPr>
          <w:rStyle w:val="a9"/>
          <w:rFonts w:ascii="仿宋_GB2312" w:eastAsia="仿宋_GB2312" w:hAnsi="仿宋_GB2312" w:cs="仿宋_GB2312" w:hint="eastAsia"/>
          <w:b w:val="0"/>
          <w:bCs/>
          <w:color w:val="000000"/>
          <w:sz w:val="32"/>
          <w:szCs w:val="32"/>
        </w:rPr>
        <w:t>（类）</w:t>
      </w:r>
      <w:r>
        <w:rPr>
          <w:rStyle w:val="a9"/>
          <w:rFonts w:ascii="仿宋_GB2312" w:eastAsia="仿宋_GB2312" w:hAnsi="仿宋_GB2312" w:cs="仿宋_GB2312" w:hint="eastAsia"/>
          <w:b w:val="0"/>
          <w:bCs/>
          <w:color w:val="000000"/>
          <w:sz w:val="32"/>
          <w:szCs w:val="32"/>
        </w:rPr>
        <w:t>支出</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其他卫生</w:t>
      </w:r>
      <w:r>
        <w:rPr>
          <w:rStyle w:val="a9"/>
          <w:rFonts w:ascii="仿宋_GB2312" w:eastAsia="仿宋_GB2312" w:hAnsi="仿宋_GB2312" w:cs="仿宋_GB2312" w:hint="eastAsia"/>
          <w:b w:val="0"/>
          <w:bCs/>
          <w:color w:val="000000"/>
          <w:sz w:val="32"/>
          <w:szCs w:val="32"/>
        </w:rPr>
        <w:t>健康</w:t>
      </w:r>
      <w:r>
        <w:rPr>
          <w:rStyle w:val="a9"/>
          <w:rFonts w:ascii="仿宋_GB2312" w:eastAsia="仿宋_GB2312" w:hAnsi="仿宋_GB2312" w:cs="仿宋_GB2312" w:hint="eastAsia"/>
          <w:b w:val="0"/>
          <w:bCs/>
          <w:color w:val="000000"/>
          <w:sz w:val="32"/>
          <w:szCs w:val="32"/>
        </w:rPr>
        <w:t>支出（款）</w:t>
      </w:r>
      <w:r>
        <w:rPr>
          <w:rStyle w:val="a9"/>
          <w:rFonts w:ascii="仿宋_GB2312" w:eastAsia="仿宋_GB2312" w:hAnsi="仿宋_GB2312" w:cs="仿宋_GB2312" w:hint="eastAsia"/>
          <w:b w:val="0"/>
          <w:bCs/>
          <w:color w:val="000000"/>
          <w:sz w:val="32"/>
          <w:szCs w:val="32"/>
        </w:rPr>
        <w:t>-</w:t>
      </w:r>
      <w:r>
        <w:rPr>
          <w:rStyle w:val="a9"/>
          <w:rFonts w:ascii="仿宋_GB2312" w:eastAsia="仿宋_GB2312" w:hAnsi="仿宋_GB2312" w:cs="仿宋_GB2312" w:hint="eastAsia"/>
          <w:b w:val="0"/>
          <w:bCs/>
          <w:color w:val="000000"/>
          <w:sz w:val="32"/>
          <w:szCs w:val="32"/>
        </w:rPr>
        <w:t>其他卫生</w:t>
      </w:r>
      <w:r>
        <w:rPr>
          <w:rStyle w:val="a9"/>
          <w:rFonts w:ascii="仿宋_GB2312" w:eastAsia="仿宋_GB2312" w:hAnsi="仿宋_GB2312" w:cs="仿宋_GB2312" w:hint="eastAsia"/>
          <w:b w:val="0"/>
          <w:bCs/>
          <w:color w:val="000000"/>
          <w:sz w:val="32"/>
          <w:szCs w:val="32"/>
        </w:rPr>
        <w:t>健康</w:t>
      </w:r>
      <w:r>
        <w:rPr>
          <w:rStyle w:val="a9"/>
          <w:rFonts w:ascii="仿宋_GB2312" w:eastAsia="仿宋_GB2312" w:hAnsi="仿宋_GB2312" w:cs="仿宋_GB2312" w:hint="eastAsia"/>
          <w:b w:val="0"/>
          <w:bCs/>
          <w:color w:val="000000"/>
          <w:sz w:val="32"/>
          <w:szCs w:val="32"/>
        </w:rPr>
        <w:t>（项）</w:t>
      </w:r>
      <w:r>
        <w:rPr>
          <w:rFonts w:ascii="仿宋_GB2312" w:eastAsia="仿宋_GB2312" w:hAnsi="仿宋_GB2312" w:cs="仿宋_GB2312" w:hint="eastAsia"/>
          <w:color w:val="000000"/>
          <w:sz w:val="32"/>
          <w:szCs w:val="32"/>
        </w:rPr>
        <w:t>：指</w:t>
      </w:r>
      <w:r>
        <w:rPr>
          <w:rFonts w:ascii="仿宋_GB2312" w:eastAsia="仿宋_GB2312" w:hAnsi="仿宋_GB2312" w:cs="仿宋_GB2312" w:hint="eastAsia"/>
          <w:color w:val="000000"/>
          <w:sz w:val="32"/>
          <w:szCs w:val="32"/>
        </w:rPr>
        <w:t>反映除各项</w:t>
      </w:r>
      <w:r>
        <w:rPr>
          <w:rStyle w:val="a9"/>
          <w:rFonts w:ascii="仿宋_GB2312" w:eastAsia="仿宋_GB2312" w:hAnsi="仿宋_GB2312" w:cs="仿宋_GB2312" w:hint="eastAsia"/>
          <w:b w:val="0"/>
          <w:bCs/>
          <w:color w:val="000000"/>
          <w:sz w:val="32"/>
          <w:szCs w:val="32"/>
        </w:rPr>
        <w:t>卫生</w:t>
      </w:r>
      <w:r>
        <w:rPr>
          <w:rStyle w:val="a9"/>
          <w:rFonts w:ascii="仿宋_GB2312" w:eastAsia="仿宋_GB2312" w:hAnsi="仿宋_GB2312" w:cs="仿宋_GB2312" w:hint="eastAsia"/>
          <w:b w:val="0"/>
          <w:bCs/>
          <w:color w:val="000000"/>
          <w:sz w:val="32"/>
          <w:szCs w:val="32"/>
        </w:rPr>
        <w:t>健康</w:t>
      </w:r>
      <w:r>
        <w:rPr>
          <w:rFonts w:ascii="仿宋_GB2312" w:eastAsia="仿宋_GB2312" w:hAnsi="仿宋_GB2312" w:cs="仿宋_GB2312" w:hint="eastAsia"/>
          <w:color w:val="000000"/>
          <w:sz w:val="32"/>
          <w:szCs w:val="32"/>
        </w:rPr>
        <w:t>支出项目以外其他用于</w:t>
      </w:r>
      <w:r>
        <w:rPr>
          <w:rStyle w:val="a9"/>
          <w:rFonts w:ascii="仿宋_GB2312" w:eastAsia="仿宋_GB2312" w:hAnsi="仿宋_GB2312" w:cs="仿宋_GB2312" w:hint="eastAsia"/>
          <w:b w:val="0"/>
          <w:bCs/>
          <w:color w:val="000000"/>
          <w:sz w:val="32"/>
          <w:szCs w:val="32"/>
        </w:rPr>
        <w:t>卫生</w:t>
      </w:r>
      <w:r>
        <w:rPr>
          <w:rStyle w:val="a9"/>
          <w:rFonts w:ascii="仿宋_GB2312" w:eastAsia="仿宋_GB2312" w:hAnsi="仿宋_GB2312" w:cs="仿宋_GB2312" w:hint="eastAsia"/>
          <w:b w:val="0"/>
          <w:bCs/>
          <w:color w:val="000000"/>
          <w:sz w:val="32"/>
          <w:szCs w:val="32"/>
        </w:rPr>
        <w:t>健康</w:t>
      </w:r>
      <w:r>
        <w:rPr>
          <w:rFonts w:ascii="仿宋_GB2312" w:eastAsia="仿宋_GB2312" w:hAnsi="仿宋_GB2312" w:cs="仿宋_GB2312" w:hint="eastAsia"/>
          <w:color w:val="000000"/>
          <w:sz w:val="32"/>
          <w:szCs w:val="32"/>
        </w:rPr>
        <w:t>方面的支出</w:t>
      </w:r>
      <w:r>
        <w:rPr>
          <w:rFonts w:ascii="仿宋_GB2312" w:eastAsia="仿宋_GB2312" w:hAnsi="仿宋_GB2312" w:cs="仿宋_GB2312" w:hint="eastAsia"/>
          <w:color w:val="000000"/>
          <w:sz w:val="32"/>
          <w:szCs w:val="32"/>
        </w:rPr>
        <w:t>。</w:t>
      </w:r>
    </w:p>
    <w:p w:rsidR="00A67159" w:rsidRDefault="00E70A58">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住房保障</w:t>
      </w:r>
      <w:r>
        <w:rPr>
          <w:rFonts w:ascii="仿宋_GB2312" w:eastAsia="仿宋_GB2312" w:hAnsi="仿宋_GB2312" w:cs="仿宋_GB2312" w:hint="eastAsia"/>
          <w:color w:val="000000"/>
          <w:sz w:val="32"/>
          <w:szCs w:val="32"/>
        </w:rPr>
        <w:t>支出</w:t>
      </w:r>
      <w:r>
        <w:rPr>
          <w:rFonts w:ascii="仿宋_GB2312" w:eastAsia="仿宋_GB2312" w:hAnsi="仿宋_GB2312" w:cs="仿宋_GB2312" w:hint="eastAsia"/>
          <w:color w:val="000000"/>
          <w:sz w:val="32"/>
          <w:szCs w:val="32"/>
        </w:rPr>
        <w:t>（类）住房改革支出（款）</w:t>
      </w:r>
      <w:r>
        <w:rPr>
          <w:rFonts w:ascii="仿宋_GB2312" w:eastAsia="仿宋_GB2312" w:hAnsi="仿宋_GB2312" w:cs="仿宋_GB2312" w:hint="eastAsia"/>
          <w:color w:val="000000"/>
          <w:sz w:val="32"/>
          <w:szCs w:val="32"/>
        </w:rPr>
        <w:t>住房公积</w:t>
      </w:r>
      <w:r>
        <w:rPr>
          <w:rFonts w:ascii="仿宋_GB2312" w:eastAsia="仿宋_GB2312" w:hAnsi="仿宋_GB2312" w:cs="仿宋_GB2312" w:hint="eastAsia"/>
          <w:color w:val="000000"/>
          <w:sz w:val="32"/>
          <w:szCs w:val="32"/>
        </w:rPr>
        <w:lastRenderedPageBreak/>
        <w:t>金</w:t>
      </w:r>
      <w:r>
        <w:rPr>
          <w:rFonts w:ascii="仿宋_GB2312" w:eastAsia="仿宋_GB2312" w:hAnsi="仿宋_GB2312" w:cs="仿宋_GB2312" w:hint="eastAsia"/>
          <w:color w:val="000000"/>
          <w:sz w:val="32"/>
          <w:szCs w:val="32"/>
        </w:rPr>
        <w:t>（项）：指</w:t>
      </w:r>
      <w:r>
        <w:rPr>
          <w:rFonts w:ascii="仿宋_GB2312" w:eastAsia="仿宋_GB2312" w:hAnsi="仿宋_GB2312" w:cs="仿宋_GB2312" w:hint="eastAsia"/>
          <w:color w:val="000000"/>
          <w:sz w:val="32"/>
          <w:szCs w:val="32"/>
        </w:rPr>
        <w:t>反映行政事业单位按人力资源和社会保障部、财政部规定的基本工资和津贴补贴以及规定比例为职工缴纳的住房公积金</w:t>
      </w:r>
      <w:r>
        <w:rPr>
          <w:rFonts w:ascii="仿宋_GB2312" w:eastAsia="仿宋_GB2312" w:hAnsi="仿宋_GB2312" w:cs="仿宋_GB2312" w:hint="eastAsia"/>
          <w:color w:val="000000"/>
          <w:sz w:val="32"/>
          <w:szCs w:val="32"/>
        </w:rPr>
        <w:t>。</w:t>
      </w:r>
    </w:p>
    <w:p w:rsidR="00A67159" w:rsidRDefault="00E70A58">
      <w:pPr>
        <w:spacing w:line="640" w:lineRule="exact"/>
        <w:ind w:firstLine="640"/>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（解释本部门决算报表中全部功能分类科目至项级，请参照《</w:t>
      </w:r>
      <w:r>
        <w:rPr>
          <w:rFonts w:ascii="仿宋_GB2312" w:eastAsia="仿宋_GB2312" w:hAnsi="仿宋_GB2312" w:cs="仿宋_GB2312" w:hint="eastAsia"/>
          <w:b/>
          <w:color w:val="000000"/>
          <w:sz w:val="32"/>
          <w:szCs w:val="32"/>
        </w:rPr>
        <w:t>201</w:t>
      </w:r>
      <w:r>
        <w:rPr>
          <w:rFonts w:ascii="仿宋_GB2312" w:eastAsia="仿宋_GB2312" w:hAnsi="仿宋_GB2312" w:cs="仿宋_GB2312" w:hint="eastAsia"/>
          <w:b/>
          <w:color w:val="000000"/>
          <w:sz w:val="32"/>
          <w:szCs w:val="32"/>
        </w:rPr>
        <w:t>9</w:t>
      </w:r>
      <w:r>
        <w:rPr>
          <w:rFonts w:ascii="仿宋_GB2312" w:eastAsia="仿宋_GB2312" w:hAnsi="仿宋_GB2312" w:cs="仿宋_GB2312" w:hint="eastAsia"/>
          <w:b/>
          <w:color w:val="000000"/>
          <w:sz w:val="32"/>
          <w:szCs w:val="32"/>
        </w:rPr>
        <w:t>年政府收支分类科目》增减内容。）</w:t>
      </w:r>
    </w:p>
    <w:p w:rsidR="00A67159" w:rsidRDefault="00E70A58">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基本支出：指为保障机构正常运转、完成日常工作任务而发生的人员支出和公用支出。</w:t>
      </w:r>
    </w:p>
    <w:p w:rsidR="00A67159" w:rsidRDefault="00E70A58">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项目支出：指在基本支出之外为完成特定行政任务和事业发展目标所发生的支出。</w:t>
      </w:r>
      <w:r>
        <w:rPr>
          <w:rFonts w:ascii="仿宋_GB2312" w:eastAsia="仿宋_GB2312" w:hAnsi="仿宋_GB2312" w:cs="仿宋_GB2312" w:hint="eastAsia"/>
          <w:color w:val="000000"/>
          <w:sz w:val="32"/>
          <w:szCs w:val="32"/>
        </w:rPr>
        <w:t xml:space="preserve"> </w:t>
      </w:r>
    </w:p>
    <w:p w:rsidR="00A67159" w:rsidRDefault="00E70A58">
      <w:pPr>
        <w:pStyle w:val="Default"/>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A67159" w:rsidRDefault="00E70A58">
      <w:pPr>
        <w:pStyle w:val="Default"/>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机关运行经费：为保障行政单位（含参照公务员法管理的事业单位）运行用于购买货物和服务的各项资金，包括办公及印刷费、邮电费、差旅费</w:t>
      </w:r>
      <w:r>
        <w:rPr>
          <w:rFonts w:ascii="仿宋_GB2312" w:eastAsia="仿宋_GB2312" w:hAnsi="仿宋_GB2312" w:cs="仿宋_GB2312" w:hint="eastAsia"/>
          <w:sz w:val="32"/>
          <w:szCs w:val="32"/>
        </w:rPr>
        <w:t>、会议费、福利费、日常维修费、专用材料及一般设备购置费、办公用房水电费、办</w:t>
      </w:r>
      <w:r>
        <w:rPr>
          <w:rFonts w:ascii="仿宋_GB2312" w:eastAsia="仿宋_GB2312" w:hAnsi="仿宋_GB2312" w:cs="仿宋_GB2312" w:hint="eastAsia"/>
          <w:sz w:val="32"/>
          <w:szCs w:val="32"/>
        </w:rPr>
        <w:lastRenderedPageBreak/>
        <w:t>公用房取暖费、办公用房物业管理费、公务用车运行维护费以及其他费用。</w:t>
      </w:r>
    </w:p>
    <w:p w:rsidR="00A67159" w:rsidRDefault="00A67159">
      <w:pPr>
        <w:pStyle w:val="Default"/>
        <w:spacing w:line="640" w:lineRule="exact"/>
        <w:ind w:firstLineChars="200" w:firstLine="640"/>
        <w:rPr>
          <w:rFonts w:ascii="仿宋_GB2312" w:eastAsia="仿宋_GB2312" w:hAnsi="仿宋_GB2312" w:cs="仿宋_GB2312"/>
          <w:sz w:val="32"/>
          <w:szCs w:val="32"/>
        </w:rPr>
      </w:pPr>
    </w:p>
    <w:p w:rsidR="00A67159" w:rsidRDefault="00E70A58">
      <w:pPr>
        <w:spacing w:line="64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（名词解释部分请根据各部门实际列支情况罗列，并根据本部门职责职能增减名词解释内容。）</w:t>
      </w:r>
    </w:p>
    <w:p w:rsidR="00A67159" w:rsidRDefault="00E70A58">
      <w:pPr>
        <w:spacing w:line="600" w:lineRule="exact"/>
        <w:jc w:val="center"/>
        <w:outlineLvl w:val="0"/>
        <w:rPr>
          <w:rStyle w:val="1Char"/>
          <w:rFonts w:ascii="黑体" w:eastAsia="黑体" w:hAnsi="黑体"/>
          <w:b w:val="0"/>
        </w:rPr>
      </w:pPr>
      <w:bookmarkStart w:id="62" w:name="_Toc15377226"/>
      <w:r>
        <w:rPr>
          <w:rFonts w:ascii="宋体"/>
          <w:b/>
          <w:color w:val="000000"/>
          <w:sz w:val="44"/>
          <w:szCs w:val="44"/>
        </w:rPr>
        <w:br w:type="page"/>
      </w:r>
      <w:bookmarkStart w:id="63"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63"/>
    </w:p>
    <w:p w:rsidR="00A67159" w:rsidRDefault="00A67159">
      <w:pPr>
        <w:spacing w:line="600" w:lineRule="exact"/>
        <w:jc w:val="center"/>
        <w:outlineLvl w:val="0"/>
        <w:rPr>
          <w:rStyle w:val="1Char"/>
        </w:rPr>
      </w:pPr>
    </w:p>
    <w:p w:rsidR="00A67159" w:rsidRDefault="00E70A58">
      <w:pPr>
        <w:pStyle w:val="2"/>
        <w:rPr>
          <w:rStyle w:val="1Char"/>
          <w:rFonts w:ascii="仿宋" w:eastAsia="仿宋" w:hAnsi="仿宋"/>
          <w:sz w:val="32"/>
          <w:szCs w:val="32"/>
        </w:rPr>
      </w:pPr>
      <w:bookmarkStart w:id="64" w:name="_Toc15396615"/>
      <w:r>
        <w:rPr>
          <w:rStyle w:val="1Char"/>
          <w:rFonts w:ascii="仿宋" w:eastAsia="仿宋" w:hAnsi="仿宋" w:hint="eastAsia"/>
          <w:sz w:val="32"/>
          <w:szCs w:val="32"/>
        </w:rPr>
        <w:t>附件</w:t>
      </w:r>
      <w:r>
        <w:rPr>
          <w:rStyle w:val="1Char"/>
          <w:rFonts w:ascii="仿宋" w:eastAsia="仿宋" w:hAnsi="仿宋" w:hint="eastAsia"/>
          <w:sz w:val="32"/>
          <w:szCs w:val="32"/>
        </w:rPr>
        <w:t>1</w:t>
      </w:r>
      <w:bookmarkEnd w:id="64"/>
    </w:p>
    <w:p w:rsidR="00A67159" w:rsidRDefault="00E70A58">
      <w:pPr>
        <w:spacing w:line="600" w:lineRule="exact"/>
        <w:jc w:val="center"/>
        <w:outlineLvl w:val="0"/>
        <w:rPr>
          <w:rFonts w:ascii="黑体" w:eastAsia="黑体" w:hAnsi="黑体" w:cs="方正小标宋简体"/>
          <w:sz w:val="36"/>
          <w:szCs w:val="36"/>
        </w:rPr>
      </w:pPr>
      <w:bookmarkStart w:id="65" w:name="_Toc15396616"/>
      <w:r>
        <w:rPr>
          <w:rFonts w:ascii="黑体" w:eastAsia="黑体" w:hAnsi="黑体" w:cs="方正小标宋简体" w:hint="eastAsia"/>
          <w:sz w:val="36"/>
          <w:szCs w:val="36"/>
        </w:rPr>
        <w:t>攀枝花市人民政府驻成都办事处</w:t>
      </w:r>
    </w:p>
    <w:p w:rsidR="00A67159" w:rsidRDefault="00E70A58">
      <w:pPr>
        <w:spacing w:line="600" w:lineRule="exact"/>
        <w:jc w:val="center"/>
        <w:outlineLvl w:val="0"/>
        <w:rPr>
          <w:rFonts w:ascii="黑体" w:eastAsia="黑体" w:hAnsi="黑体" w:cs="方正小标宋简体"/>
          <w:sz w:val="36"/>
          <w:szCs w:val="36"/>
        </w:rPr>
      </w:pPr>
      <w:r>
        <w:rPr>
          <w:rFonts w:ascii="黑体" w:eastAsia="黑体" w:hAnsi="黑体" w:cs="方正小标宋简体" w:hint="eastAsia"/>
          <w:sz w:val="36"/>
          <w:szCs w:val="36"/>
        </w:rPr>
        <w:t>201</w:t>
      </w:r>
      <w:r>
        <w:rPr>
          <w:rFonts w:ascii="黑体" w:eastAsia="黑体" w:hAnsi="黑体" w:cs="方正小标宋简体" w:hint="eastAsia"/>
          <w:sz w:val="36"/>
          <w:szCs w:val="36"/>
        </w:rPr>
        <w:t>9</w:t>
      </w:r>
      <w:r>
        <w:rPr>
          <w:rFonts w:ascii="黑体" w:eastAsia="黑体" w:hAnsi="黑体" w:cs="方正小标宋简体" w:hint="eastAsia"/>
          <w:sz w:val="36"/>
          <w:szCs w:val="36"/>
        </w:rPr>
        <w:t>年部门整体支出绩效评价报告</w:t>
      </w:r>
      <w:bookmarkEnd w:id="65"/>
    </w:p>
    <w:p w:rsidR="00A67159" w:rsidRDefault="00A67159">
      <w:pPr>
        <w:spacing w:line="580" w:lineRule="exact"/>
        <w:ind w:firstLineChars="200" w:firstLine="640"/>
        <w:rPr>
          <w:rFonts w:ascii="黑体" w:eastAsia="黑体" w:hAnsi="黑体" w:cs="黑体"/>
          <w:sz w:val="32"/>
          <w:szCs w:val="32"/>
        </w:rPr>
      </w:pPr>
    </w:p>
    <w:p w:rsidR="00A67159" w:rsidRDefault="00E70A58">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一、部门（单位）概况</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（一）机构组成。</w:t>
      </w:r>
    </w:p>
    <w:p w:rsidR="00A67159" w:rsidRDefault="00E70A58">
      <w:pPr>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攀枝花市人民政府驻成都办事处</w:t>
      </w:r>
      <w:r>
        <w:rPr>
          <w:rFonts w:ascii="仿宋_GB2312" w:eastAsia="仿宋_GB2312" w:hAnsi="仿宋_GB2312" w:cs="仿宋_GB2312" w:hint="eastAsia"/>
          <w:sz w:val="32"/>
          <w:szCs w:val="32"/>
        </w:rPr>
        <w:t>下属二级单位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个，其中行政单位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个，参照公务员法管理的事业单位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个，其他事业单位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p>
    <w:p w:rsidR="00A67159" w:rsidRDefault="00E70A58">
      <w:pPr>
        <w:pStyle w:val="a3"/>
        <w:adjustRightInd w:val="0"/>
        <w:snapToGrid w:val="0"/>
        <w:spacing w:before="93" w:line="600" w:lineRule="exact"/>
        <w:ind w:firstLineChars="210" w:firstLine="672"/>
        <w:rPr>
          <w:rFonts w:hAnsi="仿宋_GB2312" w:cs="仿宋_GB2312"/>
          <w:sz w:val="32"/>
          <w:szCs w:val="32"/>
        </w:rPr>
      </w:pPr>
      <w:r>
        <w:rPr>
          <w:rFonts w:hAnsi="仿宋_GB2312" w:cs="仿宋_GB2312" w:hint="eastAsia"/>
          <w:color w:val="000000"/>
          <w:sz w:val="32"/>
          <w:szCs w:val="32"/>
        </w:rPr>
        <w:t>纳入</w:t>
      </w:r>
      <w:r>
        <w:rPr>
          <w:rFonts w:hAnsi="仿宋_GB2312" w:cs="仿宋_GB2312" w:hint="eastAsia"/>
          <w:sz w:val="32"/>
          <w:szCs w:val="32"/>
        </w:rPr>
        <w:t>攀枝花市人民政府驻成都办事处</w:t>
      </w:r>
      <w:r>
        <w:rPr>
          <w:rFonts w:hAnsi="仿宋_GB2312" w:cs="仿宋_GB2312" w:hint="eastAsia"/>
          <w:color w:val="000000"/>
          <w:sz w:val="32"/>
          <w:szCs w:val="32"/>
        </w:rPr>
        <w:t>201</w:t>
      </w:r>
      <w:r>
        <w:rPr>
          <w:rFonts w:hAnsi="仿宋_GB2312" w:cs="仿宋_GB2312" w:hint="eastAsia"/>
          <w:color w:val="000000"/>
          <w:sz w:val="32"/>
          <w:szCs w:val="32"/>
        </w:rPr>
        <w:t>9</w:t>
      </w:r>
      <w:r>
        <w:rPr>
          <w:rFonts w:hAnsi="仿宋_GB2312" w:cs="仿宋_GB2312" w:hint="eastAsia"/>
          <w:color w:val="000000"/>
          <w:sz w:val="32"/>
          <w:szCs w:val="32"/>
        </w:rPr>
        <w:t>年度部门决算编制范围的二级预算单位包括：</w:t>
      </w:r>
      <w:r>
        <w:rPr>
          <w:rFonts w:hAnsi="仿宋_GB2312" w:cs="仿宋_GB2312" w:hint="eastAsia"/>
          <w:color w:val="000000"/>
          <w:sz w:val="32"/>
          <w:szCs w:val="32"/>
        </w:rPr>
        <w:t>攀枝花市人民政府驻成都办事处本级（</w:t>
      </w:r>
      <w:r>
        <w:rPr>
          <w:rFonts w:hAnsi="仿宋_GB2312" w:cs="仿宋_GB2312" w:hint="eastAsia"/>
          <w:sz w:val="32"/>
          <w:szCs w:val="32"/>
        </w:rPr>
        <w:t>行政单位</w:t>
      </w:r>
      <w:r>
        <w:rPr>
          <w:rFonts w:hAnsi="仿宋_GB2312" w:cs="仿宋_GB2312" w:hint="eastAsia"/>
          <w:sz w:val="32"/>
          <w:szCs w:val="32"/>
        </w:rPr>
        <w:t>）</w:t>
      </w:r>
      <w:r>
        <w:rPr>
          <w:rFonts w:hAnsi="仿宋_GB2312" w:cs="仿宋_GB2312" w:hint="eastAsia"/>
          <w:color w:val="000000"/>
          <w:sz w:val="32"/>
          <w:szCs w:val="32"/>
        </w:rPr>
        <w:t>、攀枝花市成都干部休养所（</w:t>
      </w:r>
      <w:r>
        <w:rPr>
          <w:rFonts w:hAnsi="仿宋_GB2312" w:cs="仿宋_GB2312" w:hint="eastAsia"/>
          <w:sz w:val="32"/>
          <w:szCs w:val="32"/>
        </w:rPr>
        <w:t>参照公务员法管理的事业单位</w:t>
      </w:r>
      <w:r>
        <w:rPr>
          <w:rFonts w:hAnsi="仿宋_GB2312" w:cs="仿宋_GB2312" w:hint="eastAsia"/>
          <w:sz w:val="32"/>
          <w:szCs w:val="32"/>
        </w:rPr>
        <w:t>）</w:t>
      </w:r>
      <w:r>
        <w:rPr>
          <w:rFonts w:hAnsi="仿宋_GB2312" w:cs="仿宋_GB2312" w:hint="eastAsia"/>
          <w:color w:val="000000"/>
          <w:sz w:val="32"/>
          <w:szCs w:val="32"/>
        </w:rPr>
        <w:t>、攀枝花市成都干部服务中心（</w:t>
      </w:r>
      <w:r>
        <w:rPr>
          <w:rFonts w:hAnsi="仿宋_GB2312" w:cs="仿宋_GB2312" w:hint="eastAsia"/>
          <w:sz w:val="32"/>
          <w:szCs w:val="32"/>
        </w:rPr>
        <w:t>其他事业单位</w:t>
      </w:r>
      <w:r>
        <w:rPr>
          <w:rFonts w:hAnsi="仿宋_GB2312" w:cs="仿宋_GB2312" w:hint="eastAsia"/>
          <w:sz w:val="32"/>
          <w:szCs w:val="32"/>
        </w:rPr>
        <w:t>）。</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机构职能。</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、攀枝花市人民政府驻成都办事处</w:t>
      </w:r>
    </w:p>
    <w:p w:rsidR="00A67159" w:rsidRDefault="00E70A5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负责川、渝地区的联络。负责与省级机关、重庆市、成都市的联系；积极向上争取政策、项目、资金；宣传介绍攀枝花的政治、经济和社会发展情况，促进城市间的相互了解和友好往来；参与我市在成都、重庆进行的有关重大</w:t>
      </w:r>
      <w:r>
        <w:rPr>
          <w:rFonts w:ascii="仿宋_GB2312" w:eastAsia="仿宋_GB2312" w:hAnsi="仿宋_GB2312" w:cs="仿宋_GB2312" w:hint="eastAsia"/>
          <w:kern w:val="0"/>
          <w:sz w:val="32"/>
          <w:szCs w:val="32"/>
        </w:rPr>
        <w:lastRenderedPageBreak/>
        <w:t>活动的组织协调和服务工作。</w:t>
      </w:r>
    </w:p>
    <w:p w:rsidR="00A67159" w:rsidRDefault="00E70A5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）加强调查研究，收集、整理和传递重要的政务、经济信息，为市委、市政府决策提供参考依据，为市及部门、县（区）和企业提供信息咨询服务。</w:t>
      </w:r>
    </w:p>
    <w:p w:rsidR="00A67159" w:rsidRDefault="00E70A5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）开展招商引资和区域间经济、技术、人才、文化的交流与合作；围绕我市经济发展的支柱产业和重点项目，积极开展招商引资活动，着力引进技术和资金，同时协助市内企业拓展市外市场。</w:t>
      </w:r>
    </w:p>
    <w:p w:rsidR="00A67159" w:rsidRDefault="00E70A5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）负责协调县（区）驻蓉办事处（联络处）的关系和业务指导。</w:t>
      </w:r>
    </w:p>
    <w:p w:rsidR="00A67159" w:rsidRDefault="00E70A5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）负责市级领导赴蓉及途经成都的接待工作，为市及各部门、县（区）和企事业单位在成都开展业务活动提供咨询服务和工作方便。</w:t>
      </w:r>
      <w:r>
        <w:rPr>
          <w:rFonts w:ascii="仿宋_GB2312" w:eastAsia="仿宋_GB2312" w:hAnsi="仿宋_GB2312" w:cs="仿宋_GB2312" w:hint="eastAsia"/>
          <w:kern w:val="0"/>
          <w:sz w:val="32"/>
          <w:szCs w:val="32"/>
        </w:rPr>
        <w:br/>
        <w:t>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）负</w:t>
      </w:r>
      <w:r>
        <w:rPr>
          <w:rFonts w:ascii="仿宋_GB2312" w:eastAsia="仿宋_GB2312" w:hAnsi="仿宋_GB2312" w:cs="仿宋_GB2312" w:hint="eastAsia"/>
          <w:kern w:val="0"/>
          <w:sz w:val="32"/>
          <w:szCs w:val="32"/>
        </w:rPr>
        <w:t>责与攀枝花调到成都和离退休后到成都定居的领导和干部的联系，为我市的经济建设和社会发展服务。</w:t>
      </w:r>
      <w:r>
        <w:rPr>
          <w:rFonts w:ascii="仿宋_GB2312" w:eastAsia="仿宋_GB2312" w:hAnsi="仿宋_GB2312" w:cs="仿宋_GB2312" w:hint="eastAsia"/>
          <w:kern w:val="0"/>
          <w:sz w:val="32"/>
          <w:szCs w:val="32"/>
        </w:rPr>
        <w:br/>
        <w:t>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）协助市级有关部门做好本市人员到蓉上访的处置工作。</w:t>
      </w:r>
      <w:r>
        <w:rPr>
          <w:rFonts w:ascii="仿宋_GB2312" w:eastAsia="仿宋_GB2312" w:hAnsi="仿宋_GB2312" w:cs="仿宋_GB2312" w:hint="eastAsia"/>
          <w:kern w:val="0"/>
          <w:sz w:val="32"/>
          <w:szCs w:val="32"/>
        </w:rPr>
        <w:br/>
        <w:t>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）负责对办事处及所属单位的财产进行监督管理，保证国有资产保值增值。</w:t>
      </w:r>
      <w:r>
        <w:rPr>
          <w:rFonts w:ascii="仿宋_GB2312" w:eastAsia="仿宋_GB2312" w:hAnsi="仿宋_GB2312" w:cs="仿宋_GB2312" w:hint="eastAsia"/>
          <w:kern w:val="0"/>
          <w:sz w:val="32"/>
          <w:szCs w:val="32"/>
        </w:rPr>
        <w:br/>
        <w:t>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）承办市委、市政府和主管部门交办的其它事宜。</w:t>
      </w:r>
    </w:p>
    <w:p w:rsidR="00A67159" w:rsidRDefault="00E70A58">
      <w:pPr>
        <w:spacing w:line="60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、攀枝花市成都干部休养所</w:t>
      </w:r>
    </w:p>
    <w:p w:rsidR="00A67159" w:rsidRDefault="00E70A5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）落实干休所离休老干部政治、生活待遇。</w:t>
      </w:r>
    </w:p>
    <w:p w:rsidR="00A67159" w:rsidRDefault="00E70A5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）作好离休老同志日常管理服务。</w:t>
      </w:r>
    </w:p>
    <w:p w:rsidR="00A67159" w:rsidRDefault="00E70A5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）为方便离休老干部看病就医提供服务。</w:t>
      </w:r>
    </w:p>
    <w:p w:rsidR="00A67159" w:rsidRDefault="00E70A58">
      <w:pPr>
        <w:spacing w:line="600" w:lineRule="exact"/>
        <w:ind w:firstLineChars="200" w:firstLine="640"/>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）开展离休老干部的文化娱乐活动</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组织他们外出参观考察。</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、攀枝花市成都干部服务中心</w:t>
      </w:r>
    </w:p>
    <w:p w:rsidR="00A67159" w:rsidRDefault="00E70A58">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）负责承担在蓉攀籍离退休干部的接待服务及维稳工作。</w:t>
      </w:r>
    </w:p>
    <w:p w:rsidR="00A67159" w:rsidRDefault="00E70A58">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）联络、协调攀枝花市调蓉的在职及离退休干部工作。</w:t>
      </w:r>
    </w:p>
    <w:p w:rsidR="00A67159" w:rsidRDefault="00E70A58">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）负责在蓉向曾经在攀工作的干部宣传介绍攀枝花，使之进一步为攀枝花建设和发展服务。</w:t>
      </w:r>
    </w:p>
    <w:p w:rsidR="00A67159" w:rsidRDefault="00E70A58">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）邀请医院医生为西锦渡小区离退休干部进行现场健康问题解答。</w:t>
      </w:r>
    </w:p>
    <w:p w:rsidR="00A67159" w:rsidRDefault="00E70A58">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）充分利用服务中心会议室、干部活动室、文体设施设备，为小区住户开展有益身心健康的文体活动。</w:t>
      </w:r>
    </w:p>
    <w:p w:rsidR="00A67159" w:rsidRDefault="00E70A58">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）协调西锦渡物业管理部门做好管理及小区房屋、公共设施的维护保养工作。</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人员概况。</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、攀枝花市人民政府驻成都办事处</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我办除内设处室“三科一办”，即</w:t>
      </w:r>
      <w:r>
        <w:rPr>
          <w:rFonts w:ascii="仿宋_GB2312" w:eastAsia="仿宋_GB2312" w:hAnsi="仿宋_GB2312" w:cs="仿宋_GB2312" w:hint="eastAsia"/>
          <w:kern w:val="0"/>
          <w:sz w:val="32"/>
          <w:szCs w:val="32"/>
        </w:rPr>
        <w:t>党委办公室、综合科、经济联络信息科、接待管理科外，</w:t>
      </w:r>
      <w:r>
        <w:rPr>
          <w:rFonts w:ascii="仿宋_GB2312" w:eastAsia="仿宋_GB2312" w:hAnsi="仿宋_GB2312" w:cs="仿宋_GB2312" w:hint="eastAsia"/>
          <w:sz w:val="32"/>
          <w:szCs w:val="32"/>
        </w:rPr>
        <w:t>还挂有“中共攀枝花市委组织部驻成都流动党员服务站”、“共青团攀枝花市委驻成都工作委员会”和“攀枝花市驻成都群众工作站”等三个牌子，进一步强化了我办的职能职责，大大丰富了我办的工作</w:t>
      </w:r>
      <w:r>
        <w:rPr>
          <w:rFonts w:ascii="仿宋_GB2312" w:eastAsia="仿宋_GB2312" w:hAnsi="仿宋_GB2312" w:cs="仿宋_GB2312" w:hint="eastAsia"/>
          <w:sz w:val="32"/>
          <w:szCs w:val="32"/>
        </w:rPr>
        <w:lastRenderedPageBreak/>
        <w:t>内涵。</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日，我办职工包括公务员</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人、机关工勤人员</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人、编内聘用人员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人、离休人员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，退休人员</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人全部纳入社保统筹管理。</w:t>
      </w:r>
    </w:p>
    <w:p w:rsidR="00A67159" w:rsidRDefault="00E70A58">
      <w:pPr>
        <w:spacing w:line="60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、攀枝花市成都干部休养所</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干休所</w:t>
      </w:r>
      <w:r>
        <w:rPr>
          <w:rFonts w:ascii="仿宋_GB2312" w:eastAsia="仿宋_GB2312" w:hAnsi="仿宋_GB2312" w:cs="仿宋_GB2312" w:hint="eastAsia"/>
          <w:kern w:val="0"/>
          <w:sz w:val="32"/>
          <w:szCs w:val="32"/>
        </w:rPr>
        <w:t>内设机构有办公室、财务室和医务室。其人员</w:t>
      </w: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在册</w:t>
      </w:r>
      <w:r>
        <w:rPr>
          <w:rFonts w:ascii="仿宋_GB2312" w:eastAsia="仿宋_GB2312" w:hAnsi="仿宋_GB2312" w:cs="仿宋_GB2312" w:hint="eastAsia"/>
          <w:sz w:val="32"/>
          <w:szCs w:val="32"/>
        </w:rPr>
        <w:t>人员有所长</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编内聘用驾驶员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名，其余</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人都为退休人员，反聘医生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人、聘请会计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人、长期聘用门卫（临时工）</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人、临时护工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、攀枝花市成都干部服务中心</w:t>
      </w:r>
    </w:p>
    <w:p w:rsidR="00A67159" w:rsidRDefault="00E70A58">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color w:val="000000"/>
          <w:sz w:val="32"/>
          <w:szCs w:val="32"/>
        </w:rPr>
        <w:t>服务中心内设机构有办公室、财务室、业务宣传室。中心包括中心主任（领导）</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人、专业技术（中级）人员</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人、事业工勤人员</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人</w:t>
      </w:r>
      <w:r>
        <w:rPr>
          <w:rFonts w:ascii="仿宋_GB2312" w:eastAsia="仿宋_GB2312" w:hAnsi="仿宋_GB2312" w:cs="仿宋_GB2312" w:hint="eastAsia"/>
          <w:color w:val="000000"/>
          <w:sz w:val="32"/>
          <w:szCs w:val="32"/>
        </w:rPr>
        <w:t>，退休人员</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人已纳入社保统筹管理。</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二、部门财政资金收支情况</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（一）部门财政资金收入情况。</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年财政拨款收入总计</w:t>
      </w:r>
      <w:r>
        <w:rPr>
          <w:rFonts w:ascii="仿宋_GB2312" w:eastAsia="仿宋_GB2312" w:hAnsi="仿宋_GB2312" w:cs="仿宋_GB2312" w:hint="eastAsia"/>
          <w:sz w:val="32"/>
          <w:szCs w:val="32"/>
        </w:rPr>
        <w:t>1002.85</w:t>
      </w:r>
      <w:r>
        <w:rPr>
          <w:rFonts w:ascii="仿宋_GB2312" w:eastAsia="仿宋_GB2312" w:hAnsi="仿宋_GB2312" w:cs="仿宋_GB2312" w:hint="eastAsia"/>
          <w:sz w:val="32"/>
          <w:szCs w:val="32"/>
        </w:rPr>
        <w:t>万元，具体如下：</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、攀枝花市人民政府驻成都办事处</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年财政拨款收入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790.21</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行政运行</w:t>
      </w:r>
      <w:r>
        <w:rPr>
          <w:rFonts w:ascii="仿宋_GB2312" w:eastAsia="仿宋_GB2312" w:hAnsi="仿宋_GB2312" w:cs="仿宋_GB2312" w:hint="eastAsia"/>
          <w:sz w:val="32"/>
          <w:szCs w:val="32"/>
        </w:rPr>
        <w:t>516.68</w:t>
      </w:r>
      <w:r>
        <w:rPr>
          <w:rFonts w:ascii="仿宋_GB2312" w:eastAsia="仿宋_GB2312" w:hAnsi="仿宋_GB2312" w:cs="仿宋_GB2312" w:hint="eastAsia"/>
          <w:sz w:val="32"/>
          <w:szCs w:val="32"/>
        </w:rPr>
        <w:t>万元、一般行政管理事务</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万元、未归口管理的行政单位离退休</w:t>
      </w:r>
      <w:r>
        <w:rPr>
          <w:rFonts w:ascii="仿宋_GB2312" w:eastAsia="仿宋_GB2312" w:hAnsi="仿宋_GB2312" w:cs="仿宋_GB2312" w:hint="eastAsia"/>
          <w:sz w:val="32"/>
          <w:szCs w:val="32"/>
        </w:rPr>
        <w:t>141.78</w:t>
      </w:r>
      <w:r>
        <w:rPr>
          <w:rFonts w:ascii="仿宋_GB2312" w:eastAsia="仿宋_GB2312" w:hAnsi="仿宋_GB2312" w:cs="仿宋_GB2312" w:hint="eastAsia"/>
          <w:sz w:val="32"/>
          <w:szCs w:val="32"/>
        </w:rPr>
        <w:t>万元、机关事业单位基本养老保险缴费支出</w:t>
      </w:r>
      <w:r>
        <w:rPr>
          <w:rFonts w:ascii="仿宋_GB2312" w:eastAsia="仿宋_GB2312" w:hAnsi="仿宋_GB2312" w:cs="仿宋_GB2312" w:hint="eastAsia"/>
          <w:sz w:val="32"/>
          <w:szCs w:val="32"/>
        </w:rPr>
        <w:t>20.02</w:t>
      </w:r>
      <w:r>
        <w:rPr>
          <w:rFonts w:ascii="仿宋_GB2312" w:eastAsia="仿宋_GB2312" w:hAnsi="仿宋_GB2312" w:cs="仿宋_GB2312" w:hint="eastAsia"/>
          <w:sz w:val="32"/>
          <w:szCs w:val="32"/>
        </w:rPr>
        <w:t>万元、死亡抚恤</w:t>
      </w:r>
      <w:r>
        <w:rPr>
          <w:rFonts w:ascii="仿宋_GB2312" w:eastAsia="仿宋_GB2312" w:hAnsi="仿宋_GB2312" w:cs="仿宋_GB2312" w:hint="eastAsia"/>
          <w:sz w:val="32"/>
          <w:szCs w:val="32"/>
        </w:rPr>
        <w:t>4.61</w:t>
      </w:r>
      <w:r>
        <w:rPr>
          <w:rFonts w:ascii="仿宋_GB2312" w:eastAsia="仿宋_GB2312" w:hAnsi="仿宋_GB2312" w:cs="仿宋_GB2312" w:hint="eastAsia"/>
          <w:sz w:val="32"/>
          <w:szCs w:val="32"/>
        </w:rPr>
        <w:t>万元、住房公积金</w:t>
      </w:r>
      <w:r>
        <w:rPr>
          <w:rFonts w:ascii="仿宋_GB2312" w:eastAsia="仿宋_GB2312" w:hAnsi="仿宋_GB2312" w:cs="仿宋_GB2312" w:hint="eastAsia"/>
          <w:sz w:val="32"/>
          <w:szCs w:val="32"/>
        </w:rPr>
        <w:t>23.12</w:t>
      </w:r>
      <w:r>
        <w:rPr>
          <w:rFonts w:ascii="仿宋_GB2312" w:eastAsia="仿宋_GB2312" w:hAnsi="仿宋_GB2312" w:cs="仿宋_GB2312" w:hint="eastAsia"/>
          <w:sz w:val="32"/>
          <w:szCs w:val="32"/>
        </w:rPr>
        <w:t>万元。</w:t>
      </w:r>
    </w:p>
    <w:p w:rsidR="00A67159" w:rsidRDefault="00E70A58">
      <w:pPr>
        <w:spacing w:line="60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、攀枝花市成都干部休养所</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年财政拨款收入</w:t>
      </w:r>
      <w:r>
        <w:rPr>
          <w:rFonts w:ascii="仿宋_GB2312" w:eastAsia="仿宋_GB2312" w:hAnsi="仿宋_GB2312" w:cs="仿宋_GB2312" w:hint="eastAsia"/>
          <w:sz w:val="32"/>
          <w:szCs w:val="32"/>
        </w:rPr>
        <w:t>98.61</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行政运行</w:t>
      </w:r>
      <w:r>
        <w:rPr>
          <w:rFonts w:ascii="仿宋_GB2312" w:eastAsia="仿宋_GB2312" w:hAnsi="仿宋_GB2312" w:cs="仿宋_GB2312" w:hint="eastAsia"/>
          <w:sz w:val="32"/>
          <w:szCs w:val="32"/>
        </w:rPr>
        <w:t>18.11</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lastRenderedPageBreak/>
        <w:t>元、一般行政管理事务</w:t>
      </w: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万元、未归口管理的行政单位离退休</w:t>
      </w:r>
      <w:r>
        <w:rPr>
          <w:rFonts w:ascii="仿宋_GB2312" w:eastAsia="仿宋_GB2312" w:hAnsi="仿宋_GB2312" w:cs="仿宋_GB2312" w:hint="eastAsia"/>
          <w:sz w:val="32"/>
          <w:szCs w:val="32"/>
        </w:rPr>
        <w:t>15.08</w:t>
      </w:r>
      <w:r>
        <w:rPr>
          <w:rFonts w:ascii="仿宋_GB2312" w:eastAsia="仿宋_GB2312" w:hAnsi="仿宋_GB2312" w:cs="仿宋_GB2312" w:hint="eastAsia"/>
          <w:sz w:val="32"/>
          <w:szCs w:val="32"/>
        </w:rPr>
        <w:t>万元、卫生健康支出</w:t>
      </w:r>
      <w:r>
        <w:rPr>
          <w:rFonts w:ascii="仿宋_GB2312" w:eastAsia="仿宋_GB2312" w:hAnsi="仿宋_GB2312" w:cs="仿宋_GB2312" w:hint="eastAsia"/>
          <w:sz w:val="32"/>
          <w:szCs w:val="32"/>
        </w:rPr>
        <w:t>1.62</w:t>
      </w:r>
      <w:r>
        <w:rPr>
          <w:rFonts w:ascii="仿宋_GB2312" w:eastAsia="仿宋_GB2312" w:hAnsi="仿宋_GB2312" w:cs="仿宋_GB2312" w:hint="eastAsia"/>
          <w:sz w:val="32"/>
          <w:szCs w:val="32"/>
        </w:rPr>
        <w:t>万元、住房公积金</w:t>
      </w:r>
      <w:r>
        <w:rPr>
          <w:rFonts w:ascii="仿宋_GB2312" w:eastAsia="仿宋_GB2312" w:hAnsi="仿宋_GB2312" w:cs="仿宋_GB2312" w:hint="eastAsia"/>
          <w:sz w:val="32"/>
          <w:szCs w:val="32"/>
        </w:rPr>
        <w:t>0.65</w:t>
      </w:r>
      <w:r>
        <w:rPr>
          <w:rFonts w:ascii="仿宋_GB2312" w:eastAsia="仿宋_GB2312" w:hAnsi="仿宋_GB2312" w:cs="仿宋_GB2312" w:hint="eastAsia"/>
          <w:sz w:val="32"/>
          <w:szCs w:val="32"/>
        </w:rPr>
        <w:t>万元、土地开发支出（政府性基金）</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、攀枝花市成都干部服务中心</w:t>
      </w:r>
    </w:p>
    <w:p w:rsidR="00A67159" w:rsidRDefault="00E70A58">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年财政拨款收入</w:t>
      </w:r>
      <w:r>
        <w:rPr>
          <w:rFonts w:ascii="仿宋_GB2312" w:eastAsia="仿宋_GB2312" w:hAnsi="仿宋_GB2312" w:cs="仿宋_GB2312" w:hint="eastAsia"/>
          <w:sz w:val="32"/>
          <w:szCs w:val="32"/>
        </w:rPr>
        <w:t>114.03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事业运行</w:t>
      </w:r>
      <w:r>
        <w:rPr>
          <w:rFonts w:ascii="仿宋_GB2312" w:eastAsia="仿宋_GB2312" w:hAnsi="仿宋_GB2312" w:cs="仿宋_GB2312" w:hint="eastAsia"/>
          <w:sz w:val="32"/>
          <w:szCs w:val="32"/>
        </w:rPr>
        <w:t>68.36</w:t>
      </w:r>
      <w:r>
        <w:rPr>
          <w:rFonts w:ascii="仿宋_GB2312" w:eastAsia="仿宋_GB2312" w:hAnsi="仿宋_GB2312" w:cs="仿宋_GB2312" w:hint="eastAsia"/>
          <w:sz w:val="32"/>
          <w:szCs w:val="32"/>
        </w:rPr>
        <w:t>万元、一般行政管理事务</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万元、未归口管理的行政单位离退休</w:t>
      </w:r>
      <w:r>
        <w:rPr>
          <w:rFonts w:ascii="仿宋_GB2312" w:eastAsia="仿宋_GB2312" w:hAnsi="仿宋_GB2312" w:cs="仿宋_GB2312" w:hint="eastAsia"/>
          <w:sz w:val="32"/>
          <w:szCs w:val="32"/>
        </w:rPr>
        <w:t>6.22</w:t>
      </w:r>
      <w:r>
        <w:rPr>
          <w:rFonts w:ascii="仿宋_GB2312" w:eastAsia="仿宋_GB2312" w:hAnsi="仿宋_GB2312" w:cs="仿宋_GB2312" w:hint="eastAsia"/>
          <w:sz w:val="32"/>
          <w:szCs w:val="32"/>
        </w:rPr>
        <w:t>万元、机关事业单位基本养老保险缴费支出</w:t>
      </w:r>
      <w:r>
        <w:rPr>
          <w:rFonts w:ascii="仿宋_GB2312" w:eastAsia="仿宋_GB2312" w:hAnsi="仿宋_GB2312" w:cs="仿宋_GB2312" w:hint="eastAsia"/>
          <w:sz w:val="32"/>
          <w:szCs w:val="32"/>
        </w:rPr>
        <w:t>6.61</w:t>
      </w:r>
      <w:r>
        <w:rPr>
          <w:rFonts w:ascii="仿宋_GB2312" w:eastAsia="仿宋_GB2312" w:hAnsi="仿宋_GB2312" w:cs="仿宋_GB2312" w:hint="eastAsia"/>
          <w:sz w:val="32"/>
          <w:szCs w:val="32"/>
        </w:rPr>
        <w:t>万元、住房公积金</w:t>
      </w:r>
      <w:r>
        <w:rPr>
          <w:rFonts w:ascii="仿宋_GB2312" w:eastAsia="仿宋_GB2312" w:hAnsi="仿宋_GB2312" w:cs="仿宋_GB2312" w:hint="eastAsia"/>
          <w:sz w:val="32"/>
          <w:szCs w:val="32"/>
        </w:rPr>
        <w:t>5.84</w:t>
      </w:r>
      <w:r>
        <w:rPr>
          <w:rFonts w:ascii="仿宋_GB2312" w:eastAsia="仿宋_GB2312" w:hAnsi="仿宋_GB2312" w:cs="仿宋_GB2312" w:hint="eastAsia"/>
          <w:sz w:val="32"/>
          <w:szCs w:val="32"/>
        </w:rPr>
        <w:t>万元。</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部门财政资金支出情况。</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年财政资金支出数为</w:t>
      </w:r>
      <w:r>
        <w:rPr>
          <w:rFonts w:ascii="仿宋_GB2312" w:eastAsia="仿宋_GB2312" w:hAnsi="仿宋_GB2312" w:cs="仿宋_GB2312" w:hint="eastAsia"/>
          <w:sz w:val="32"/>
          <w:szCs w:val="32"/>
        </w:rPr>
        <w:t>1002.85</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828.70</w:t>
      </w:r>
      <w:r>
        <w:rPr>
          <w:rFonts w:ascii="仿宋_GB2312" w:eastAsia="仿宋_GB2312" w:hAnsi="仿宋_GB2312" w:cs="仿宋_GB2312" w:hint="eastAsia"/>
          <w:sz w:val="32"/>
          <w:szCs w:val="32"/>
        </w:rPr>
        <w:t>万元、项目支出</w:t>
      </w:r>
      <w:r>
        <w:rPr>
          <w:rFonts w:ascii="仿宋_GB2312" w:eastAsia="仿宋_GB2312" w:hAnsi="仿宋_GB2312" w:cs="仿宋_GB2312" w:hint="eastAsia"/>
          <w:sz w:val="32"/>
          <w:szCs w:val="32"/>
        </w:rPr>
        <w:t>174.15</w:t>
      </w:r>
      <w:r>
        <w:rPr>
          <w:rFonts w:ascii="仿宋_GB2312" w:eastAsia="仿宋_GB2312" w:hAnsi="仿宋_GB2312" w:cs="仿宋_GB2312" w:hint="eastAsia"/>
          <w:sz w:val="32"/>
          <w:szCs w:val="32"/>
        </w:rPr>
        <w:t>万元。</w:t>
      </w:r>
    </w:p>
    <w:p w:rsidR="00A67159" w:rsidRDefault="00E70A58">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所属单位</w:t>
      </w:r>
      <w:r>
        <w:rPr>
          <w:rFonts w:ascii="仿宋_GB2312" w:eastAsia="仿宋_GB2312" w:hAnsi="仿宋_GB2312" w:cs="仿宋_GB2312" w:hint="eastAsia"/>
          <w:sz w:val="32"/>
          <w:szCs w:val="32"/>
        </w:rPr>
        <w:t>各项</w:t>
      </w:r>
      <w:r>
        <w:rPr>
          <w:rFonts w:ascii="仿宋_GB2312" w:eastAsia="仿宋_GB2312" w:hAnsi="仿宋_GB2312" w:cs="仿宋_GB2312" w:hint="eastAsia"/>
          <w:sz w:val="32"/>
          <w:szCs w:val="32"/>
        </w:rPr>
        <w:t>支出分布情况</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tbl>
      <w:tblPr>
        <w:tblStyle w:val="a8"/>
        <w:tblW w:w="8507" w:type="dxa"/>
        <w:tblLayout w:type="fixed"/>
        <w:tblLook w:val="04A0" w:firstRow="1" w:lastRow="0" w:firstColumn="1" w:lastColumn="0" w:noHBand="0" w:noVBand="1"/>
      </w:tblPr>
      <w:tblGrid>
        <w:gridCol w:w="2185"/>
        <w:gridCol w:w="1747"/>
        <w:gridCol w:w="1620"/>
        <w:gridCol w:w="1575"/>
        <w:gridCol w:w="1380"/>
      </w:tblGrid>
      <w:tr w:rsidR="00A67159">
        <w:trPr>
          <w:trHeight w:val="1072"/>
        </w:trPr>
        <w:tc>
          <w:tcPr>
            <w:tcW w:w="2185" w:type="dxa"/>
            <w:vAlign w:val="center"/>
          </w:tcPr>
          <w:p w:rsidR="00A67159" w:rsidRDefault="00E70A58">
            <w:pPr>
              <w:snapToGrid w:val="0"/>
              <w:spacing w:line="360" w:lineRule="auto"/>
              <w:jc w:val="right"/>
              <w:rPr>
                <w:rFonts w:ascii="仿宋_GB2312" w:eastAsia="仿宋_GB2312" w:hAnsi="宋体"/>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-57785</wp:posOffset>
                      </wp:positionH>
                      <wp:positionV relativeFrom="paragraph">
                        <wp:posOffset>-7620</wp:posOffset>
                      </wp:positionV>
                      <wp:extent cx="1362075" cy="628650"/>
                      <wp:effectExtent l="1905" t="4445" r="7620" b="14605"/>
                      <wp:wrapNone/>
                      <wp:docPr id="23" name="直接连接符 23"/>
                      <wp:cNvGraphicFramePr/>
                      <a:graphic xmlns:a="http://schemas.openxmlformats.org/drawingml/2006/main">
                        <a:graphicData uri="http://schemas.microsoft.com/office/word/2010/wordprocessingShape">
                          <wps:wsp>
                            <wps:cNvCnPr/>
                            <wps:spPr>
                              <a:xfrm>
                                <a:off x="1085215" y="6200775"/>
                                <a:ext cx="1362075"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BB78B0" id="直接连接符 23"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4.55pt,-.6pt" to="102.7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4r2gEAANMDAAAOAAAAZHJzL2Uyb0RvYy54bWysU81uEzEQviPxDpbvZDepkkarbHpoRS+I&#10;Ri08gOsdZy35T7ab3bxEXwCJG5x67J23oTwGY2+yRYCEQFxmPfb3zcw3M7s667UiO/BBWlPT6aSk&#10;BAy3jTTbmr5/9/rVkpIQmWmYsgZquodAz9YvX6w6V8HMtlY14AkGMaHqXE3bGF1VFIG3oFmYWAcG&#10;H4X1mkV0/bZoPOswulbFrCwXRWd947zlEALeXgyPdJ3jCwE8XgkRIBJVU6wtZuuzvU22WK9YtfXM&#10;tZIfymD/UIVm0mDSMdQFi4zceflLKC25t8GKOOFWF1YIySFrQDXT8ic1Ny1zkLVgc4Ib2xT+X1j+&#10;drfxRDY1nZ1QYpjGGT19ePx6/+nbl49onx4+E3zBNnUuVIg+Nxt/8ILb+KS5F16nL6ohPS5BuZzP&#10;pnNK9jVd4IxOT+dDm6GPhCfACV7jJeEZsVzM8xyK50jOh3gJVpN0qKmSJrWBVWz3JkTMjtAjBJ1U&#10;2VBLPsW9ggRW5hoESksZMzsvFZwrT3YM14FxDiZOU20YL6MTTUilRmL5Z+IBn6iQF+5vyCMjZ7Ym&#10;jmQtjfW/yx77Y8liwB87MOhOLbi1zT5PKbcGNycrPGx5Ws0f/Ux//hfX3wEAAP//AwBQSwMEFAAG&#10;AAgAAAAhAG8JPuXhAAAACAEAAA8AAABkcnMvZG93bnJldi54bWxMj8FOwzAQRO9I/IO1SFxQ6yRq&#10;IA1xKkCqegCEaPgAN16SiHhdxU6a8vUsJziNVjOaeVtsZtuLCQffOVIQLyMQSLUzHTUKPqrtIgPh&#10;gyaje0eo4IweNuXlRaFz4070jtM+NIJLyOdaQRvCMZfS1y1a7ZfuiMTepxusDnwOjTSDPnG57WUS&#10;RbfS6o54odVHfGqx/tqPVsFu+4jP6XlsVibdVTdT9fL6/ZYpdX01P9yDCDiHvzD84jM6lMx0cCMZ&#10;L3oFi3XMSdY4AcF+EqUrEAcF67sMZFnI/w+UPwAAAP//AwBQSwECLQAUAAYACAAAACEAtoM4kv4A&#10;AADhAQAAEwAAAAAAAAAAAAAAAAAAAAAAW0NvbnRlbnRfVHlwZXNdLnhtbFBLAQItABQABgAIAAAA&#10;IQA4/SH/1gAAAJQBAAALAAAAAAAAAAAAAAAAAC8BAABfcmVscy8ucmVsc1BLAQItABQABgAIAAAA&#10;IQBsX24r2gEAANMDAAAOAAAAAAAAAAAAAAAAAC4CAABkcnMvZTJvRG9jLnhtbFBLAQItABQABgAI&#10;AAAAIQBvCT7l4QAAAAgBAAAPAAAAAAAAAAAAAAAAADQEAABkcnMvZG93bnJldi54bWxQSwUGAAAA&#10;AAQABADzAAAAQgUAAAAA&#10;" strokecolor="#4579b8 [3044]"/>
                  </w:pict>
                </mc:Fallback>
              </mc:AlternateContent>
            </w:r>
            <w:r>
              <w:rPr>
                <w:rFonts w:ascii="仿宋_GB2312" w:eastAsia="仿宋_GB2312" w:hAnsi="宋体" w:hint="eastAsia"/>
                <w:szCs w:val="21"/>
              </w:rPr>
              <w:t>单位名称</w:t>
            </w:r>
          </w:p>
          <w:p w:rsidR="00A67159" w:rsidRDefault="00E70A58">
            <w:pPr>
              <w:snapToGrid w:val="0"/>
              <w:spacing w:line="360" w:lineRule="auto"/>
              <w:rPr>
                <w:rFonts w:ascii="仿宋_GB2312" w:eastAsia="仿宋_GB2312" w:hAnsi="宋体"/>
                <w:sz w:val="28"/>
                <w:szCs w:val="28"/>
              </w:rPr>
            </w:pPr>
            <w:r>
              <w:rPr>
                <w:rFonts w:ascii="仿宋_GB2312" w:eastAsia="仿宋_GB2312" w:hAnsi="宋体" w:hint="eastAsia"/>
                <w:szCs w:val="21"/>
              </w:rPr>
              <w:t>科目名称</w:t>
            </w:r>
          </w:p>
        </w:tc>
        <w:tc>
          <w:tcPr>
            <w:tcW w:w="1747" w:type="dxa"/>
            <w:vAlign w:val="center"/>
          </w:tcPr>
          <w:p w:rsidR="00A67159" w:rsidRDefault="00E70A58">
            <w:pPr>
              <w:snapToGrid w:val="0"/>
              <w:spacing w:line="360" w:lineRule="auto"/>
              <w:jc w:val="center"/>
              <w:rPr>
                <w:rFonts w:ascii="仿宋_GB2312" w:eastAsia="仿宋_GB2312" w:hAnsi="宋体"/>
                <w:sz w:val="28"/>
                <w:szCs w:val="28"/>
              </w:rPr>
            </w:pPr>
            <w:r>
              <w:rPr>
                <w:rFonts w:ascii="仿宋_GB2312" w:eastAsia="仿宋_GB2312" w:hAnsi="宋体" w:hint="eastAsia"/>
                <w:szCs w:val="21"/>
              </w:rPr>
              <w:t>攀枝花市人民政府驻成都办事处</w:t>
            </w:r>
          </w:p>
        </w:tc>
        <w:tc>
          <w:tcPr>
            <w:tcW w:w="1620"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攀枝花市成都干部休养所</w:t>
            </w:r>
          </w:p>
        </w:tc>
        <w:tc>
          <w:tcPr>
            <w:tcW w:w="1575" w:type="dxa"/>
            <w:vAlign w:val="center"/>
          </w:tcPr>
          <w:p w:rsidR="00A67159" w:rsidRDefault="00E70A58">
            <w:pPr>
              <w:snapToGrid w:val="0"/>
              <w:spacing w:line="360" w:lineRule="auto"/>
              <w:jc w:val="center"/>
              <w:rPr>
                <w:rFonts w:ascii="仿宋_GB2312" w:eastAsia="仿宋_GB2312" w:hAnsi="宋体"/>
                <w:sz w:val="28"/>
                <w:szCs w:val="28"/>
              </w:rPr>
            </w:pPr>
            <w:r>
              <w:rPr>
                <w:rFonts w:ascii="仿宋_GB2312" w:eastAsia="仿宋_GB2312" w:hAnsi="宋体" w:hint="eastAsia"/>
                <w:szCs w:val="21"/>
              </w:rPr>
              <w:t>攀枝花市成都干部服务中心</w:t>
            </w:r>
          </w:p>
        </w:tc>
        <w:tc>
          <w:tcPr>
            <w:tcW w:w="1380" w:type="dxa"/>
            <w:vAlign w:val="center"/>
          </w:tcPr>
          <w:p w:rsidR="00A67159" w:rsidRDefault="00E70A58">
            <w:pPr>
              <w:snapToGrid w:val="0"/>
              <w:spacing w:line="360" w:lineRule="auto"/>
              <w:jc w:val="center"/>
              <w:rPr>
                <w:rFonts w:ascii="仿宋_GB2312" w:eastAsia="仿宋_GB2312" w:hAnsi="宋体"/>
                <w:sz w:val="28"/>
                <w:szCs w:val="28"/>
              </w:rPr>
            </w:pPr>
            <w:r>
              <w:rPr>
                <w:rFonts w:ascii="仿宋_GB2312" w:eastAsia="仿宋_GB2312" w:hAnsi="宋体" w:hint="eastAsia"/>
                <w:sz w:val="28"/>
                <w:szCs w:val="28"/>
              </w:rPr>
              <w:t>合计</w:t>
            </w:r>
          </w:p>
        </w:tc>
      </w:tr>
      <w:tr w:rsidR="00A67159">
        <w:trPr>
          <w:trHeight w:val="844"/>
        </w:trPr>
        <w:tc>
          <w:tcPr>
            <w:tcW w:w="2185" w:type="dxa"/>
            <w:vAlign w:val="center"/>
          </w:tcPr>
          <w:p w:rsidR="00A67159" w:rsidRDefault="00E70A58">
            <w:pPr>
              <w:snapToGrid w:val="0"/>
              <w:spacing w:line="360" w:lineRule="auto"/>
              <w:rPr>
                <w:rFonts w:ascii="仿宋_GB2312" w:eastAsia="仿宋_GB2312" w:hAnsi="宋体"/>
                <w:sz w:val="28"/>
                <w:szCs w:val="28"/>
              </w:rPr>
            </w:pPr>
            <w:r>
              <w:rPr>
                <w:rFonts w:ascii="仿宋_GB2312" w:eastAsia="仿宋_GB2312" w:hAnsi="宋体" w:hint="eastAsia"/>
                <w:sz w:val="28"/>
                <w:szCs w:val="28"/>
              </w:rPr>
              <w:t>工资福利支出</w:t>
            </w:r>
          </w:p>
        </w:tc>
        <w:tc>
          <w:tcPr>
            <w:tcW w:w="1747"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315.92</w:t>
            </w:r>
          </w:p>
        </w:tc>
        <w:tc>
          <w:tcPr>
            <w:tcW w:w="1620"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15.63</w:t>
            </w:r>
          </w:p>
        </w:tc>
        <w:tc>
          <w:tcPr>
            <w:tcW w:w="1575"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77.42</w:t>
            </w:r>
          </w:p>
        </w:tc>
        <w:tc>
          <w:tcPr>
            <w:tcW w:w="1380"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408.97</w:t>
            </w:r>
          </w:p>
        </w:tc>
      </w:tr>
      <w:tr w:rsidR="00A67159">
        <w:trPr>
          <w:trHeight w:val="859"/>
        </w:trPr>
        <w:tc>
          <w:tcPr>
            <w:tcW w:w="2185" w:type="dxa"/>
            <w:vAlign w:val="center"/>
          </w:tcPr>
          <w:p w:rsidR="00A67159" w:rsidRDefault="00E70A58">
            <w:pPr>
              <w:snapToGrid w:val="0"/>
              <w:spacing w:line="360" w:lineRule="auto"/>
              <w:rPr>
                <w:rFonts w:ascii="仿宋_GB2312" w:eastAsia="仿宋_GB2312" w:hAnsi="宋体"/>
                <w:sz w:val="28"/>
                <w:szCs w:val="28"/>
              </w:rPr>
            </w:pPr>
            <w:r>
              <w:rPr>
                <w:rFonts w:ascii="仿宋_GB2312" w:eastAsia="仿宋_GB2312" w:hAnsi="宋体" w:hint="eastAsia"/>
                <w:sz w:val="28"/>
                <w:szCs w:val="28"/>
              </w:rPr>
              <w:t>商品和服务支出</w:t>
            </w:r>
          </w:p>
        </w:tc>
        <w:tc>
          <w:tcPr>
            <w:tcW w:w="1747"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331.15</w:t>
            </w:r>
          </w:p>
        </w:tc>
        <w:tc>
          <w:tcPr>
            <w:tcW w:w="1620"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53.97</w:t>
            </w:r>
          </w:p>
        </w:tc>
        <w:tc>
          <w:tcPr>
            <w:tcW w:w="1575"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30.44</w:t>
            </w:r>
          </w:p>
        </w:tc>
        <w:tc>
          <w:tcPr>
            <w:tcW w:w="1380"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415.56</w:t>
            </w:r>
          </w:p>
        </w:tc>
      </w:tr>
      <w:tr w:rsidR="00A67159">
        <w:trPr>
          <w:trHeight w:val="941"/>
        </w:trPr>
        <w:tc>
          <w:tcPr>
            <w:tcW w:w="2185" w:type="dxa"/>
            <w:vAlign w:val="center"/>
          </w:tcPr>
          <w:p w:rsidR="00A67159" w:rsidRDefault="00E70A58">
            <w:pPr>
              <w:snapToGrid w:val="0"/>
              <w:spacing w:line="360" w:lineRule="auto"/>
              <w:rPr>
                <w:rFonts w:ascii="仿宋_GB2312" w:eastAsia="仿宋_GB2312" w:hAnsi="宋体"/>
                <w:sz w:val="28"/>
                <w:szCs w:val="28"/>
              </w:rPr>
            </w:pPr>
            <w:r>
              <w:rPr>
                <w:rFonts w:ascii="仿宋_GB2312" w:eastAsia="仿宋_GB2312" w:hAnsi="宋体" w:hint="eastAsia"/>
                <w:sz w:val="28"/>
                <w:szCs w:val="28"/>
              </w:rPr>
              <w:t>对个人和家庭的补助</w:t>
            </w:r>
          </w:p>
        </w:tc>
        <w:tc>
          <w:tcPr>
            <w:tcW w:w="1747"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140.56</w:t>
            </w:r>
          </w:p>
        </w:tc>
        <w:tc>
          <w:tcPr>
            <w:tcW w:w="1620"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16.23</w:t>
            </w:r>
          </w:p>
        </w:tc>
        <w:tc>
          <w:tcPr>
            <w:tcW w:w="1575"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4.73</w:t>
            </w:r>
          </w:p>
        </w:tc>
        <w:tc>
          <w:tcPr>
            <w:tcW w:w="1380"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161.52</w:t>
            </w:r>
          </w:p>
        </w:tc>
      </w:tr>
      <w:tr w:rsidR="00A67159">
        <w:trPr>
          <w:trHeight w:val="859"/>
        </w:trPr>
        <w:tc>
          <w:tcPr>
            <w:tcW w:w="2185" w:type="dxa"/>
            <w:vAlign w:val="center"/>
          </w:tcPr>
          <w:p w:rsidR="00A67159" w:rsidRDefault="00E70A58">
            <w:pPr>
              <w:snapToGrid w:val="0"/>
              <w:spacing w:line="360" w:lineRule="auto"/>
              <w:jc w:val="left"/>
              <w:rPr>
                <w:rFonts w:ascii="仿宋_GB2312" w:eastAsia="仿宋_GB2312" w:hAnsi="宋体"/>
                <w:sz w:val="28"/>
                <w:szCs w:val="28"/>
              </w:rPr>
            </w:pPr>
            <w:r>
              <w:rPr>
                <w:rFonts w:ascii="仿宋_GB2312" w:eastAsia="仿宋_GB2312" w:hAnsi="宋体" w:hint="eastAsia"/>
                <w:sz w:val="28"/>
                <w:szCs w:val="28"/>
              </w:rPr>
              <w:t>资本性支出</w:t>
            </w:r>
          </w:p>
        </w:tc>
        <w:tc>
          <w:tcPr>
            <w:tcW w:w="1747"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2.58</w:t>
            </w:r>
          </w:p>
        </w:tc>
        <w:tc>
          <w:tcPr>
            <w:tcW w:w="1620"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12.78</w:t>
            </w:r>
          </w:p>
        </w:tc>
        <w:tc>
          <w:tcPr>
            <w:tcW w:w="1575"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1.44</w:t>
            </w:r>
          </w:p>
        </w:tc>
        <w:tc>
          <w:tcPr>
            <w:tcW w:w="1380"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16.80</w:t>
            </w:r>
          </w:p>
        </w:tc>
      </w:tr>
      <w:tr w:rsidR="00A67159">
        <w:trPr>
          <w:trHeight w:val="829"/>
        </w:trPr>
        <w:tc>
          <w:tcPr>
            <w:tcW w:w="2185" w:type="dxa"/>
            <w:vAlign w:val="center"/>
          </w:tcPr>
          <w:p w:rsidR="00A67159" w:rsidRDefault="00E70A58">
            <w:pPr>
              <w:snapToGrid w:val="0"/>
              <w:spacing w:line="360" w:lineRule="auto"/>
              <w:jc w:val="center"/>
              <w:rPr>
                <w:rFonts w:ascii="仿宋_GB2312" w:eastAsia="仿宋_GB2312" w:hAnsi="宋体"/>
                <w:sz w:val="28"/>
                <w:szCs w:val="28"/>
              </w:rPr>
            </w:pPr>
            <w:r>
              <w:rPr>
                <w:rFonts w:ascii="仿宋_GB2312" w:eastAsia="仿宋_GB2312" w:hAnsi="宋体" w:hint="eastAsia"/>
                <w:sz w:val="28"/>
                <w:szCs w:val="28"/>
              </w:rPr>
              <w:t>合计</w:t>
            </w:r>
          </w:p>
        </w:tc>
        <w:tc>
          <w:tcPr>
            <w:tcW w:w="1747"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790.21</w:t>
            </w:r>
          </w:p>
        </w:tc>
        <w:tc>
          <w:tcPr>
            <w:tcW w:w="1620"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98.61</w:t>
            </w:r>
          </w:p>
        </w:tc>
        <w:tc>
          <w:tcPr>
            <w:tcW w:w="1575"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114.03</w:t>
            </w:r>
          </w:p>
        </w:tc>
        <w:tc>
          <w:tcPr>
            <w:tcW w:w="1380" w:type="dxa"/>
            <w:vAlign w:val="center"/>
          </w:tcPr>
          <w:p w:rsidR="00A67159" w:rsidRDefault="00E70A58">
            <w:pPr>
              <w:snapToGrid w:val="0"/>
              <w:spacing w:line="360" w:lineRule="auto"/>
              <w:jc w:val="center"/>
              <w:rPr>
                <w:rFonts w:ascii="宋体" w:hAnsi="宋体"/>
                <w:szCs w:val="21"/>
              </w:rPr>
            </w:pPr>
            <w:r>
              <w:rPr>
                <w:rFonts w:ascii="宋体" w:hAnsi="宋体" w:hint="eastAsia"/>
                <w:szCs w:val="21"/>
              </w:rPr>
              <w:t>1002.85</w:t>
            </w:r>
          </w:p>
        </w:tc>
      </w:tr>
    </w:tbl>
    <w:p w:rsidR="00A67159" w:rsidRDefault="00E70A58">
      <w:pPr>
        <w:spacing w:line="580" w:lineRule="exact"/>
        <w:ind w:firstLineChars="200" w:firstLine="640"/>
        <w:rPr>
          <w:rFonts w:ascii="黑体" w:eastAsia="黑体" w:hAnsi="黑体" w:cs="黑体"/>
          <w:sz w:val="32"/>
          <w:szCs w:val="32"/>
        </w:rPr>
      </w:pPr>
      <w:r>
        <w:rPr>
          <w:rFonts w:ascii="黑体" w:eastAsia="黑体" w:hAnsi="黑体" w:cs="黑体"/>
          <w:sz w:val="32"/>
          <w:szCs w:val="32"/>
        </w:rPr>
        <w:t>三、部门整体预算绩效管理情况</w:t>
      </w:r>
    </w:p>
    <w:p w:rsidR="00A67159" w:rsidRDefault="00E70A58">
      <w:pPr>
        <w:spacing w:line="6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（一）部门预算管理。</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包括部门绩效目标制定、目标完成、预算编制准确、支出控制、预算动态调整、执行进度、预算完成情况和违规记录等情况。</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按照规定编制年度部门预算，报同级财政部门按法定程序审核、报批。部门预算由收入预算、支出预算组成。</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编制的支出预算，</w:t>
      </w:r>
      <w:r>
        <w:rPr>
          <w:rFonts w:ascii="仿宋_GB2312" w:eastAsia="仿宋_GB2312" w:hAnsi="仿宋_GB2312" w:cs="仿宋_GB2312" w:hint="eastAsia"/>
          <w:sz w:val="32"/>
          <w:szCs w:val="32"/>
        </w:rPr>
        <w:t>首先</w:t>
      </w:r>
      <w:r>
        <w:rPr>
          <w:rFonts w:ascii="仿宋_GB2312" w:eastAsia="仿宋_GB2312" w:hAnsi="仿宋_GB2312" w:cs="仿宋_GB2312" w:hint="eastAsia"/>
          <w:sz w:val="32"/>
          <w:szCs w:val="32"/>
        </w:rPr>
        <w:t>保证本</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履行基本职能所需要的人员经费和公用经费，</w:t>
      </w:r>
      <w:r>
        <w:rPr>
          <w:rFonts w:ascii="仿宋_GB2312" w:eastAsia="仿宋_GB2312" w:hAnsi="仿宋_GB2312" w:cs="仿宋_GB2312" w:hint="eastAsia"/>
          <w:sz w:val="32"/>
          <w:szCs w:val="32"/>
        </w:rPr>
        <w:t>然后才支付</w:t>
      </w:r>
      <w:r>
        <w:rPr>
          <w:rFonts w:ascii="仿宋_GB2312" w:eastAsia="仿宋_GB2312" w:hAnsi="仿宋_GB2312" w:cs="仿宋_GB2312" w:hint="eastAsia"/>
          <w:sz w:val="32"/>
          <w:szCs w:val="32"/>
        </w:rPr>
        <w:t>其他弹性支出和专项支出</w:t>
      </w:r>
      <w:r>
        <w:rPr>
          <w:rFonts w:ascii="仿宋_GB2312" w:eastAsia="仿宋_GB2312" w:hAnsi="仿宋_GB2312" w:cs="仿宋_GB2312" w:hint="eastAsia"/>
          <w:sz w:val="32"/>
          <w:szCs w:val="32"/>
        </w:rPr>
        <w:t>，但</w:t>
      </w:r>
      <w:r>
        <w:rPr>
          <w:rFonts w:ascii="仿宋_GB2312" w:eastAsia="仿宋_GB2312" w:hAnsi="仿宋_GB2312" w:cs="仿宋_GB2312" w:hint="eastAsia"/>
          <w:sz w:val="32"/>
          <w:szCs w:val="32"/>
        </w:rPr>
        <w:t>严格控制</w:t>
      </w:r>
      <w:r>
        <w:rPr>
          <w:rFonts w:ascii="仿宋_GB2312" w:eastAsia="仿宋_GB2312" w:hAnsi="仿宋_GB2312" w:cs="仿宋_GB2312" w:hint="eastAsia"/>
          <w:sz w:val="32"/>
          <w:szCs w:val="32"/>
        </w:rPr>
        <w:t>支出数额和范围</w:t>
      </w:r>
      <w:r>
        <w:rPr>
          <w:rFonts w:ascii="仿宋_GB2312" w:eastAsia="仿宋_GB2312" w:hAnsi="仿宋_GB2312" w:cs="仿宋_GB2312" w:hint="eastAsia"/>
          <w:sz w:val="32"/>
          <w:szCs w:val="32"/>
        </w:rPr>
        <w:t>。</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支出预算包括：人员支出、日常公用支出、</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支出。人员支出预算的编制严格按照国家政策规定和标准，逐项核定，没有政策规定的项目，不得列入预算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日常公用支出预算的编制本着节约、从俭的原则编报</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支出预算的编制紧密结合</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单位当年主要职责任务、工作目标及事业发展设想，并充分考虑财政的承</w:t>
      </w:r>
      <w:r>
        <w:rPr>
          <w:rFonts w:ascii="仿宋_GB2312" w:eastAsia="仿宋_GB2312" w:hAnsi="仿宋_GB2312" w:cs="仿宋_GB2312" w:hint="eastAsia"/>
          <w:sz w:val="32"/>
          <w:szCs w:val="32"/>
        </w:rPr>
        <w:t>受能力，本着实事求是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从严从紧、区别轻重缓急，急事优先的原则按序安排支出事项。</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对财政下达的预算，</w:t>
      </w:r>
      <w:r>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结合工作实际制定用款计划和项目支出计划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预算一经确立和批复，原则上不予调整和追加。</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595757"/>
          <w:sz w:val="32"/>
          <w:szCs w:val="32"/>
          <w:shd w:val="clear" w:color="auto" w:fill="FFFFFF"/>
        </w:rPr>
        <w:t>4</w:t>
      </w:r>
      <w:r>
        <w:rPr>
          <w:rFonts w:ascii="仿宋_GB2312" w:eastAsia="仿宋_GB2312" w:hAnsi="仿宋_GB2312" w:cs="仿宋_GB2312" w:hint="eastAsia"/>
          <w:color w:val="595757"/>
          <w:sz w:val="32"/>
          <w:szCs w:val="32"/>
          <w:shd w:val="clear" w:color="auto" w:fill="FFFFFF"/>
        </w:rPr>
        <w:t>、</w:t>
      </w:r>
      <w:r>
        <w:rPr>
          <w:rFonts w:ascii="仿宋_GB2312" w:eastAsia="仿宋_GB2312" w:hAnsi="仿宋_GB2312" w:cs="仿宋_GB2312" w:hint="eastAsia"/>
          <w:color w:val="595757"/>
          <w:sz w:val="32"/>
          <w:szCs w:val="32"/>
          <w:shd w:val="clear" w:color="auto" w:fill="FFFFFF"/>
        </w:rPr>
        <w:t>部门</w:t>
      </w:r>
      <w:r>
        <w:rPr>
          <w:rFonts w:ascii="仿宋_GB2312" w:eastAsia="仿宋_GB2312" w:hAnsi="仿宋_GB2312" w:cs="仿宋_GB2312" w:hint="eastAsia"/>
          <w:color w:val="595757"/>
          <w:sz w:val="32"/>
          <w:szCs w:val="32"/>
          <w:shd w:val="clear" w:color="auto" w:fill="FFFFFF"/>
        </w:rPr>
        <w:t>绩效目标</w:t>
      </w:r>
      <w:r>
        <w:rPr>
          <w:rFonts w:ascii="仿宋_GB2312" w:eastAsia="仿宋_GB2312" w:hAnsi="仿宋_GB2312" w:cs="仿宋_GB2312" w:hint="eastAsia"/>
          <w:color w:val="595757"/>
          <w:sz w:val="32"/>
          <w:szCs w:val="32"/>
          <w:shd w:val="clear" w:color="auto" w:fill="FFFFFF"/>
        </w:rPr>
        <w:t>的制定和完成</w:t>
      </w:r>
      <w:r>
        <w:rPr>
          <w:rFonts w:ascii="仿宋_GB2312" w:eastAsia="仿宋_GB2312" w:hAnsi="仿宋_GB2312" w:cs="仿宋_GB2312" w:hint="eastAsia"/>
          <w:color w:val="595757"/>
          <w:sz w:val="32"/>
          <w:szCs w:val="32"/>
          <w:shd w:val="clear" w:color="auto" w:fill="FFFFFF"/>
        </w:rPr>
        <w:t>也按照有关文件</w:t>
      </w:r>
      <w:r>
        <w:rPr>
          <w:rFonts w:ascii="仿宋_GB2312" w:eastAsia="仿宋_GB2312" w:hAnsi="仿宋_GB2312" w:cs="仿宋_GB2312" w:hint="eastAsia"/>
          <w:color w:val="595757"/>
          <w:sz w:val="32"/>
          <w:szCs w:val="32"/>
          <w:shd w:val="clear" w:color="auto" w:fill="FFFFFF"/>
        </w:rPr>
        <w:t>执行，</w:t>
      </w:r>
      <w:r>
        <w:rPr>
          <w:rFonts w:ascii="仿宋_GB2312" w:eastAsia="仿宋_GB2312" w:hAnsi="仿宋_GB2312" w:cs="仿宋_GB2312" w:hint="eastAsia"/>
          <w:color w:val="595757"/>
          <w:sz w:val="32"/>
          <w:szCs w:val="32"/>
          <w:shd w:val="clear" w:color="auto" w:fill="FFFFFF"/>
        </w:rPr>
        <w:lastRenderedPageBreak/>
        <w:t>并</w:t>
      </w:r>
      <w:r>
        <w:rPr>
          <w:rFonts w:ascii="仿宋_GB2312" w:eastAsia="仿宋_GB2312" w:hAnsi="仿宋_GB2312" w:cs="仿宋_GB2312" w:hint="eastAsia"/>
          <w:color w:val="595757"/>
          <w:sz w:val="32"/>
          <w:szCs w:val="32"/>
          <w:shd w:val="clear" w:color="auto" w:fill="FFFFFF"/>
        </w:rPr>
        <w:t>如实填报</w:t>
      </w:r>
      <w:r>
        <w:rPr>
          <w:rFonts w:ascii="仿宋_GB2312" w:eastAsia="仿宋_GB2312" w:hAnsi="仿宋_GB2312" w:cs="仿宋_GB2312" w:hint="eastAsia"/>
          <w:color w:val="595757"/>
          <w:sz w:val="32"/>
          <w:szCs w:val="32"/>
          <w:shd w:val="clear" w:color="auto" w:fill="FFFFFF"/>
        </w:rPr>
        <w:t>进行信息公开</w:t>
      </w:r>
      <w:r>
        <w:rPr>
          <w:rFonts w:ascii="仿宋_GB2312" w:eastAsia="仿宋_GB2312" w:hAnsi="仿宋_GB2312" w:cs="仿宋_GB2312" w:hint="eastAsia"/>
          <w:color w:val="595757"/>
          <w:sz w:val="32"/>
          <w:szCs w:val="32"/>
          <w:shd w:val="clear" w:color="auto" w:fill="FFFFFF"/>
        </w:rPr>
        <w:t>。</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健全支出内部控制制度和内部稽核、审批、审查制度，完善内部支出管理，强化内部约束，不断降低行政事业单位运行成本。各项支出应当符合国家的现行规定，不擅自提高补贴标准，不巧立名目、变相扩大个人补贴范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不随意提高差旅费、会议费等报销标准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不超财力购置办公设备</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其他设施。</w:t>
      </w:r>
    </w:p>
    <w:p w:rsidR="00A67159" w:rsidRDefault="00E70A58">
      <w:pPr>
        <w:spacing w:line="6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）结果应用情况。</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包括部门自评质量、绩效目标公开和自评公开、评价结果整改和应用结果反馈等情况。</w:t>
      </w:r>
    </w:p>
    <w:p w:rsidR="00A67159" w:rsidRDefault="00E70A58">
      <w:pPr>
        <w:snapToGrid w:val="0"/>
        <w:spacing w:line="640" w:lineRule="exact"/>
        <w:ind w:firstLineChars="200" w:firstLine="640"/>
        <w:rPr>
          <w:rFonts w:ascii="仿宋_GB2312" w:eastAsia="仿宋_GB2312" w:hAnsi="仿宋_GB2312" w:cs="仿宋_GB2312"/>
          <w:color w:val="595757"/>
          <w:sz w:val="32"/>
          <w:szCs w:val="32"/>
          <w:shd w:val="clear" w:color="auto" w:fill="FFFFFF"/>
        </w:rPr>
      </w:pP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color w:val="595757"/>
          <w:sz w:val="32"/>
          <w:szCs w:val="32"/>
          <w:shd w:val="clear" w:color="auto" w:fill="FFFFFF"/>
        </w:rPr>
        <w:t>保障机关运转、履行职能职责总体情况</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color w:val="000000"/>
          <w:sz w:val="32"/>
          <w:szCs w:val="32"/>
        </w:rPr>
        <w:t>2019</w:t>
      </w:r>
      <w:r>
        <w:rPr>
          <w:rFonts w:ascii="仿宋_GB2312" w:eastAsia="仿宋_GB2312" w:hAnsi="仿宋_GB2312" w:cs="仿宋_GB2312" w:hint="eastAsia"/>
          <w:bCs/>
          <w:color w:val="000000"/>
          <w:sz w:val="32"/>
          <w:szCs w:val="32"/>
        </w:rPr>
        <w:t>年度机关运行经费为</w:t>
      </w:r>
      <w:r>
        <w:rPr>
          <w:rFonts w:ascii="仿宋_GB2312" w:eastAsia="仿宋_GB2312" w:hAnsi="仿宋_GB2312" w:cs="仿宋_GB2312" w:hint="eastAsia"/>
          <w:bCs/>
          <w:color w:val="000000"/>
          <w:sz w:val="32"/>
          <w:szCs w:val="32"/>
        </w:rPr>
        <w:t>253.33</w:t>
      </w:r>
      <w:r>
        <w:rPr>
          <w:rFonts w:ascii="仿宋_GB2312" w:eastAsia="仿宋_GB2312" w:hAnsi="仿宋_GB2312" w:cs="仿宋_GB2312" w:hint="eastAsia"/>
          <w:bCs/>
          <w:color w:val="000000"/>
          <w:sz w:val="32"/>
          <w:szCs w:val="32"/>
        </w:rPr>
        <w:t>万元，</w:t>
      </w:r>
      <w:r>
        <w:rPr>
          <w:rFonts w:ascii="仿宋_GB2312" w:eastAsia="仿宋_GB2312" w:hAnsi="仿宋_GB2312" w:cs="仿宋_GB2312" w:hint="eastAsia"/>
          <w:bCs/>
          <w:color w:val="000000"/>
          <w:sz w:val="32"/>
          <w:szCs w:val="32"/>
        </w:rPr>
        <w:t>2018</w:t>
      </w:r>
      <w:r>
        <w:rPr>
          <w:rFonts w:ascii="仿宋_GB2312" w:eastAsia="仿宋_GB2312" w:hAnsi="仿宋_GB2312" w:cs="仿宋_GB2312" w:hint="eastAsia"/>
          <w:bCs/>
          <w:color w:val="000000"/>
          <w:sz w:val="32"/>
          <w:szCs w:val="32"/>
        </w:rPr>
        <w:t>年度机关运行经费为</w:t>
      </w:r>
      <w:r>
        <w:rPr>
          <w:rFonts w:ascii="仿宋_GB2312" w:eastAsia="仿宋_GB2312" w:hAnsi="仿宋_GB2312" w:cs="仿宋_GB2312" w:hint="eastAsia"/>
          <w:bCs/>
          <w:color w:val="000000"/>
          <w:sz w:val="32"/>
          <w:szCs w:val="32"/>
        </w:rPr>
        <w:t>142.49</w:t>
      </w:r>
      <w:r>
        <w:rPr>
          <w:rFonts w:ascii="仿宋_GB2312" w:eastAsia="仿宋_GB2312" w:hAnsi="仿宋_GB2312" w:cs="仿宋_GB2312" w:hint="eastAsia"/>
          <w:bCs/>
          <w:color w:val="000000"/>
          <w:sz w:val="32"/>
          <w:szCs w:val="32"/>
        </w:rPr>
        <w:t>万元，本年较上年</w:t>
      </w:r>
      <w:r>
        <w:rPr>
          <w:rFonts w:ascii="仿宋_GB2312" w:eastAsia="仿宋_GB2312" w:hAnsi="仿宋_GB2312" w:cs="仿宋_GB2312" w:hint="eastAsia"/>
          <w:color w:val="000000"/>
          <w:sz w:val="32"/>
          <w:szCs w:val="32"/>
        </w:rPr>
        <w:t>增加了</w:t>
      </w:r>
      <w:r>
        <w:rPr>
          <w:rFonts w:ascii="仿宋_GB2312" w:eastAsia="仿宋_GB2312" w:hAnsi="仿宋_GB2312" w:cs="仿宋_GB2312" w:hint="eastAsia"/>
          <w:color w:val="000000"/>
          <w:sz w:val="32"/>
          <w:szCs w:val="32"/>
        </w:rPr>
        <w:t>110.84</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上升</w:t>
      </w:r>
      <w:r>
        <w:rPr>
          <w:rFonts w:ascii="仿宋_GB2312" w:eastAsia="仿宋_GB2312" w:hAnsi="仿宋_GB2312" w:cs="仿宋_GB2312" w:hint="eastAsia"/>
          <w:color w:val="000000"/>
          <w:sz w:val="32"/>
          <w:szCs w:val="32"/>
        </w:rPr>
        <w:t>77.79</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themeColor="text1"/>
          <w:sz w:val="32"/>
          <w:szCs w:val="32"/>
        </w:rPr>
        <w:t>主要原因是</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sz w:val="32"/>
          <w:szCs w:val="32"/>
        </w:rPr>
        <w:t>其一，由于物价的上涨使接待费用和汽车费用有所增加；</w:t>
      </w:r>
      <w:r>
        <w:rPr>
          <w:rFonts w:ascii="仿宋_GB2312" w:eastAsia="仿宋_GB2312" w:hAnsi="仿宋_GB2312" w:cs="仿宋_GB2312" w:hint="eastAsia"/>
          <w:sz w:val="32"/>
          <w:szCs w:val="32"/>
        </w:rPr>
        <w:t>其二，攀枝花市人民政府驻成都办事处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年支付了办公区域租金和修缮费近</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万元；其三，攀枝花市成都干部休养所购置办公设备支出</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w:t>
      </w:r>
    </w:p>
    <w:p w:rsidR="00A67159" w:rsidRDefault="00E70A58">
      <w:pPr>
        <w:snapToGrid w:val="0"/>
        <w:spacing w:line="64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color w:val="595757"/>
          <w:sz w:val="32"/>
          <w:szCs w:val="32"/>
          <w:shd w:val="clear" w:color="auto" w:fill="FFFFFF"/>
        </w:rPr>
        <w:t>厉行节约</w:t>
      </w:r>
      <w:r>
        <w:rPr>
          <w:rFonts w:ascii="仿宋_GB2312" w:eastAsia="仿宋_GB2312" w:hAnsi="仿宋_GB2312" w:cs="仿宋_GB2312" w:hint="eastAsia"/>
          <w:color w:val="595757"/>
          <w:sz w:val="32"/>
          <w:szCs w:val="32"/>
          <w:shd w:val="clear" w:color="auto" w:fill="FFFFFF"/>
        </w:rPr>
        <w:t>、</w:t>
      </w:r>
      <w:r>
        <w:rPr>
          <w:rFonts w:ascii="仿宋_GB2312" w:eastAsia="仿宋_GB2312" w:hAnsi="仿宋_GB2312" w:cs="仿宋_GB2312" w:hint="eastAsia"/>
          <w:bCs/>
          <w:color w:val="000000"/>
          <w:sz w:val="32"/>
          <w:szCs w:val="32"/>
        </w:rPr>
        <w:t>合理使用项目资金情况</w:t>
      </w:r>
    </w:p>
    <w:p w:rsidR="00A67159" w:rsidRDefault="00E70A58">
      <w:pPr>
        <w:snapToGrid w:val="0"/>
        <w:spacing w:line="640" w:lineRule="exact"/>
        <w:ind w:firstLineChars="180" w:firstLine="576"/>
        <w:rPr>
          <w:rFonts w:ascii="仿宋_GB2312" w:eastAsia="仿宋_GB2312" w:hAnsi="仿宋_GB2312" w:cs="仿宋_GB2312"/>
          <w:b/>
          <w:bCs/>
          <w:sz w:val="32"/>
          <w:szCs w:val="32"/>
        </w:rPr>
      </w:pPr>
      <w:r>
        <w:rPr>
          <w:rFonts w:ascii="仿宋_GB2312" w:eastAsia="仿宋_GB2312" w:hAnsi="仿宋_GB2312" w:cs="仿宋_GB2312" w:hint="eastAsia"/>
          <w:sz w:val="32"/>
          <w:szCs w:val="32"/>
        </w:rPr>
        <w:t>本部门项目资金有</w:t>
      </w:r>
      <w:r>
        <w:rPr>
          <w:rFonts w:ascii="仿宋_GB2312" w:eastAsia="仿宋_GB2312" w:hAnsi="仿宋_GB2312" w:cs="仿宋_GB2312" w:hint="eastAsia"/>
          <w:sz w:val="32"/>
          <w:szCs w:val="32"/>
        </w:rPr>
        <w:t>业务运行费</w:t>
      </w:r>
      <w:r>
        <w:rPr>
          <w:rFonts w:ascii="仿宋_GB2312" w:eastAsia="仿宋_GB2312" w:hAnsi="仿宋_GB2312" w:cs="仿宋_GB2312" w:hint="eastAsia"/>
          <w:sz w:val="32"/>
          <w:szCs w:val="32"/>
        </w:rPr>
        <w:t>（含网络舆情与新闻信息、信访经费、成都火车北站服务费及退票费、离休干部活动费、离休干部特殊慰问费、离休人员水电气补贴、临时聘用人员</w:t>
      </w:r>
      <w:r>
        <w:rPr>
          <w:rFonts w:ascii="仿宋_GB2312" w:eastAsia="仿宋_GB2312" w:hAnsi="仿宋_GB2312" w:cs="仿宋_GB2312" w:hint="eastAsia"/>
          <w:sz w:val="32"/>
          <w:szCs w:val="32"/>
        </w:rPr>
        <w:lastRenderedPageBreak/>
        <w:t>劳务费、离退休干部专项活动费、设备及固定资产维修保养、租车费、物业管理费等）</w:t>
      </w:r>
      <w:r>
        <w:rPr>
          <w:rFonts w:ascii="仿宋_GB2312" w:eastAsia="仿宋_GB2312" w:hAnsi="仿宋_GB2312" w:cs="仿宋_GB2312" w:hint="eastAsia"/>
          <w:sz w:val="32"/>
          <w:szCs w:val="32"/>
        </w:rPr>
        <w:t>128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招商引资</w:t>
      </w:r>
      <w:r>
        <w:rPr>
          <w:rFonts w:ascii="仿宋_GB2312" w:eastAsia="仿宋_GB2312" w:hAnsi="仿宋_GB2312" w:cs="仿宋_GB2312" w:hint="eastAsia"/>
          <w:sz w:val="32"/>
          <w:szCs w:val="32"/>
        </w:rPr>
        <w:t>活动</w:t>
      </w:r>
      <w:r>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（含特色产品推广费）</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、老干部活动经费</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土地开发支出（政府性基金）</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年较</w:t>
      </w:r>
      <w:r>
        <w:rPr>
          <w:rFonts w:ascii="仿宋_GB2312" w:eastAsia="仿宋_GB2312" w:hAnsi="仿宋_GB2312" w:cs="仿宋_GB2312" w:hint="eastAsia"/>
          <w:sz w:val="32"/>
          <w:szCs w:val="32"/>
        </w:rPr>
        <w:t>上年</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了</w:t>
      </w:r>
      <w:r>
        <w:rPr>
          <w:rFonts w:ascii="仿宋_GB2312" w:eastAsia="仿宋_GB2312" w:hAnsi="仿宋_GB2312" w:cs="仿宋_GB2312" w:hint="eastAsia"/>
          <w:sz w:val="32"/>
          <w:szCs w:val="32"/>
        </w:rPr>
        <w:t>13.45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本年压缩了业务运行费和</w:t>
      </w:r>
      <w:r>
        <w:rPr>
          <w:rFonts w:ascii="仿宋_GB2312" w:eastAsia="仿宋_GB2312" w:hAnsi="仿宋_GB2312" w:cs="仿宋_GB2312" w:hint="eastAsia"/>
          <w:sz w:val="32"/>
          <w:szCs w:val="32"/>
        </w:rPr>
        <w:t>招商引资</w:t>
      </w:r>
      <w:r>
        <w:rPr>
          <w:rFonts w:ascii="仿宋_GB2312" w:eastAsia="仿宋_GB2312" w:hAnsi="仿宋_GB2312" w:cs="仿宋_GB2312" w:hint="eastAsia"/>
          <w:sz w:val="32"/>
          <w:szCs w:val="32"/>
        </w:rPr>
        <w:t>活动</w:t>
      </w:r>
      <w:r>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支出。</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四、评价结论及建议</w:t>
      </w:r>
    </w:p>
    <w:p w:rsidR="00A67159" w:rsidRDefault="00E70A58">
      <w:pPr>
        <w:spacing w:line="6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（一）评价结论。</w:t>
      </w:r>
    </w:p>
    <w:p w:rsidR="00A67159" w:rsidRDefault="00E70A58">
      <w:pPr>
        <w:spacing w:line="64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color w:val="595757"/>
          <w:sz w:val="32"/>
          <w:szCs w:val="32"/>
          <w:shd w:val="clear" w:color="auto" w:fill="FFFFFF"/>
        </w:rPr>
        <w:t>本部门按照</w:t>
      </w:r>
      <w:r>
        <w:rPr>
          <w:rFonts w:ascii="仿宋_GB2312" w:eastAsia="仿宋_GB2312" w:hAnsi="仿宋_GB2312" w:cs="仿宋_GB2312" w:hint="eastAsia"/>
          <w:color w:val="595757"/>
          <w:sz w:val="32"/>
          <w:szCs w:val="32"/>
          <w:shd w:val="clear" w:color="auto" w:fill="FFFFFF"/>
        </w:rPr>
        <w:t>财政</w:t>
      </w:r>
      <w:r>
        <w:rPr>
          <w:rFonts w:ascii="仿宋_GB2312" w:eastAsia="仿宋_GB2312" w:hAnsi="仿宋_GB2312" w:cs="仿宋_GB2312" w:hint="eastAsia"/>
          <w:color w:val="595757"/>
          <w:sz w:val="32"/>
          <w:szCs w:val="32"/>
          <w:shd w:val="clear" w:color="auto" w:fill="FFFFFF"/>
        </w:rPr>
        <w:t>部门预算编制</w:t>
      </w:r>
      <w:r>
        <w:rPr>
          <w:rFonts w:ascii="仿宋_GB2312" w:eastAsia="仿宋_GB2312" w:hAnsi="仿宋_GB2312" w:cs="仿宋_GB2312" w:hint="eastAsia"/>
          <w:color w:val="595757"/>
          <w:sz w:val="32"/>
          <w:szCs w:val="32"/>
          <w:shd w:val="clear" w:color="auto" w:fill="FFFFFF"/>
        </w:rPr>
        <w:t>的</w:t>
      </w:r>
      <w:r>
        <w:rPr>
          <w:rFonts w:ascii="仿宋_GB2312" w:eastAsia="仿宋_GB2312" w:hAnsi="仿宋_GB2312" w:cs="仿宋_GB2312" w:hint="eastAsia"/>
          <w:color w:val="595757"/>
          <w:sz w:val="32"/>
          <w:szCs w:val="32"/>
          <w:shd w:val="clear" w:color="auto" w:fill="FFFFFF"/>
        </w:rPr>
        <w:t>通知</w:t>
      </w:r>
      <w:r>
        <w:rPr>
          <w:rFonts w:ascii="仿宋_GB2312" w:eastAsia="仿宋_GB2312" w:hAnsi="仿宋_GB2312" w:cs="仿宋_GB2312" w:hint="eastAsia"/>
          <w:color w:val="595757"/>
          <w:sz w:val="32"/>
          <w:szCs w:val="32"/>
          <w:shd w:val="clear" w:color="auto" w:fill="FFFFFF"/>
        </w:rPr>
        <w:t>和</w:t>
      </w:r>
      <w:r>
        <w:rPr>
          <w:rFonts w:ascii="仿宋_GB2312" w:eastAsia="仿宋_GB2312" w:hAnsi="仿宋_GB2312" w:cs="仿宋_GB2312" w:hint="eastAsia"/>
          <w:color w:val="595757"/>
          <w:sz w:val="32"/>
          <w:szCs w:val="32"/>
          <w:shd w:val="clear" w:color="auto" w:fill="FFFFFF"/>
        </w:rPr>
        <w:t>有关要求，按时完成基础工作</w:t>
      </w:r>
      <w:r>
        <w:rPr>
          <w:rFonts w:ascii="仿宋_GB2312" w:eastAsia="仿宋_GB2312" w:hAnsi="仿宋_GB2312" w:cs="仿宋_GB2312" w:hint="eastAsia"/>
          <w:color w:val="595757"/>
          <w:sz w:val="32"/>
          <w:szCs w:val="32"/>
          <w:shd w:val="clear" w:color="auto" w:fill="FFFFFF"/>
        </w:rPr>
        <w:t>、</w:t>
      </w:r>
      <w:r>
        <w:rPr>
          <w:rFonts w:ascii="仿宋_GB2312" w:eastAsia="仿宋_GB2312" w:hAnsi="仿宋_GB2312" w:cs="仿宋_GB2312" w:hint="eastAsia"/>
          <w:color w:val="595757"/>
          <w:sz w:val="32"/>
          <w:szCs w:val="32"/>
          <w:shd w:val="clear" w:color="auto" w:fill="FFFFFF"/>
        </w:rPr>
        <w:t>项目报送</w:t>
      </w:r>
      <w:r>
        <w:rPr>
          <w:rFonts w:ascii="仿宋_GB2312" w:eastAsia="仿宋_GB2312" w:hAnsi="仿宋_GB2312" w:cs="仿宋_GB2312" w:hint="eastAsia"/>
          <w:color w:val="595757"/>
          <w:sz w:val="32"/>
          <w:szCs w:val="32"/>
          <w:shd w:val="clear" w:color="auto" w:fill="FFFFFF"/>
        </w:rPr>
        <w:t>、</w:t>
      </w:r>
      <w:r>
        <w:rPr>
          <w:rFonts w:ascii="仿宋_GB2312" w:eastAsia="仿宋_GB2312" w:hAnsi="仿宋_GB2312" w:cs="仿宋_GB2312" w:hint="eastAsia"/>
          <w:color w:val="595757"/>
          <w:sz w:val="32"/>
          <w:szCs w:val="32"/>
          <w:shd w:val="clear" w:color="auto" w:fill="FFFFFF"/>
        </w:rPr>
        <w:t>提交部门预算草案；在财政部门批复日内向社会公开本部门的“三公”经费、机关运行经费的安排、使用情况；本部门的预算执行都达到了执行进度；本单位的财务制度健全，制度执行严格，会计核算符合</w:t>
      </w:r>
      <w:r>
        <w:rPr>
          <w:rFonts w:ascii="仿宋_GB2312" w:eastAsia="仿宋_GB2312" w:hAnsi="仿宋_GB2312" w:cs="仿宋_GB2312" w:hint="eastAsia"/>
          <w:color w:val="595757"/>
          <w:sz w:val="32"/>
          <w:szCs w:val="32"/>
          <w:shd w:val="clear" w:color="auto" w:fill="FFFFFF"/>
        </w:rPr>
        <w:t>国家法律法规及</w:t>
      </w:r>
      <w:r>
        <w:rPr>
          <w:rFonts w:ascii="仿宋_GB2312" w:eastAsia="仿宋_GB2312" w:hAnsi="仿宋_GB2312" w:cs="仿宋_GB2312" w:hint="eastAsia"/>
          <w:color w:val="595757"/>
          <w:sz w:val="32"/>
          <w:szCs w:val="32"/>
          <w:shd w:val="clear" w:color="auto" w:fill="FFFFFF"/>
        </w:rPr>
        <w:t>相关规定，资金达到了专款专用，开支标准合理、合法。</w:t>
      </w:r>
    </w:p>
    <w:p w:rsidR="00A67159" w:rsidRDefault="00E70A58">
      <w:pPr>
        <w:spacing w:line="6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（二）存在问题。</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主要是在</w:t>
      </w:r>
      <w:r>
        <w:rPr>
          <w:rFonts w:ascii="仿宋_GB2312" w:eastAsia="仿宋_GB2312" w:hAnsi="仿宋_GB2312" w:cs="仿宋_GB2312" w:hint="eastAsia"/>
          <w:color w:val="000000"/>
          <w:sz w:val="32"/>
          <w:szCs w:val="32"/>
        </w:rPr>
        <w:t>固定资产</w:t>
      </w:r>
      <w:r>
        <w:rPr>
          <w:rFonts w:ascii="仿宋_GB2312" w:eastAsia="仿宋_GB2312" w:hAnsi="仿宋_GB2312" w:cs="仿宋_GB2312" w:hint="eastAsia"/>
          <w:color w:val="000000"/>
          <w:sz w:val="32"/>
          <w:szCs w:val="32"/>
        </w:rPr>
        <w:t>管理工作中存在以下问题：</w:t>
      </w:r>
      <w:r>
        <w:rPr>
          <w:rFonts w:ascii="仿宋_GB2312" w:eastAsia="仿宋_GB2312" w:hAnsi="仿宋_GB2312" w:cs="仿宋_GB2312" w:hint="eastAsia"/>
          <w:color w:val="000000"/>
          <w:sz w:val="32"/>
          <w:szCs w:val="32"/>
        </w:rPr>
        <w:t>固定资产未</w:t>
      </w:r>
      <w:r>
        <w:rPr>
          <w:rFonts w:ascii="仿宋_GB2312" w:eastAsia="仿宋_GB2312" w:hAnsi="仿宋_GB2312" w:cs="仿宋_GB2312" w:hint="eastAsia"/>
          <w:color w:val="000000"/>
          <w:sz w:val="32"/>
          <w:szCs w:val="32"/>
        </w:rPr>
        <w:t>按要求</w:t>
      </w:r>
      <w:r>
        <w:rPr>
          <w:rFonts w:ascii="仿宋_GB2312" w:eastAsia="仿宋_GB2312" w:hAnsi="仿宋_GB2312" w:cs="仿宋_GB2312" w:hint="eastAsia"/>
          <w:color w:val="000000"/>
          <w:sz w:val="32"/>
          <w:szCs w:val="32"/>
        </w:rPr>
        <w:t>贴标签；</w:t>
      </w:r>
      <w:r>
        <w:rPr>
          <w:rFonts w:ascii="仿宋_GB2312" w:eastAsia="仿宋_GB2312" w:hAnsi="仿宋_GB2312" w:cs="仿宋_GB2312" w:hint="eastAsia"/>
          <w:sz w:val="32"/>
          <w:szCs w:val="32"/>
        </w:rPr>
        <w:t>固定资产台账建立不</w:t>
      </w:r>
      <w:r>
        <w:rPr>
          <w:rFonts w:ascii="仿宋_GB2312" w:eastAsia="仿宋_GB2312" w:hAnsi="仿宋_GB2312" w:cs="仿宋_GB2312" w:hint="eastAsia"/>
          <w:sz w:val="32"/>
          <w:szCs w:val="32"/>
        </w:rPr>
        <w:t>够</w:t>
      </w:r>
      <w:r>
        <w:rPr>
          <w:rFonts w:ascii="仿宋_GB2312" w:eastAsia="仿宋_GB2312" w:hAnsi="仿宋_GB2312" w:cs="仿宋_GB2312" w:hint="eastAsia"/>
          <w:sz w:val="32"/>
          <w:szCs w:val="32"/>
        </w:rPr>
        <w:t>完整</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lang w:val="ru-RU"/>
        </w:rPr>
        <w:t>部分固定资产已购置时间较长，因技术淘汰无法使用，且无维修使用价值，处于闲置状态</w:t>
      </w:r>
      <w:r>
        <w:rPr>
          <w:rFonts w:ascii="仿宋_GB2312" w:eastAsia="仿宋_GB2312" w:hAnsi="仿宋_GB2312" w:cs="仿宋_GB2312" w:hint="eastAsia"/>
          <w:bCs/>
          <w:sz w:val="32"/>
          <w:szCs w:val="32"/>
          <w:lang w:val="ru-RU"/>
        </w:rPr>
        <w:t>。</w:t>
      </w:r>
    </w:p>
    <w:p w:rsidR="00A67159" w:rsidRDefault="00E70A58">
      <w:pPr>
        <w:spacing w:line="6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（三）改进建议。</w:t>
      </w:r>
    </w:p>
    <w:p w:rsidR="00A67159" w:rsidRDefault="00E70A58">
      <w:pPr>
        <w:pStyle w:val="11"/>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1</w:t>
      </w:r>
      <w:r>
        <w:rPr>
          <w:rFonts w:ascii="仿宋_GB2312" w:eastAsia="仿宋_GB2312" w:hAnsi="仿宋_GB2312" w:cs="仿宋_GB2312" w:hint="eastAsia"/>
          <w:color w:val="000000"/>
          <w:sz w:val="32"/>
          <w:szCs w:val="32"/>
          <w:shd w:val="clear" w:color="auto" w:fill="FFFFFF"/>
        </w:rPr>
        <w:t>、强化资产管理的重要性，为单位履行职能的需要提供了保障。</w:t>
      </w:r>
    </w:p>
    <w:p w:rsidR="00A67159" w:rsidRDefault="00E70A58">
      <w:pPr>
        <w:pStyle w:val="11"/>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建立资产清产核资机制，切实确保资产明晰规范，定期对资产结构和管理现状进行检查分析，盘活存量资产，防止积压闲置，做到物尽其用。完善日常监督管理机制，确保资产安全完整把住资产出口，确保处置规范，处置程序要规范。规范的处置程序就是不可少得监管手段。从监管角度，处置一项资产，要经过单位领导集体研究，专管部门审核把关，审批机关批准等程序。如果报废资产，事先由专业人员或者机构对资产技术性能鉴定，以确定该资产确实丧失任何使用价值，符合资产报废要求。</w:t>
      </w:r>
    </w:p>
    <w:p w:rsidR="00A67159" w:rsidRDefault="00E70A58">
      <w:pPr>
        <w:pStyle w:val="11"/>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、完善</w:t>
      </w:r>
      <w:r>
        <w:rPr>
          <w:rFonts w:ascii="仿宋_GB2312" w:eastAsia="仿宋_GB2312" w:hAnsi="仿宋_GB2312" w:cs="仿宋_GB2312" w:hint="eastAsia"/>
          <w:color w:val="000000"/>
          <w:sz w:val="32"/>
          <w:szCs w:val="32"/>
          <w:shd w:val="clear" w:color="auto" w:fill="FFFFFF"/>
        </w:rPr>
        <w:t>资产管理信息系统，全面推进管理的信息化。建立动态系统，实现实时管理，要完成资产管理信息系统建设，及时更新存在的不足，实现财政主管部门对资产的在线处置和审批监管。通过实现管理的动态化、信息的数字化和途径的网络化，使资产的管理与服务变的更透明、直观，效率更高。</w:t>
      </w:r>
    </w:p>
    <w:p w:rsidR="00A67159" w:rsidRDefault="00E70A58">
      <w:pPr>
        <w:pStyle w:val="11"/>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w:t>
      </w:r>
      <w:r>
        <w:rPr>
          <w:rFonts w:ascii="仿宋_GB2312" w:eastAsia="仿宋_GB2312" w:hAnsi="仿宋_GB2312" w:cs="仿宋_GB2312" w:hint="eastAsia"/>
          <w:color w:val="000000"/>
          <w:sz w:val="32"/>
          <w:szCs w:val="32"/>
          <w:shd w:val="clear" w:color="auto" w:fill="FFFFFF"/>
        </w:rPr>
        <w:t>、加大资产监管力度，要采取措施，强化单位加强资产购买审批、采购入库、保管清查、购卡登记、管理责任等基础管理工作，定期对单位占有的资产进行清查盘点。出租、出借的资产进行专项登记，建立专门台帐，实行专项考核。</w:t>
      </w:r>
      <w:r>
        <w:rPr>
          <w:rFonts w:ascii="仿宋_GB2312" w:eastAsia="仿宋_GB2312" w:hAnsi="仿宋_GB2312" w:cs="仿宋_GB2312" w:hint="eastAsia"/>
          <w:color w:val="000000"/>
          <w:sz w:val="32"/>
          <w:szCs w:val="32"/>
          <w:shd w:val="clear" w:color="auto" w:fill="FFFFFF"/>
        </w:rPr>
        <w:lastRenderedPageBreak/>
        <w:t>要扎实做好产权登记和资产管理信息统计工作，建立和</w:t>
      </w:r>
      <w:r>
        <w:rPr>
          <w:rFonts w:ascii="仿宋_GB2312" w:eastAsia="仿宋_GB2312" w:hAnsi="仿宋_GB2312" w:cs="仿宋_GB2312" w:hint="eastAsia"/>
          <w:color w:val="000000"/>
          <w:sz w:val="32"/>
          <w:szCs w:val="32"/>
          <w:shd w:val="clear" w:color="auto" w:fill="FFFFFF"/>
        </w:rPr>
        <w:t>完善产权登记制度，不断提高资产信息质量，要完善监督约束机制，建立起单位内部监督与财政监督、审计监督、社会监督相结合，事前监督与事中监督、事后监督相结合，日常监督与专项检查相结合的监管方式，对单位资产从购入、使用到处置全过程的监督。严格财经纪律，对违反行政事业资产管理规定，隐匿、私分、低价变卖国有资产，或虚报损失等手段挤占、侵吞、转移资产的，要按相关规定追究单位负责人和相关人员的责任。</w:t>
      </w:r>
    </w:p>
    <w:p w:rsidR="00A67159" w:rsidRDefault="00A67159">
      <w:pPr>
        <w:spacing w:line="580" w:lineRule="exact"/>
        <w:ind w:firstLineChars="200" w:firstLine="640"/>
        <w:rPr>
          <w:rFonts w:ascii="仿宋_GB2312" w:eastAsia="仿宋_GB2312" w:hAnsi="仿宋_GB2312" w:cs="仿宋_GB2312"/>
          <w:sz w:val="32"/>
          <w:szCs w:val="32"/>
        </w:rPr>
      </w:pPr>
    </w:p>
    <w:p w:rsidR="00A67159" w:rsidRDefault="00E70A58">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A67159" w:rsidRDefault="00E70A58">
      <w:pPr>
        <w:pStyle w:val="2"/>
        <w:rPr>
          <w:rStyle w:val="1Char"/>
          <w:rFonts w:ascii="仿宋" w:eastAsia="仿宋" w:hAnsi="仿宋"/>
          <w:sz w:val="32"/>
          <w:szCs w:val="32"/>
        </w:rPr>
      </w:pPr>
      <w:bookmarkStart w:id="66" w:name="_Toc15396617"/>
      <w:r>
        <w:rPr>
          <w:rStyle w:val="1Char"/>
          <w:rFonts w:ascii="仿宋" w:eastAsia="仿宋" w:hAnsi="仿宋" w:hint="eastAsia"/>
          <w:sz w:val="32"/>
          <w:szCs w:val="32"/>
        </w:rPr>
        <w:lastRenderedPageBreak/>
        <w:t>附件</w:t>
      </w:r>
      <w:r>
        <w:rPr>
          <w:rStyle w:val="1Char"/>
          <w:rFonts w:ascii="仿宋" w:eastAsia="仿宋" w:hAnsi="仿宋" w:hint="eastAsia"/>
          <w:sz w:val="32"/>
          <w:szCs w:val="32"/>
        </w:rPr>
        <w:t>2</w:t>
      </w:r>
      <w:bookmarkEnd w:id="66"/>
    </w:p>
    <w:p w:rsidR="00A67159" w:rsidRDefault="00E70A58">
      <w:pPr>
        <w:spacing w:line="580" w:lineRule="exact"/>
        <w:jc w:val="center"/>
        <w:rPr>
          <w:rFonts w:ascii="黑体" w:eastAsia="黑体" w:hAnsi="黑体" w:cs="方正小标宋简体"/>
          <w:sz w:val="44"/>
          <w:szCs w:val="44"/>
        </w:rPr>
      </w:pPr>
      <w:r>
        <w:rPr>
          <w:rFonts w:ascii="黑体" w:eastAsia="黑体" w:hAnsi="黑体" w:cs="方正小标宋简体" w:hint="eastAsia"/>
          <w:sz w:val="44"/>
          <w:szCs w:val="44"/>
        </w:rPr>
        <w:t>201</w:t>
      </w:r>
      <w:r>
        <w:rPr>
          <w:rFonts w:ascii="黑体" w:eastAsia="黑体" w:hAnsi="黑体" w:cs="方正小标宋简体" w:hint="eastAsia"/>
          <w:sz w:val="44"/>
          <w:szCs w:val="44"/>
        </w:rPr>
        <w:t>9</w:t>
      </w:r>
      <w:r>
        <w:rPr>
          <w:rFonts w:ascii="黑体" w:eastAsia="黑体" w:hAnsi="黑体" w:cs="方正小标宋简体" w:hint="eastAsia"/>
          <w:sz w:val="44"/>
          <w:szCs w:val="44"/>
        </w:rPr>
        <w:t>年</w:t>
      </w:r>
      <w:r>
        <w:rPr>
          <w:rFonts w:ascii="黑体" w:eastAsia="黑体" w:hAnsi="黑体" w:cs="方正小标宋简体" w:hint="eastAsia"/>
          <w:sz w:val="44"/>
          <w:szCs w:val="44"/>
        </w:rPr>
        <w:t>业务运行</w:t>
      </w:r>
      <w:r>
        <w:rPr>
          <w:rFonts w:ascii="黑体" w:eastAsia="黑体" w:hAnsi="黑体" w:cs="方正小标宋简体" w:hint="eastAsia"/>
          <w:sz w:val="44"/>
          <w:szCs w:val="44"/>
        </w:rPr>
        <w:t>项目支出绩效评价报告</w:t>
      </w:r>
    </w:p>
    <w:p w:rsidR="00A67159" w:rsidRDefault="00A67159">
      <w:pPr>
        <w:spacing w:line="580" w:lineRule="exact"/>
        <w:ind w:firstLineChars="200" w:firstLine="640"/>
        <w:rPr>
          <w:rFonts w:ascii="仿宋_GB2312" w:eastAsia="仿宋_GB2312" w:hAnsi="仿宋_GB2312" w:cs="仿宋_GB2312"/>
          <w:sz w:val="32"/>
          <w:szCs w:val="32"/>
        </w:rPr>
      </w:pPr>
    </w:p>
    <w:p w:rsidR="00A67159" w:rsidRDefault="00E70A58">
      <w:pPr>
        <w:spacing w:line="580" w:lineRule="exact"/>
        <w:ind w:firstLineChars="200" w:firstLine="643"/>
        <w:rPr>
          <w:rFonts w:ascii="黑体" w:eastAsia="黑体" w:hAnsi="黑体" w:cs="黑体"/>
          <w:sz w:val="32"/>
          <w:szCs w:val="32"/>
        </w:rPr>
      </w:pPr>
      <w:r>
        <w:rPr>
          <w:rFonts w:ascii="黑体" w:eastAsia="黑体" w:hAnsi="黑体" w:cs="黑体" w:hint="eastAsia"/>
          <w:b/>
          <w:bCs/>
          <w:sz w:val="32"/>
          <w:szCs w:val="32"/>
        </w:rPr>
        <w:t>一、项目</w:t>
      </w:r>
      <w:r>
        <w:rPr>
          <w:rFonts w:ascii="黑体" w:eastAsia="黑体" w:hAnsi="黑体" w:cs="黑体" w:hint="eastAsia"/>
          <w:b/>
          <w:bCs/>
          <w:sz w:val="32"/>
          <w:szCs w:val="32"/>
        </w:rPr>
        <w:t>概况</w:t>
      </w:r>
    </w:p>
    <w:p w:rsidR="00A67159" w:rsidRDefault="00E70A58">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（一）项目基本情况</w:t>
      </w:r>
    </w:p>
    <w:p w:rsidR="00A67159" w:rsidRDefault="00E70A58">
      <w:pPr>
        <w:adjustRightInd w:val="0"/>
        <w:snapToGrid w:val="0"/>
        <w:spacing w:line="64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r>
        <w:rPr>
          <w:rFonts w:ascii="仿宋_GB2312" w:eastAsia="仿宋_GB2312" w:hAnsi="仿宋_GB2312" w:cs="仿宋_GB2312" w:hint="eastAsia"/>
          <w:sz w:val="32"/>
          <w:szCs w:val="32"/>
          <w:lang w:val="zh-CN"/>
        </w:rPr>
        <w:t>、说明项目主管部门（单位）在该项目管理中的职能。</w:t>
      </w:r>
    </w:p>
    <w:p w:rsidR="00A67159" w:rsidRDefault="00E70A58">
      <w:pPr>
        <w:spacing w:line="6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负责川、渝地区的联络。负责与省级机关、重庆市、成都市的联系；积极向上争取政策、项目、资金；宣传介绍攀枝花的政治、经济和社会发展情况，促进城市间的相互了解和友好往来；参与我市在成都、重庆进行的有关重大活动的组织协调和服务工作。</w:t>
      </w:r>
    </w:p>
    <w:p w:rsidR="00A67159" w:rsidRDefault="00E70A58">
      <w:pPr>
        <w:spacing w:line="6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）加强调查研究，收集、整理和传递重要的政务、经济信息，为市委、市政府决策提供参考依据，为市及部门、县（区）和企业提供信息咨询服务。</w:t>
      </w:r>
    </w:p>
    <w:p w:rsidR="00A67159" w:rsidRDefault="00E70A58">
      <w:pPr>
        <w:spacing w:line="6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）开展招商引资和区域间经济、技术、人才、文化的交流与合作；围绕我市经济发展的支柱产业和重点项目，积极开展招商引资活动，着力引进技术和资金，同时协助市内企业拓展市外市场。</w:t>
      </w:r>
    </w:p>
    <w:p w:rsidR="00A67159" w:rsidRDefault="00E70A58">
      <w:pPr>
        <w:spacing w:line="6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）负责协调县（区）驻蓉办事处（联络处）的关系和业务指导。</w:t>
      </w:r>
    </w:p>
    <w:p w:rsidR="00A67159" w:rsidRDefault="00E70A58">
      <w:pPr>
        <w:adjustRightInd w:val="0"/>
        <w:snapToGrid w:val="0"/>
        <w:spacing w:line="64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）负责市级领导赴蓉及途经成都的接待工作，为市</w:t>
      </w:r>
      <w:r>
        <w:rPr>
          <w:rFonts w:ascii="仿宋_GB2312" w:eastAsia="仿宋_GB2312" w:hAnsi="仿宋_GB2312" w:cs="仿宋_GB2312" w:hint="eastAsia"/>
          <w:kern w:val="0"/>
          <w:sz w:val="32"/>
          <w:szCs w:val="32"/>
        </w:rPr>
        <w:lastRenderedPageBreak/>
        <w:t>及各部门、县（区）和企事业单位在成都开展业务活动提供咨询服务和工作方便。</w:t>
      </w:r>
      <w:r>
        <w:rPr>
          <w:rFonts w:ascii="仿宋_GB2312" w:eastAsia="仿宋_GB2312" w:hAnsi="仿宋_GB2312" w:cs="仿宋_GB2312" w:hint="eastAsia"/>
          <w:kern w:val="0"/>
          <w:sz w:val="32"/>
          <w:szCs w:val="32"/>
        </w:rPr>
        <w:br/>
        <w:t>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）负责与攀枝花调到成都和离退休后到成都定居的领导和干部的联系，为我市的经济建设和社会发展服务。</w:t>
      </w:r>
      <w:r>
        <w:rPr>
          <w:rFonts w:ascii="仿宋_GB2312" w:eastAsia="仿宋_GB2312" w:hAnsi="仿宋_GB2312" w:cs="仿宋_GB2312" w:hint="eastAsia"/>
          <w:kern w:val="0"/>
          <w:sz w:val="32"/>
          <w:szCs w:val="32"/>
        </w:rPr>
        <w:br/>
        <w:t>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）协助市级有关部门做好本市人员</w:t>
      </w:r>
      <w:r>
        <w:rPr>
          <w:rFonts w:ascii="仿宋_GB2312" w:eastAsia="仿宋_GB2312" w:hAnsi="仿宋_GB2312" w:cs="仿宋_GB2312" w:hint="eastAsia"/>
          <w:kern w:val="0"/>
          <w:sz w:val="32"/>
          <w:szCs w:val="32"/>
        </w:rPr>
        <w:t>到蓉上访的处置工作。</w:t>
      </w:r>
      <w:r>
        <w:rPr>
          <w:rFonts w:ascii="仿宋_GB2312" w:eastAsia="仿宋_GB2312" w:hAnsi="仿宋_GB2312" w:cs="仿宋_GB2312" w:hint="eastAsia"/>
          <w:kern w:val="0"/>
          <w:sz w:val="32"/>
          <w:szCs w:val="32"/>
        </w:rPr>
        <w:br/>
        <w:t>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）负责对办事处及所属单位的财产进行监督管理，保证国有资产保值增值。</w:t>
      </w:r>
      <w:r>
        <w:rPr>
          <w:rFonts w:ascii="仿宋_GB2312" w:eastAsia="仿宋_GB2312" w:hAnsi="仿宋_GB2312" w:cs="仿宋_GB2312" w:hint="eastAsia"/>
          <w:kern w:val="0"/>
          <w:sz w:val="32"/>
          <w:szCs w:val="32"/>
        </w:rPr>
        <w:br/>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）承办市委、市政府和主管部门交办的其它事宜。</w:t>
      </w:r>
    </w:p>
    <w:p w:rsidR="00A67159" w:rsidRDefault="00E70A58">
      <w:pPr>
        <w:adjustRightInd w:val="0"/>
        <w:snapToGrid w:val="0"/>
        <w:spacing w:line="64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lang w:val="zh-CN"/>
        </w:rPr>
        <w:t>、项目立项、资金申报的依据。</w:t>
      </w:r>
    </w:p>
    <w:p w:rsidR="00A67159" w:rsidRDefault="00E70A58">
      <w:pPr>
        <w:snapToGrid w:val="0"/>
        <w:spacing w:line="64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围绕市委市政府的真实需求，广泛收集更多更好紧跟政治和经济导向的社会热点、重点信息，为领导和决策部门提供重要参考。利用多种渠道和平台广泛宣传攀枝花，扩大攀枝花知名度。我办一直秉承要把办事处办成“攀枝花人在成都的温馨家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为每一位来蓉的攀枝花市民提供了方便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出色地完成了“两会”等在蓉各类重要会议、重大活动期间的服务协调</w:t>
      </w:r>
      <w:r>
        <w:rPr>
          <w:rFonts w:ascii="仿宋_GB2312" w:eastAsia="仿宋_GB2312" w:hAnsi="仿宋_GB2312" w:cs="仿宋_GB2312" w:hint="eastAsia"/>
          <w:sz w:val="32"/>
          <w:szCs w:val="32"/>
        </w:rPr>
        <w:t>工作，得到了市委市政府的肯定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在工作中把坚持以人为本，倾听离休老干部们的意见，带着责任、感情去关心他们的感受，真正树立一种服务的意识，踏实做事，多做好事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多办实事，认真解决好关系到他们切实利益的具体问题。</w:t>
      </w:r>
    </w:p>
    <w:p w:rsidR="00A67159" w:rsidRDefault="00E70A58">
      <w:pPr>
        <w:adjustRightInd w:val="0"/>
        <w:snapToGrid w:val="0"/>
        <w:spacing w:line="64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lastRenderedPageBreak/>
        <w:t>3</w:t>
      </w:r>
      <w:r>
        <w:rPr>
          <w:rFonts w:ascii="仿宋_GB2312" w:eastAsia="仿宋_GB2312" w:hAnsi="仿宋_GB2312" w:cs="仿宋_GB2312" w:hint="eastAsia"/>
          <w:sz w:val="32"/>
          <w:szCs w:val="32"/>
          <w:lang w:val="zh-CN"/>
        </w:rPr>
        <w:t>、资金管理办法制定情况，资金支持具体项目的条件、范围与支持方式概况。</w:t>
      </w:r>
    </w:p>
    <w:p w:rsidR="00A67159" w:rsidRDefault="00E70A58">
      <w:pPr>
        <w:pStyle w:val="a3"/>
        <w:spacing w:before="93" w:line="640" w:lineRule="exact"/>
        <w:ind w:firstLine="560"/>
        <w:rPr>
          <w:rFonts w:hAnsi="仿宋_GB2312" w:cs="仿宋_GB2312"/>
          <w:sz w:val="32"/>
          <w:szCs w:val="32"/>
          <w:lang w:val="zh-CN"/>
        </w:rPr>
      </w:pPr>
      <w:r>
        <w:rPr>
          <w:rFonts w:hAnsi="仿宋_GB2312" w:cs="仿宋_GB2312" w:hint="eastAsia"/>
          <w:sz w:val="32"/>
          <w:szCs w:val="32"/>
        </w:rPr>
        <w:t>2019</w:t>
      </w:r>
      <w:r>
        <w:rPr>
          <w:rFonts w:hAnsi="仿宋_GB2312" w:cs="仿宋_GB2312" w:hint="eastAsia"/>
          <w:sz w:val="32"/>
          <w:szCs w:val="32"/>
        </w:rPr>
        <w:t>年部门预算项目支出资金为</w:t>
      </w:r>
      <w:r>
        <w:rPr>
          <w:rFonts w:hAnsi="仿宋_GB2312" w:cs="仿宋_GB2312" w:hint="eastAsia"/>
          <w:sz w:val="32"/>
          <w:szCs w:val="32"/>
        </w:rPr>
        <w:t>164</w:t>
      </w:r>
      <w:r>
        <w:rPr>
          <w:rFonts w:hAnsi="仿宋_GB2312" w:cs="仿宋_GB2312" w:hint="eastAsia"/>
          <w:sz w:val="32"/>
          <w:szCs w:val="32"/>
        </w:rPr>
        <w:t>万元。</w:t>
      </w:r>
      <w:r>
        <w:rPr>
          <w:rFonts w:hAnsi="仿宋_GB2312" w:cs="仿宋_GB2312" w:hint="eastAsia"/>
          <w:sz w:val="32"/>
          <w:szCs w:val="32"/>
        </w:rPr>
        <w:t>其中：攀枝花市人民政府驻成都办事处</w:t>
      </w:r>
      <w:r>
        <w:rPr>
          <w:rFonts w:hAnsi="仿宋_GB2312" w:cs="仿宋_GB2312" w:hint="eastAsia"/>
          <w:sz w:val="32"/>
          <w:szCs w:val="32"/>
        </w:rPr>
        <w:t>84</w:t>
      </w:r>
      <w:r>
        <w:rPr>
          <w:rFonts w:hAnsi="仿宋_GB2312" w:cs="仿宋_GB2312" w:hint="eastAsia"/>
          <w:sz w:val="32"/>
          <w:szCs w:val="32"/>
        </w:rPr>
        <w:t>万元包括</w:t>
      </w:r>
      <w:r>
        <w:rPr>
          <w:rFonts w:hAnsi="仿宋_GB2312" w:cs="仿宋_GB2312" w:hint="eastAsia"/>
          <w:sz w:val="32"/>
          <w:szCs w:val="32"/>
        </w:rPr>
        <w:t>业务运行费</w:t>
      </w:r>
      <w:r>
        <w:rPr>
          <w:rFonts w:hAnsi="仿宋_GB2312" w:cs="仿宋_GB2312" w:hint="eastAsia"/>
          <w:sz w:val="32"/>
          <w:szCs w:val="32"/>
        </w:rPr>
        <w:t>（含网络舆情与新闻信息、信访经费、成都火车北站服务费及退票费、工作经费等）</w:t>
      </w:r>
      <w:r>
        <w:rPr>
          <w:rFonts w:hAnsi="仿宋_GB2312" w:cs="仿宋_GB2312" w:hint="eastAsia"/>
          <w:sz w:val="32"/>
          <w:szCs w:val="32"/>
        </w:rPr>
        <w:t>50</w:t>
      </w:r>
      <w:r>
        <w:rPr>
          <w:rFonts w:hAnsi="仿宋_GB2312" w:cs="仿宋_GB2312" w:hint="eastAsia"/>
          <w:sz w:val="32"/>
          <w:szCs w:val="32"/>
        </w:rPr>
        <w:t>万元</w:t>
      </w:r>
      <w:r>
        <w:rPr>
          <w:rFonts w:hAnsi="仿宋_GB2312" w:cs="仿宋_GB2312" w:hint="eastAsia"/>
          <w:sz w:val="32"/>
          <w:szCs w:val="32"/>
        </w:rPr>
        <w:t>、</w:t>
      </w:r>
      <w:r>
        <w:rPr>
          <w:rFonts w:hAnsi="仿宋_GB2312" w:cs="仿宋_GB2312" w:hint="eastAsia"/>
          <w:sz w:val="32"/>
          <w:szCs w:val="32"/>
        </w:rPr>
        <w:t>招商引资</w:t>
      </w:r>
      <w:r>
        <w:rPr>
          <w:rFonts w:hAnsi="仿宋_GB2312" w:cs="仿宋_GB2312" w:hint="eastAsia"/>
          <w:sz w:val="32"/>
          <w:szCs w:val="32"/>
        </w:rPr>
        <w:t>活动</w:t>
      </w:r>
      <w:r>
        <w:rPr>
          <w:rFonts w:hAnsi="仿宋_GB2312" w:cs="仿宋_GB2312" w:hint="eastAsia"/>
          <w:sz w:val="32"/>
          <w:szCs w:val="32"/>
        </w:rPr>
        <w:t>经费</w:t>
      </w:r>
      <w:r>
        <w:rPr>
          <w:rFonts w:hAnsi="仿宋_GB2312" w:cs="仿宋_GB2312" w:hint="eastAsia"/>
          <w:sz w:val="32"/>
          <w:szCs w:val="32"/>
        </w:rPr>
        <w:t>（含特色产品推广费</w:t>
      </w:r>
      <w:r>
        <w:rPr>
          <w:rFonts w:hAnsi="仿宋_GB2312" w:cs="仿宋_GB2312" w:hint="eastAsia"/>
          <w:sz w:val="32"/>
          <w:szCs w:val="32"/>
        </w:rPr>
        <w:t>和</w:t>
      </w:r>
      <w:r>
        <w:rPr>
          <w:rFonts w:hAnsi="仿宋_GB2312" w:cs="仿宋_GB2312" w:hint="eastAsia"/>
          <w:sz w:val="32"/>
          <w:szCs w:val="32"/>
        </w:rPr>
        <w:t>招商引资工作经费）</w:t>
      </w:r>
      <w:r>
        <w:rPr>
          <w:rFonts w:hAnsi="仿宋_GB2312" w:cs="仿宋_GB2312" w:hint="eastAsia"/>
          <w:sz w:val="32"/>
          <w:szCs w:val="32"/>
        </w:rPr>
        <w:t>34</w:t>
      </w:r>
      <w:r>
        <w:rPr>
          <w:rFonts w:hAnsi="仿宋_GB2312" w:cs="仿宋_GB2312" w:hint="eastAsia"/>
          <w:sz w:val="32"/>
          <w:szCs w:val="32"/>
        </w:rPr>
        <w:t>万元；</w:t>
      </w:r>
      <w:r>
        <w:rPr>
          <w:rFonts w:hAnsi="仿宋_GB2312" w:cs="仿宋_GB2312" w:hint="eastAsia"/>
          <w:sz w:val="32"/>
          <w:szCs w:val="32"/>
        </w:rPr>
        <w:t>攀枝花市成都干部休养所</w:t>
      </w:r>
      <w:r>
        <w:rPr>
          <w:rFonts w:hAnsi="仿宋_GB2312" w:cs="仿宋_GB2312" w:hint="eastAsia"/>
          <w:sz w:val="32"/>
          <w:szCs w:val="32"/>
        </w:rPr>
        <w:t>63.15</w:t>
      </w:r>
      <w:r>
        <w:rPr>
          <w:rFonts w:hAnsi="仿宋_GB2312" w:cs="仿宋_GB2312" w:hint="eastAsia"/>
          <w:sz w:val="32"/>
          <w:szCs w:val="32"/>
        </w:rPr>
        <w:t>万元包括</w:t>
      </w:r>
      <w:r>
        <w:rPr>
          <w:rFonts w:hAnsi="仿宋_GB2312" w:cs="仿宋_GB2312" w:hint="eastAsia"/>
          <w:sz w:val="32"/>
          <w:szCs w:val="32"/>
        </w:rPr>
        <w:t>业务运行费</w:t>
      </w:r>
      <w:r>
        <w:rPr>
          <w:rFonts w:hAnsi="仿宋_GB2312" w:cs="仿宋_GB2312" w:hint="eastAsia"/>
          <w:sz w:val="32"/>
          <w:szCs w:val="32"/>
        </w:rPr>
        <w:t>（含离休干部活动费、离休干部特殊慰问费、离休人员水电气补贴、临时聘用人员劳务费及工作经费等）</w:t>
      </w:r>
      <w:r>
        <w:rPr>
          <w:rFonts w:hAnsi="仿宋_GB2312" w:cs="仿宋_GB2312" w:hint="eastAsia"/>
          <w:sz w:val="32"/>
          <w:szCs w:val="32"/>
        </w:rPr>
        <w:t>51</w:t>
      </w:r>
      <w:r>
        <w:rPr>
          <w:rFonts w:hAnsi="仿宋_GB2312" w:cs="仿宋_GB2312" w:hint="eastAsia"/>
          <w:sz w:val="32"/>
          <w:szCs w:val="32"/>
        </w:rPr>
        <w:t>万元</w:t>
      </w:r>
      <w:r>
        <w:rPr>
          <w:rFonts w:hAnsi="仿宋_GB2312" w:cs="仿宋_GB2312" w:hint="eastAsia"/>
          <w:sz w:val="32"/>
          <w:szCs w:val="32"/>
        </w:rPr>
        <w:t>、老干部活动经费</w:t>
      </w:r>
      <w:r>
        <w:rPr>
          <w:rFonts w:hAnsi="仿宋_GB2312" w:cs="仿宋_GB2312" w:hint="eastAsia"/>
          <w:sz w:val="32"/>
          <w:szCs w:val="32"/>
        </w:rPr>
        <w:t>2</w:t>
      </w:r>
      <w:r>
        <w:rPr>
          <w:rFonts w:hAnsi="仿宋_GB2312" w:cs="仿宋_GB2312" w:hint="eastAsia"/>
          <w:sz w:val="32"/>
          <w:szCs w:val="32"/>
        </w:rPr>
        <w:t>万元、</w:t>
      </w:r>
      <w:r>
        <w:rPr>
          <w:rFonts w:hAnsi="仿宋_GB2312" w:cs="仿宋_GB2312" w:hint="eastAsia"/>
          <w:sz w:val="32"/>
          <w:szCs w:val="32"/>
        </w:rPr>
        <w:t>土地开发支出（政府性基金）</w:t>
      </w:r>
      <w:r>
        <w:rPr>
          <w:rFonts w:hAnsi="仿宋_GB2312" w:cs="仿宋_GB2312" w:hint="eastAsia"/>
          <w:sz w:val="32"/>
          <w:szCs w:val="32"/>
        </w:rPr>
        <w:t>10.15</w:t>
      </w:r>
      <w:r>
        <w:rPr>
          <w:rFonts w:hAnsi="仿宋_GB2312" w:cs="仿宋_GB2312" w:hint="eastAsia"/>
          <w:sz w:val="32"/>
          <w:szCs w:val="32"/>
        </w:rPr>
        <w:t>万元</w:t>
      </w:r>
      <w:r>
        <w:rPr>
          <w:rFonts w:hAnsi="仿宋_GB2312" w:cs="仿宋_GB2312" w:hint="eastAsia"/>
          <w:sz w:val="32"/>
          <w:szCs w:val="32"/>
        </w:rPr>
        <w:t>；攀枝花市成都干部服务中心</w:t>
      </w:r>
      <w:r>
        <w:rPr>
          <w:rFonts w:hAnsi="仿宋_GB2312" w:cs="仿宋_GB2312" w:hint="eastAsia"/>
          <w:sz w:val="32"/>
          <w:szCs w:val="32"/>
        </w:rPr>
        <w:t>27</w:t>
      </w:r>
      <w:r>
        <w:rPr>
          <w:rFonts w:hAnsi="仿宋_GB2312" w:cs="仿宋_GB2312" w:hint="eastAsia"/>
          <w:sz w:val="32"/>
          <w:szCs w:val="32"/>
        </w:rPr>
        <w:t>万元是</w:t>
      </w:r>
      <w:r>
        <w:rPr>
          <w:rFonts w:hAnsi="仿宋_GB2312" w:cs="仿宋_GB2312" w:hint="eastAsia"/>
          <w:sz w:val="32"/>
          <w:szCs w:val="32"/>
        </w:rPr>
        <w:t>业务运行费</w:t>
      </w:r>
      <w:r>
        <w:rPr>
          <w:rFonts w:hAnsi="仿宋_GB2312" w:cs="仿宋_GB2312" w:hint="eastAsia"/>
          <w:sz w:val="32"/>
          <w:szCs w:val="32"/>
        </w:rPr>
        <w:t>（含离退休干部专项活动费、设备及固定资产维修保养、租车费、物业管理费等）</w:t>
      </w:r>
      <w:r>
        <w:rPr>
          <w:rFonts w:hAnsi="仿宋_GB2312" w:cs="仿宋_GB2312" w:hint="eastAsia"/>
          <w:sz w:val="32"/>
          <w:szCs w:val="32"/>
        </w:rPr>
        <w:t>27</w:t>
      </w:r>
      <w:r>
        <w:rPr>
          <w:rFonts w:hAnsi="仿宋_GB2312" w:cs="仿宋_GB2312" w:hint="eastAsia"/>
          <w:sz w:val="32"/>
          <w:szCs w:val="32"/>
        </w:rPr>
        <w:t>万元。</w:t>
      </w:r>
    </w:p>
    <w:p w:rsidR="00A67159" w:rsidRDefault="00E70A58">
      <w:pPr>
        <w:numPr>
          <w:ilvl w:val="0"/>
          <w:numId w:val="3"/>
        </w:numPr>
        <w:adjustRightInd w:val="0"/>
        <w:snapToGrid w:val="0"/>
        <w:spacing w:line="64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资金分配的原则及考虑因素。</w:t>
      </w:r>
    </w:p>
    <w:p w:rsidR="00A67159" w:rsidRDefault="00E70A58">
      <w:pPr>
        <w:pStyle w:val="a3"/>
        <w:spacing w:before="93" w:line="640" w:lineRule="exact"/>
        <w:ind w:firstLine="561"/>
        <w:rPr>
          <w:rFonts w:hAnsi="仿宋_GB2312" w:cs="仿宋_GB2312"/>
          <w:sz w:val="32"/>
          <w:szCs w:val="32"/>
        </w:rPr>
      </w:pPr>
      <w:r>
        <w:rPr>
          <w:rFonts w:hAnsi="仿宋_GB2312" w:cs="仿宋_GB2312" w:hint="eastAsia"/>
          <w:sz w:val="32"/>
          <w:szCs w:val="32"/>
        </w:rPr>
        <w:t>项目支出主要用于</w:t>
      </w:r>
      <w:r>
        <w:rPr>
          <w:rFonts w:hAnsi="仿宋_GB2312" w:cs="仿宋_GB2312" w:hint="eastAsia"/>
          <w:sz w:val="32"/>
          <w:szCs w:val="32"/>
        </w:rPr>
        <w:t>为完成特定行政工作任务和事业发展目标而安排的年度项目支出，包括：招商引资活动经费、地方产业项目及</w:t>
      </w:r>
      <w:r>
        <w:rPr>
          <w:rFonts w:hAnsi="仿宋_GB2312" w:cs="仿宋_GB2312" w:hint="eastAsia"/>
          <w:sz w:val="32"/>
          <w:szCs w:val="32"/>
        </w:rPr>
        <w:t>特色产品推介费、两会经费、调蓉人员座谈会用费及我市所有在蓉大型会议活动、退票手续费、信访维稳经费、信息服务费</w:t>
      </w:r>
      <w:r>
        <w:rPr>
          <w:rFonts w:hAnsi="仿宋_GB2312" w:cs="仿宋_GB2312" w:hint="eastAsia"/>
          <w:sz w:val="32"/>
          <w:szCs w:val="32"/>
        </w:rPr>
        <w:t>、离退休老干部活动费、离休老同志慰问费、离休人员水电气补贴、车辆租赁费、设备维护修缮</w:t>
      </w:r>
      <w:r>
        <w:rPr>
          <w:rFonts w:hAnsi="仿宋_GB2312" w:cs="仿宋_GB2312" w:hint="eastAsia"/>
          <w:sz w:val="32"/>
          <w:szCs w:val="32"/>
        </w:rPr>
        <w:t>等专项支出。</w:t>
      </w:r>
      <w:r>
        <w:rPr>
          <w:rFonts w:hAnsi="仿宋_GB2312" w:cs="仿宋_GB2312" w:hint="eastAsia"/>
          <w:sz w:val="32"/>
          <w:szCs w:val="32"/>
        </w:rPr>
        <w:t>2019</w:t>
      </w:r>
      <w:r>
        <w:rPr>
          <w:rFonts w:hAnsi="仿宋_GB2312" w:cs="仿宋_GB2312" w:hint="eastAsia"/>
          <w:sz w:val="32"/>
          <w:szCs w:val="32"/>
        </w:rPr>
        <w:t>年</w:t>
      </w:r>
      <w:r>
        <w:rPr>
          <w:rFonts w:hAnsi="仿宋_GB2312" w:cs="仿宋_GB2312" w:hint="eastAsia"/>
          <w:sz w:val="32"/>
          <w:szCs w:val="32"/>
        </w:rPr>
        <w:t>项目支出</w:t>
      </w:r>
      <w:r>
        <w:rPr>
          <w:rFonts w:hAnsi="仿宋_GB2312" w:cs="仿宋_GB2312" w:hint="eastAsia"/>
          <w:sz w:val="32"/>
          <w:szCs w:val="32"/>
        </w:rPr>
        <w:t>追加的</w:t>
      </w:r>
      <w:r>
        <w:rPr>
          <w:rFonts w:hAnsi="仿宋_GB2312" w:cs="仿宋_GB2312" w:hint="eastAsia"/>
          <w:sz w:val="32"/>
          <w:szCs w:val="32"/>
        </w:rPr>
        <w:t>预算</w:t>
      </w:r>
      <w:r>
        <w:rPr>
          <w:rFonts w:hAnsi="仿宋_GB2312" w:cs="仿宋_GB2312" w:hint="eastAsia"/>
          <w:sz w:val="32"/>
          <w:szCs w:val="32"/>
        </w:rPr>
        <w:t>--</w:t>
      </w:r>
      <w:r>
        <w:rPr>
          <w:rFonts w:hAnsi="仿宋_GB2312" w:cs="仿宋_GB2312" w:hint="eastAsia"/>
          <w:sz w:val="32"/>
          <w:szCs w:val="32"/>
        </w:rPr>
        <w:t>土地开发支出（政府</w:t>
      </w:r>
      <w:r>
        <w:rPr>
          <w:rFonts w:hAnsi="仿宋_GB2312" w:cs="仿宋_GB2312" w:hint="eastAsia"/>
          <w:sz w:val="32"/>
          <w:szCs w:val="32"/>
        </w:rPr>
        <w:lastRenderedPageBreak/>
        <w:t>性基金）</w:t>
      </w:r>
      <w:r>
        <w:rPr>
          <w:rFonts w:hAnsi="仿宋_GB2312" w:cs="仿宋_GB2312" w:hint="eastAsia"/>
          <w:sz w:val="32"/>
          <w:szCs w:val="32"/>
        </w:rPr>
        <w:t>10.15</w:t>
      </w:r>
      <w:r>
        <w:rPr>
          <w:rFonts w:hAnsi="仿宋_GB2312" w:cs="仿宋_GB2312" w:hint="eastAsia"/>
          <w:sz w:val="32"/>
          <w:szCs w:val="32"/>
        </w:rPr>
        <w:t>万元</w:t>
      </w:r>
      <w:r>
        <w:rPr>
          <w:rFonts w:hAnsi="仿宋_GB2312" w:cs="仿宋_GB2312" w:hint="eastAsia"/>
          <w:sz w:val="32"/>
          <w:szCs w:val="32"/>
        </w:rPr>
        <w:t>是</w:t>
      </w:r>
      <w:r>
        <w:rPr>
          <w:rFonts w:hAnsi="仿宋_GB2312" w:cs="仿宋_GB2312" w:hint="eastAsia"/>
          <w:sz w:val="32"/>
          <w:szCs w:val="32"/>
        </w:rPr>
        <w:t>攀枝花市成都干部休养所</w:t>
      </w:r>
      <w:r>
        <w:rPr>
          <w:rFonts w:hAnsi="仿宋_GB2312" w:cs="仿宋_GB2312" w:hint="eastAsia"/>
          <w:sz w:val="32"/>
          <w:szCs w:val="32"/>
        </w:rPr>
        <w:t>用于购置单位办公设备</w:t>
      </w:r>
      <w:r>
        <w:rPr>
          <w:rFonts w:hAnsi="仿宋_GB2312" w:cs="仿宋_GB2312" w:hint="eastAsia"/>
          <w:sz w:val="32"/>
          <w:szCs w:val="32"/>
        </w:rPr>
        <w:t>，</w:t>
      </w:r>
      <w:r>
        <w:rPr>
          <w:rFonts w:hAnsi="仿宋_GB2312" w:cs="仿宋_GB2312" w:hint="eastAsia"/>
          <w:sz w:val="32"/>
          <w:szCs w:val="32"/>
        </w:rPr>
        <w:t>因</w:t>
      </w:r>
      <w:r>
        <w:rPr>
          <w:rFonts w:hAnsi="仿宋_GB2312" w:cs="仿宋_GB2312" w:hint="eastAsia"/>
          <w:sz w:val="32"/>
          <w:szCs w:val="32"/>
        </w:rPr>
        <w:t>干休所办公设备设施严重老化且更新滞后，电脑、空调、打印机及办公桌椅等办公设备大多数已于</w:t>
      </w:r>
      <w:r>
        <w:rPr>
          <w:rFonts w:hAnsi="仿宋_GB2312" w:cs="仿宋_GB2312" w:hint="eastAsia"/>
          <w:sz w:val="32"/>
          <w:szCs w:val="32"/>
        </w:rPr>
        <w:t>2018</w:t>
      </w:r>
      <w:r>
        <w:rPr>
          <w:rFonts w:hAnsi="仿宋_GB2312" w:cs="仿宋_GB2312" w:hint="eastAsia"/>
          <w:sz w:val="32"/>
          <w:szCs w:val="32"/>
        </w:rPr>
        <w:t>年经市财政局批复报废</w:t>
      </w:r>
      <w:r>
        <w:rPr>
          <w:rFonts w:hAnsi="仿宋_GB2312" w:cs="仿宋_GB2312" w:hint="eastAsia"/>
          <w:sz w:val="32"/>
          <w:szCs w:val="32"/>
        </w:rPr>
        <w:t>。</w:t>
      </w:r>
    </w:p>
    <w:p w:rsidR="00A67159" w:rsidRDefault="00E70A58">
      <w:pPr>
        <w:adjustRightInd w:val="0"/>
        <w:snapToGrid w:val="0"/>
        <w:spacing w:line="64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（二）项目绩效目标。</w:t>
      </w:r>
    </w:p>
    <w:p w:rsidR="00A67159" w:rsidRDefault="00E70A58">
      <w:pPr>
        <w:adjustRightInd w:val="0"/>
        <w:snapToGrid w:val="0"/>
        <w:spacing w:line="64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r>
        <w:rPr>
          <w:rFonts w:ascii="仿宋_GB2312" w:eastAsia="仿宋_GB2312" w:hAnsi="仿宋_GB2312" w:cs="仿宋_GB2312" w:hint="eastAsia"/>
          <w:sz w:val="32"/>
          <w:szCs w:val="32"/>
          <w:lang w:val="zh-CN"/>
        </w:rPr>
        <w:t>、项目主要内容。</w:t>
      </w:r>
    </w:p>
    <w:p w:rsidR="00A67159" w:rsidRDefault="00E70A58">
      <w:pPr>
        <w:adjustRightInd w:val="0"/>
        <w:snapToGrid w:val="0"/>
        <w:spacing w:line="640"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年部门预算项目支出资金</w:t>
      </w:r>
      <w:r>
        <w:rPr>
          <w:rFonts w:ascii="仿宋_GB2312" w:eastAsia="仿宋_GB2312" w:hAnsi="仿宋_GB2312" w:cs="仿宋_GB2312" w:hint="eastAsia"/>
          <w:sz w:val="32"/>
          <w:szCs w:val="32"/>
        </w:rPr>
        <w:t>164</w:t>
      </w:r>
      <w:r>
        <w:rPr>
          <w:rFonts w:ascii="仿宋_GB2312" w:eastAsia="仿宋_GB2312" w:hAnsi="仿宋_GB2312" w:cs="仿宋_GB2312" w:hint="eastAsia"/>
          <w:sz w:val="32"/>
          <w:szCs w:val="32"/>
        </w:rPr>
        <w:t>万元：业务运行费</w:t>
      </w:r>
      <w:r>
        <w:rPr>
          <w:rFonts w:ascii="仿宋_GB2312" w:eastAsia="仿宋_GB2312" w:hAnsi="仿宋_GB2312" w:cs="仿宋_GB2312" w:hint="eastAsia"/>
          <w:sz w:val="32"/>
          <w:szCs w:val="32"/>
        </w:rPr>
        <w:t>128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招商引资</w:t>
      </w:r>
      <w:r>
        <w:rPr>
          <w:rFonts w:ascii="仿宋_GB2312" w:eastAsia="仿宋_GB2312" w:hAnsi="仿宋_GB2312" w:cs="仿宋_GB2312" w:hint="eastAsia"/>
          <w:sz w:val="32"/>
          <w:szCs w:val="32"/>
        </w:rPr>
        <w:t>活动</w:t>
      </w:r>
      <w:r>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老干部活动经费</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土地开发支出（政府性基金）</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w:t>
      </w:r>
    </w:p>
    <w:p w:rsidR="00A67159" w:rsidRDefault="00E70A58">
      <w:pPr>
        <w:adjustRightInd w:val="0"/>
        <w:snapToGrid w:val="0"/>
        <w:spacing w:line="64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项目应实现的具体绩效目标，包括目标的量化、细化情况以及项目实施进度计划等。</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◆攀枝花市人民政府驻成都办事处</w:t>
      </w:r>
    </w:p>
    <w:p w:rsidR="00A67159" w:rsidRDefault="00E70A58">
      <w:pPr>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业务运行费（含信访经费、网络舆情与新闻信息、成都火车北站服务费及退票费、春节慰问费、领导在蓉租房费等）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围绕市委市政府的真实需求，广泛收集更多更好紧跟政治和经济导向的社会热点、重点信息，为领导和决策部门提供重要参考。利用多种渠道和平台广泛宣传攀枝花，扩大攀枝花知名度。我办一直秉承要把办事处办成“攀枝花人在成都的温馨家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为此我们做了大量细致的工作。为解决攀枝花市民在成都购票难、出行不方便的问题，我办积极沟通、协调成都铁路局、成都火车站等相关单位，得以继续在成都火车站保留进站专用通道和“攀枝花人”候车休息</w:t>
      </w:r>
      <w:r>
        <w:rPr>
          <w:rFonts w:ascii="仿宋_GB2312" w:eastAsia="仿宋_GB2312" w:hAnsi="仿宋_GB2312" w:cs="仿宋_GB2312" w:hint="eastAsia"/>
          <w:sz w:val="32"/>
          <w:szCs w:val="32"/>
        </w:rPr>
        <w:lastRenderedPageBreak/>
        <w:t>室，为每一位来蓉的攀枝花市民提供了非常大的方便。在春运、暑运、各大长假车票紧张期前，我办主动对接相关单位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争取理解支持，合理安排票源计划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做到长期有计划、临时有准备、急需有落实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保证每一位票务需求者的要求。出色地完成了“两会”等在蓉各类重要会议、重大活动期间的服务协调工作，得到了市委市政府的肯定。</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数量指标：编制印刷《省城信息专讯》</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1440</w:t>
      </w:r>
      <w:r>
        <w:rPr>
          <w:rFonts w:ascii="仿宋_GB2312" w:eastAsia="仿宋_GB2312" w:hAnsi="仿宋_GB2312" w:cs="仿宋_GB2312" w:hint="eastAsia"/>
          <w:sz w:val="32"/>
          <w:szCs w:val="32"/>
        </w:rPr>
        <w:t>册、为攀枝花人在成都火车北站提供攀枝花厅</w:t>
      </w:r>
      <w:r w:rsidR="00A2022E">
        <w:rPr>
          <w:rFonts w:ascii="仿宋_GB2312" w:eastAsia="仿宋_GB2312" w:hAnsi="仿宋_GB2312" w:cs="仿宋_GB2312" w:hint="eastAsia"/>
          <w:sz w:val="32"/>
          <w:szCs w:val="32"/>
        </w:rPr>
        <w:t>候车</w:t>
      </w:r>
      <w:r>
        <w:rPr>
          <w:rFonts w:ascii="仿宋_GB2312" w:eastAsia="仿宋_GB2312" w:hAnsi="仿宋_GB2312" w:cs="仿宋_GB2312" w:hint="eastAsia"/>
          <w:sz w:val="32"/>
          <w:szCs w:val="32"/>
        </w:rPr>
        <w:t>室</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间（解决软硬卧火车票共计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万余张）、应急处置群体非访事件</w:t>
      </w:r>
      <w:r>
        <w:rPr>
          <w:rFonts w:ascii="仿宋_GB2312" w:eastAsia="仿宋_GB2312" w:hAnsi="仿宋_GB2312" w:cs="仿宋_GB2312" w:hint="eastAsia"/>
          <w:sz w:val="32"/>
          <w:szCs w:val="32"/>
        </w:rPr>
        <w:t>49</w:t>
      </w:r>
      <w:r>
        <w:rPr>
          <w:rFonts w:ascii="仿宋_GB2312" w:eastAsia="仿宋_GB2312" w:hAnsi="仿宋_GB2312" w:cs="仿宋_GB2312" w:hint="eastAsia"/>
          <w:sz w:val="32"/>
          <w:szCs w:val="32"/>
        </w:rPr>
        <w:t>人次、接待攀籍上访群众</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质量指标：保证每一位来蓉攀枝花人的票务出行需要，从独特的视角给市领导和区县、部门提供了一份十分有价值的参考资料，劝返率达</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左右。</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时效指标：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年全年。</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成本指标：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67159" w:rsidRDefault="00E70A58">
      <w:pPr>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）招商引资活动经费（</w:t>
      </w:r>
      <w:r>
        <w:rPr>
          <w:rFonts w:ascii="仿宋_GB2312" w:eastAsia="仿宋_GB2312" w:hAnsi="仿宋_GB2312" w:cs="仿宋_GB2312" w:hint="eastAsia"/>
          <w:sz w:val="32"/>
          <w:szCs w:val="32"/>
        </w:rPr>
        <w:t>含招商引资工作经费、特色产品推广费）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招商引资对攀枝花的发展尤其重要，今年，我们主动作为，立足攀枝花实际，积极对外宣传攀枝花，展示攀枝花形象，推介攀枝花发展项目，在引进优秀企业、帮助区县项目落地方面取得了实实在在的成效，出色完成攀枝花市“康养胜地清凉夏季”旅游产品推介会、</w:t>
      </w:r>
      <w:r>
        <w:rPr>
          <w:rFonts w:ascii="仿宋_GB2312" w:eastAsia="仿宋_GB2312" w:hAnsi="仿宋_GB2312" w:cs="仿宋_GB2312" w:hint="eastAsia"/>
          <w:sz w:val="32"/>
          <w:szCs w:val="32"/>
        </w:rPr>
        <w:t>9.19</w:t>
      </w:r>
      <w:r>
        <w:rPr>
          <w:rFonts w:ascii="仿宋_GB2312" w:eastAsia="仿宋_GB2312" w:hAnsi="仿宋_GB2312" w:cs="仿宋_GB2312" w:hint="eastAsia"/>
          <w:sz w:val="32"/>
          <w:szCs w:val="32"/>
        </w:rPr>
        <w:t>攀枝花钒钛新城和攀西科技城投资合作推介会”、第三届中国西部国</w:t>
      </w:r>
      <w:r>
        <w:rPr>
          <w:rFonts w:ascii="仿宋_GB2312" w:eastAsia="仿宋_GB2312" w:hAnsi="仿宋_GB2312" w:cs="仿宋_GB2312" w:hint="eastAsia"/>
          <w:sz w:val="32"/>
          <w:szCs w:val="32"/>
        </w:rPr>
        <w:lastRenderedPageBreak/>
        <w:t>际博览会进出口商品展暨中国西部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国际投资大会等大型活动的前期筹</w:t>
      </w:r>
      <w:r>
        <w:rPr>
          <w:rFonts w:ascii="仿宋_GB2312" w:eastAsia="仿宋_GB2312" w:hAnsi="仿宋_GB2312" w:cs="仿宋_GB2312" w:hint="eastAsia"/>
          <w:sz w:val="32"/>
          <w:szCs w:val="32"/>
        </w:rPr>
        <w:t>备、活动接待服务工作，截止</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月底，拜访优质企业</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家，组织开展、参与招商活动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次；报送各类有效投资信息</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条。积极做好四川帮加集团到米易投资项目的跟踪。</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数量指标：拜访优质企业</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家，组织开展、参与招商活动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次；报送各类有效投资信息</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条。积极做好四川帮加集团到米易投资项目的跟踪。</w:t>
      </w:r>
      <w:r>
        <w:rPr>
          <w:rFonts w:ascii="仿宋_GB2312" w:eastAsia="仿宋_GB2312" w:hAnsi="仿宋_GB2312" w:cs="仿宋_GB2312" w:hint="eastAsia"/>
          <w:sz w:val="32"/>
          <w:szCs w:val="32"/>
        </w:rPr>
        <w:t xml:space="preserve"> </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质量指标：主动作为，立足攀枝花实际，积极对外宣传攀枝花，展示攀枝花形象，推介攀枝花发展项目，在引进优秀企业、帮助区县项目落地方面取得了实实在在的成效。</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时效指标：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年全年。</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成本指标：</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万元、完成率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67159" w:rsidRDefault="00E70A58">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攀枝花市成都干部休养所</w:t>
      </w:r>
    </w:p>
    <w:p w:rsidR="00A67159" w:rsidRDefault="00E70A58">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业务运行费（含离休干部活动经费、离休人员水电气补贴、特殊慰问费慰问费、常期临时工和聘用人员劳务费</w:t>
      </w:r>
      <w:r>
        <w:rPr>
          <w:rFonts w:ascii="仿宋_GB2312" w:eastAsia="仿宋_GB2312" w:hAnsi="仿宋_GB2312" w:cs="仿宋_GB2312" w:hint="eastAsia"/>
          <w:sz w:val="32"/>
          <w:szCs w:val="32"/>
        </w:rPr>
        <w:t>、工作经费</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坚持以老同志为本，把老干部满意不满意，作为自己工作的出发点和目的，并落实到具体工作中。始终把老同志的利益放在第一位，倾听老同志意见，带着责任，带着感情，去关心他们的感受。真正树立一种服务的意识，踏实做事，多做好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多办实事。认真解决好关系到他们切实利益的具体问题。要让老同志病有所依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老有所养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使</w:t>
      </w:r>
      <w:r>
        <w:rPr>
          <w:rFonts w:ascii="仿宋_GB2312" w:eastAsia="仿宋_GB2312" w:hAnsi="仿宋_GB2312" w:cs="仿宋_GB2312" w:hint="eastAsia"/>
          <w:sz w:val="32"/>
          <w:szCs w:val="32"/>
        </w:rPr>
        <w:lastRenderedPageBreak/>
        <w:t>老同志真正感受到干休所是一个和谐温馨的大家庭。干休所现有老干部</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，平均年龄</w:t>
      </w:r>
      <w:r>
        <w:rPr>
          <w:rFonts w:ascii="仿宋_GB2312" w:eastAsia="仿宋_GB2312" w:hAnsi="仿宋_GB2312" w:cs="仿宋_GB2312" w:hint="eastAsia"/>
          <w:sz w:val="32"/>
          <w:szCs w:val="32"/>
        </w:rPr>
        <w:t>87</w:t>
      </w:r>
      <w:r>
        <w:rPr>
          <w:rFonts w:ascii="仿宋_GB2312" w:eastAsia="仿宋_GB2312" w:hAnsi="仿宋_GB2312" w:cs="仿宋_GB2312" w:hint="eastAsia"/>
          <w:sz w:val="32"/>
          <w:szCs w:val="32"/>
        </w:rPr>
        <w:t>岁，针对干休所的老干部年龄普遍较大这一问题，大家平时除了与老干部的个别交谈、了解情况外，还利用定期参加老干部离退休支部的支委会、碰头会，分析和掌握住所老干部的生活情况与思想动态，随时了解和掌握老干部的需求并沟通意见，相互配合，积极做好对老干部的思想工作。还经常会同老干部党支部，组织住所老同志开展迎春团拜活动，通过老同志和工作人员以座谈、表演节目等形式，达到交流感情、征求意见、总结工作的目的。从而也增进了老同志与工作人员之间的相互理解和相互支持，与老干部党支部一起为老同志举办集体祝寿活动。请他们</w:t>
      </w:r>
      <w:r>
        <w:rPr>
          <w:rFonts w:ascii="仿宋_GB2312" w:eastAsia="仿宋_GB2312" w:hAnsi="仿宋_GB2312" w:cs="仿宋_GB2312" w:hint="eastAsia"/>
          <w:sz w:val="32"/>
          <w:szCs w:val="32"/>
        </w:rPr>
        <w:t>交流养生长寿之道，为他们献祝寿词，唱祝寿歌，送生日慰问金，吃生日蛋糕，办生日宴会吃长寿面。使他们切身感受到组织的关心和工作人员的热情，多次组织老同志外出到龙泉、三圣、双流、郫县等处游览休闲，让他们亲身感受城乡建设的伟大成就和祖国日新月异的变化，分享经济发展和社会进步的成果及其带给人民的福利</w:t>
      </w:r>
      <w:r>
        <w:rPr>
          <w:rFonts w:ascii="仿宋_GB2312" w:eastAsia="仿宋_GB2312" w:hAnsi="仿宋_GB2312" w:cs="仿宋_GB2312" w:hint="eastAsia"/>
          <w:sz w:val="32"/>
          <w:szCs w:val="32"/>
        </w:rPr>
        <w:t>。</w:t>
      </w:r>
    </w:p>
    <w:p w:rsidR="00A67159" w:rsidRDefault="00E70A58">
      <w:pPr>
        <w:snapToGrid w:val="0"/>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数量指标：组织才干部在干休所活动室集体学习和座谈、外出活动，感受城乡建设的伟大成就和祖国日新月异的变化。市委市政府慰问离休老干部，组织老干部开展迎春团拜活动。离休老干部每年每户生活水电气补贴。临时护理人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人、临时工</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人、返聘医生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人、聘用会计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人劳务支</w:t>
      </w:r>
      <w:r>
        <w:rPr>
          <w:rFonts w:ascii="仿宋_GB2312" w:eastAsia="仿宋_GB2312" w:hAnsi="仿宋_GB2312" w:cs="仿宋_GB2312" w:hint="eastAsia"/>
          <w:sz w:val="32"/>
          <w:szCs w:val="32"/>
        </w:rPr>
        <w:lastRenderedPageBreak/>
        <w:t>出。离休老干部住房零星维修，办公支出（我所只有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们编制内聘用驾驶员，所以无办公经费）。</w:t>
      </w:r>
      <w:r>
        <w:rPr>
          <w:rFonts w:ascii="仿宋_GB2312" w:eastAsia="仿宋_GB2312" w:hAnsi="仿宋_GB2312" w:cs="仿宋_GB2312" w:hint="eastAsia"/>
          <w:sz w:val="32"/>
          <w:szCs w:val="32"/>
        </w:rPr>
        <w:t xml:space="preserve"> </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量指标：交流感情、征求意见，要让老同志病有所依、老有所养，使老同志真正感受到干休所是一个和谐温馨的大家庭。节日期间慰问走访离休老同志，送去组织的关心和节日的祝福。做好老干部服务工作。每年补贴离休老干部水电气费支出。做好老干部服务工作。解决老干部日常生活中的困难，协助老同志原单位安排处理好老同志逝世后的善后工作，清理维修院内环境，给老同志营造一个良好生活空间。</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时效指标：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年全</w:t>
      </w:r>
      <w:r>
        <w:rPr>
          <w:rFonts w:ascii="仿宋_GB2312" w:eastAsia="仿宋_GB2312" w:hAnsi="仿宋_GB2312" w:cs="仿宋_GB2312" w:hint="eastAsia"/>
          <w:sz w:val="32"/>
          <w:szCs w:val="32"/>
        </w:rPr>
        <w:t>年。</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成本指标：</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万元、完成率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67159" w:rsidRDefault="00E70A58">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老干部活动费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多次组织老同志外出到龙泉、三圣、双流、郫县等处游览休闲，让他们亲身感受城乡建设的伟大成就和祖国日新月异的变化</w:t>
      </w:r>
      <w:r>
        <w:rPr>
          <w:rFonts w:ascii="仿宋_GB2312" w:eastAsia="仿宋_GB2312" w:hAnsi="仿宋_GB2312" w:cs="仿宋_GB2312" w:hint="eastAsia"/>
          <w:sz w:val="32"/>
          <w:szCs w:val="32"/>
        </w:rPr>
        <w:t>。</w:t>
      </w:r>
    </w:p>
    <w:p w:rsidR="00A67159" w:rsidRDefault="00E70A58">
      <w:pPr>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数量指标：组织老干部在干休所活动室集体学习和座谈、外出活动，感受城乡建设的伟大成就和祖国日新月异的变化。</w:t>
      </w:r>
    </w:p>
    <w:p w:rsidR="00A67159" w:rsidRDefault="00E70A58">
      <w:pPr>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质量指标：交流感情、征求意见，要让老同志病有所依、老有所养，使老同志真正感受到干休所是一个和谐温馨的大家庭。</w:t>
      </w:r>
    </w:p>
    <w:p w:rsidR="00A67159" w:rsidRDefault="00E70A58">
      <w:pPr>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时效指标：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年全年。</w:t>
      </w:r>
    </w:p>
    <w:p w:rsidR="00A67159" w:rsidRDefault="00E70A58">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成本指标：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）办公设备采购费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因</w:t>
      </w:r>
      <w:r>
        <w:rPr>
          <w:rFonts w:ascii="仿宋_GB2312" w:eastAsia="仿宋_GB2312" w:hAnsi="仿宋_GB2312" w:cs="仿宋_GB2312" w:hint="eastAsia"/>
          <w:sz w:val="32"/>
          <w:szCs w:val="32"/>
        </w:rPr>
        <w:t>干休所办公设备设施严重老化且更新滞后</w:t>
      </w:r>
      <w:r>
        <w:rPr>
          <w:rFonts w:ascii="仿宋_GB2312" w:eastAsia="仿宋_GB2312" w:hAnsi="仿宋_GB2312" w:cs="仿宋_GB2312" w:hint="eastAsia"/>
          <w:sz w:val="32"/>
          <w:szCs w:val="32"/>
        </w:rPr>
        <w:t>，财政追加</w:t>
      </w:r>
      <w:r>
        <w:rPr>
          <w:rFonts w:ascii="仿宋_GB2312" w:eastAsia="仿宋_GB2312" w:hAnsi="仿宋_GB2312" w:cs="仿宋_GB2312" w:hint="eastAsia"/>
          <w:sz w:val="32"/>
          <w:szCs w:val="32"/>
        </w:rPr>
        <w:t>用于单位办公设备购置的经费。</w:t>
      </w:r>
    </w:p>
    <w:p w:rsidR="00A67159" w:rsidRDefault="00E70A58">
      <w:pPr>
        <w:spacing w:line="64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sz w:val="32"/>
          <w:szCs w:val="32"/>
        </w:rPr>
        <w:t>数量指标：</w:t>
      </w:r>
      <w:r>
        <w:rPr>
          <w:rFonts w:ascii="仿宋_GB2312" w:eastAsia="仿宋_GB2312" w:hAnsi="仿宋_GB2312" w:cs="仿宋_GB2312" w:hint="eastAsia"/>
          <w:color w:val="000000"/>
          <w:kern w:val="0"/>
          <w:sz w:val="32"/>
          <w:szCs w:val="32"/>
          <w:lang w:bidi="ar"/>
        </w:rPr>
        <w:t>电脑</w:t>
      </w: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台、传真机</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台、复印打印一体机</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台、柜式空调</w:t>
      </w: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台、挂式空调</w:t>
      </w:r>
      <w:r>
        <w:rPr>
          <w:rFonts w:ascii="仿宋_GB2312" w:eastAsia="仿宋_GB2312" w:hAnsi="仿宋_GB2312" w:cs="仿宋_GB2312" w:hint="eastAsia"/>
          <w:color w:val="000000"/>
          <w:kern w:val="0"/>
          <w:sz w:val="32"/>
          <w:szCs w:val="32"/>
          <w:lang w:bidi="ar"/>
        </w:rPr>
        <w:t>6</w:t>
      </w:r>
      <w:r>
        <w:rPr>
          <w:rFonts w:ascii="仿宋_GB2312" w:eastAsia="仿宋_GB2312" w:hAnsi="仿宋_GB2312" w:cs="仿宋_GB2312" w:hint="eastAsia"/>
          <w:color w:val="000000"/>
          <w:kern w:val="0"/>
          <w:sz w:val="32"/>
          <w:szCs w:val="32"/>
          <w:lang w:bidi="ar"/>
        </w:rPr>
        <w:t>台、课桌</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张、椅子</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把、三人沙发</w:t>
      </w:r>
      <w:r>
        <w:rPr>
          <w:rFonts w:ascii="仿宋_GB2312" w:eastAsia="仿宋_GB2312" w:hAnsi="仿宋_GB2312"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张、三门书柜</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个、两门书柜</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个、，办公桌</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张、双人办公桌张、，办公椅</w:t>
      </w: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把、文件柜</w:t>
      </w:r>
      <w:r>
        <w:rPr>
          <w:rFonts w:ascii="仿宋_GB2312" w:eastAsia="仿宋_GB2312" w:hAnsi="仿宋_GB2312" w:cs="仿宋_GB2312" w:hint="eastAsia"/>
          <w:color w:val="000000"/>
          <w:kern w:val="0"/>
          <w:sz w:val="32"/>
          <w:szCs w:val="32"/>
          <w:lang w:bidi="ar"/>
        </w:rPr>
        <w:t>9</w:t>
      </w:r>
      <w:r>
        <w:rPr>
          <w:rFonts w:ascii="仿宋_GB2312" w:eastAsia="仿宋_GB2312" w:hAnsi="仿宋_GB2312" w:cs="仿宋_GB2312" w:hint="eastAsia"/>
          <w:color w:val="000000"/>
          <w:kern w:val="0"/>
          <w:sz w:val="32"/>
          <w:szCs w:val="32"/>
          <w:lang w:bidi="ar"/>
        </w:rPr>
        <w:t>个、除湿机</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台、会客沙发</w:t>
      </w:r>
      <w:r>
        <w:rPr>
          <w:rFonts w:ascii="仿宋_GB2312" w:eastAsia="仿宋_GB2312" w:hAnsi="仿宋_GB2312"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个、小茶几</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张、茶水柜</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个、保密柜</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个、保险柜</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个。</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质量指标：更新办公设备。</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时效指标：一次性。</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成本指标：</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◆攀枝花市成都干部服务中心</w:t>
      </w:r>
    </w:p>
    <w:p w:rsidR="00A67159" w:rsidRDefault="00E70A58">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业务运行费（含专项活动费、车辆租用费、设备及固定资产维护保养费、物业管理费等）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承担在蓉攀籍离退休干部的相关服务、接待及维稳工作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负责在蓉向曾经在攀工作的干部宣传攀枝花、介绍攀枝花，与他们信息联络畅通，使之进一步为攀枝花建设和发展服务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根据小区住户特点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邀请医生开展疾病预防等讲座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负责中心及西锦渡小区的固定资产管理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协调西锦渡物业做好小区房屋、公共设施的维护保养工作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承办领导交办的其它任务。</w:t>
      </w:r>
    </w:p>
    <w:p w:rsidR="00A67159" w:rsidRDefault="00E70A58">
      <w:pPr>
        <w:snapToGrid w:val="0"/>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数量指标：配合市级有关单位走访慰问攀籍在蓉离退休</w:t>
      </w:r>
      <w:r>
        <w:rPr>
          <w:rFonts w:ascii="仿宋_GB2312" w:eastAsia="仿宋_GB2312" w:hAnsi="仿宋_GB2312" w:cs="仿宋_GB2312" w:hint="eastAsia"/>
          <w:sz w:val="32"/>
          <w:szCs w:val="32"/>
        </w:rPr>
        <w:lastRenderedPageBreak/>
        <w:t>老干部，组织开展各项党员教育、党组织活动。因本中心无配备车辆，</w:t>
      </w:r>
      <w:r>
        <w:rPr>
          <w:rFonts w:ascii="仿宋_GB2312" w:eastAsia="仿宋_GB2312" w:hAnsi="仿宋_GB2312" w:cs="仿宋_GB2312" w:hint="eastAsia"/>
          <w:sz w:val="32"/>
          <w:szCs w:val="32"/>
        </w:rPr>
        <w:t>为方便老同志就医及重要活动而租用车辆。维护保养小区休闲器材、会议室和文化活动室相关的固定资产。向代管物业公司交纳的办公用房、会议室、文化活动室物管费。</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量指标：组织老同志各项有益活动，让他们及时了解国家政策，感受市委市政府对老同志们的关心，为老同志们提供一个思想交流的平台。让攀籍在蓉的老同志老有所依。丰富老同志们业余文化生活。提供办公、娱乐、活动场所。</w:t>
      </w:r>
    </w:p>
    <w:p w:rsidR="00A67159" w:rsidRDefault="00E70A58">
      <w:pPr>
        <w:snapToGri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时效指标：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年全年。</w:t>
      </w:r>
    </w:p>
    <w:p w:rsidR="00A67159" w:rsidRDefault="00E70A58">
      <w:pPr>
        <w:spacing w:line="64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成本指标：</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万元、完成率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67159" w:rsidRDefault="00E70A58">
      <w:pPr>
        <w:numPr>
          <w:ilvl w:val="0"/>
          <w:numId w:val="4"/>
        </w:numPr>
        <w:adjustRightInd w:val="0"/>
        <w:snapToGrid w:val="0"/>
        <w:spacing w:line="64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分析评价申报内容是否与实际相符，申报目标是否合理可行。</w:t>
      </w:r>
    </w:p>
    <w:p w:rsidR="00A67159" w:rsidRDefault="00E70A58">
      <w:pPr>
        <w:spacing w:line="6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项目经费是</w:t>
      </w:r>
      <w:r>
        <w:rPr>
          <w:rFonts w:ascii="仿宋_GB2312" w:eastAsia="仿宋_GB2312" w:hAnsi="仿宋_GB2312" w:cs="仿宋_GB2312" w:hint="eastAsia"/>
          <w:sz w:val="32"/>
          <w:szCs w:val="32"/>
        </w:rPr>
        <w:t>为完成特定行政工作任务和事业发展目标而</w:t>
      </w:r>
      <w:r>
        <w:rPr>
          <w:rFonts w:ascii="仿宋_GB2312" w:eastAsia="仿宋_GB2312" w:hAnsi="仿宋_GB2312" w:cs="仿宋_GB2312" w:hint="eastAsia"/>
          <w:sz w:val="32"/>
          <w:szCs w:val="32"/>
        </w:rPr>
        <w:t>申报</w:t>
      </w:r>
      <w:r>
        <w:rPr>
          <w:rFonts w:ascii="仿宋_GB2312" w:eastAsia="仿宋_GB2312" w:hAnsi="仿宋_GB2312" w:cs="仿宋_GB2312" w:hint="eastAsia"/>
          <w:sz w:val="32"/>
          <w:szCs w:val="32"/>
        </w:rPr>
        <w:t>安排的支出，包括：招商引资活动经费、地方产业项目及特色产品推介费、两会经费、调蓉人员座谈会用费及我市所有在蓉大型会议活动、退票手续费、信访维稳经费、信息服务费</w:t>
      </w:r>
      <w:r>
        <w:rPr>
          <w:rFonts w:ascii="仿宋_GB2312" w:eastAsia="仿宋_GB2312" w:hAnsi="仿宋_GB2312" w:cs="仿宋_GB2312" w:hint="eastAsia"/>
          <w:sz w:val="32"/>
          <w:szCs w:val="32"/>
        </w:rPr>
        <w:t>、离退休老干部活动费、离休老同志慰问费、离休人员水电气补贴、车辆租赁费、设备维护修缮</w:t>
      </w:r>
      <w:r>
        <w:rPr>
          <w:rFonts w:ascii="仿宋_GB2312" w:eastAsia="仿宋_GB2312" w:hAnsi="仿宋_GB2312" w:cs="仿宋_GB2312" w:hint="eastAsia"/>
          <w:sz w:val="32"/>
          <w:szCs w:val="32"/>
        </w:rPr>
        <w:t>等。</w:t>
      </w:r>
    </w:p>
    <w:p w:rsidR="00A67159" w:rsidRDefault="00E70A58">
      <w:pPr>
        <w:adjustRightInd w:val="0"/>
        <w:snapToGrid w:val="0"/>
        <w:spacing w:line="66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（三）项目自评步骤及方法。</w:t>
      </w:r>
    </w:p>
    <w:p w:rsidR="00A67159" w:rsidRDefault="00E70A58">
      <w:pPr>
        <w:adjustRightInd w:val="0"/>
        <w:snapToGrid w:val="0"/>
        <w:spacing w:line="66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说明项目绩效自评采用的组织实施步骤及方法。</w:t>
      </w:r>
    </w:p>
    <w:p w:rsidR="00A67159" w:rsidRDefault="00E70A58">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◆攀枝花市人民政府驻成都办事处</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业务运行费</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经济效益：向市委、市政府信息处报送信息数量</w:t>
      </w:r>
      <w:r>
        <w:rPr>
          <w:rFonts w:ascii="仿宋_GB2312" w:eastAsia="仿宋_GB2312" w:hAnsi="仿宋_GB2312" w:cs="仿宋_GB2312" w:hint="eastAsia"/>
          <w:sz w:val="32"/>
          <w:szCs w:val="32"/>
        </w:rPr>
        <w:t>380</w:t>
      </w:r>
      <w:r>
        <w:rPr>
          <w:rFonts w:ascii="仿宋_GB2312" w:eastAsia="仿宋_GB2312" w:hAnsi="仿宋_GB2312" w:cs="仿宋_GB2312" w:hint="eastAsia"/>
          <w:sz w:val="32"/>
          <w:szCs w:val="32"/>
        </w:rPr>
        <w:t>余条，《成都信息》采用我办报送的“攀枝花要闻”</w:t>
      </w:r>
      <w:r>
        <w:rPr>
          <w:rFonts w:ascii="仿宋_GB2312" w:eastAsia="仿宋_GB2312" w:hAnsi="仿宋_GB2312" w:cs="仿宋_GB2312" w:hint="eastAsia"/>
          <w:sz w:val="32"/>
          <w:szCs w:val="32"/>
        </w:rPr>
        <w:t>81</w:t>
      </w:r>
      <w:r>
        <w:rPr>
          <w:rFonts w:ascii="仿宋_GB2312" w:eastAsia="仿宋_GB2312" w:hAnsi="仿宋_GB2312" w:cs="仿宋_GB2312" w:hint="eastAsia"/>
          <w:sz w:val="32"/>
          <w:szCs w:val="32"/>
        </w:rPr>
        <w:t>篇。</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社会效益：为每一位来蓉的攀枝花市民提供了方便。安排专人负责购票，做到长期有计划、临时有准备、急需有落实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保证每一位票务需求者的要求。</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生态效益：发展攀枝花旅游业，减少城市污染，建设生态攀枝花。</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可持续影响：坚持为民服务的宗旨，努力为群众为实事，把办事处办成“攀枝花人在成都的温馨家园”，力争圆满完成各项目标工作任务。</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满意度：建成学习型、创新型、服务型办事处，成为每一个攀枝花人在成都的家。</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、招商引资活动经费</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经济效益：陪同市领导及区县部门到省财政厅、省发改委、省招商投资促进局、省民主党派、成都市委、市政</w:t>
      </w:r>
      <w:r>
        <w:rPr>
          <w:rFonts w:ascii="仿宋_GB2312" w:eastAsia="仿宋_GB2312" w:hAnsi="仿宋_GB2312" w:cs="仿宋_GB2312" w:hint="eastAsia"/>
          <w:sz w:val="32"/>
          <w:szCs w:val="32"/>
        </w:rPr>
        <w:t>府争取项目和资金</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多次，为攀枝花经济社会发展做出了应有的贡献。</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社会效益：出色完成攀枝花市“康养胜地清凉夏季”旅游产品推介会、</w:t>
      </w:r>
      <w:r>
        <w:rPr>
          <w:rFonts w:ascii="仿宋_GB2312" w:eastAsia="仿宋_GB2312" w:hAnsi="仿宋_GB2312" w:cs="仿宋_GB2312" w:hint="eastAsia"/>
          <w:sz w:val="32"/>
          <w:szCs w:val="32"/>
        </w:rPr>
        <w:t>9.19</w:t>
      </w:r>
      <w:r>
        <w:rPr>
          <w:rFonts w:ascii="仿宋_GB2312" w:eastAsia="仿宋_GB2312" w:hAnsi="仿宋_GB2312" w:cs="仿宋_GB2312" w:hint="eastAsia"/>
          <w:sz w:val="32"/>
          <w:szCs w:val="32"/>
        </w:rPr>
        <w:t>攀枝花钒钛新城和攀西科技城投资合作推介会”、第三届中国西部国际博览会进出口商品展暨中国西部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国际投资大会等大型活动的前期筹备、活动接待</w:t>
      </w:r>
      <w:r>
        <w:rPr>
          <w:rFonts w:ascii="仿宋_GB2312" w:eastAsia="仿宋_GB2312" w:hAnsi="仿宋_GB2312" w:cs="仿宋_GB2312" w:hint="eastAsia"/>
          <w:sz w:val="32"/>
          <w:szCs w:val="32"/>
        </w:rPr>
        <w:lastRenderedPageBreak/>
        <w:t>服务工作。</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生态效益：发展农业、旅游业，减少城市污染，建设生态攀枝花。</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可持续影响：利用地处成都的地域优势，主动作为，立足攀枝花实际，对外宣传推介攀枝花发展项目，引进优秀企业，建设攀枝花。</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满意度：既提高了攀枝花各色工业、农业产品的知名</w:t>
      </w:r>
      <w:r>
        <w:rPr>
          <w:rFonts w:ascii="仿宋_GB2312" w:eastAsia="仿宋_GB2312" w:hAnsi="仿宋_GB2312" w:cs="仿宋_GB2312" w:hint="eastAsia"/>
          <w:sz w:val="32"/>
          <w:szCs w:val="32"/>
        </w:rPr>
        <w:t>度，也提升攀枝花的城市形象。</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◆攀枝花市成都干部休养所</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业务运行费</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济效益：坚持以老同志为本，把老干部满意不满意，作为自己工作的出发点和目的，并落实到具体工作中。始终把老同志的利益放在第一位，倾听老同志意见，带着责任，带着感情，去关心他们的感受。真正树立一种服务的意识，踏实做事，多做好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多办实事。</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社会效益：让老同志病有所依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老有所养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使老同志真正感受到干休所是一个和谐温馨的大家庭。</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生态效益：让老干部保持积极状态，幸福安度晚年。</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可持续影响：做好老干部工作是构建和谐社会的基础。</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满意度：保证老干部学习活动正常开展，使他们保持积极健康的生活态度。老同志感受市委市政府领导和组织的关心照顾。感受国家给予离休老干部的福利。强化服务，做好为老同志服务的各项工作。立足本职，尽力尽责，得到老同</w:t>
      </w:r>
      <w:r>
        <w:rPr>
          <w:rFonts w:ascii="仿宋_GB2312" w:eastAsia="仿宋_GB2312" w:hAnsi="仿宋_GB2312" w:cs="仿宋_GB2312" w:hint="eastAsia"/>
          <w:sz w:val="32"/>
          <w:szCs w:val="32"/>
        </w:rPr>
        <w:lastRenderedPageBreak/>
        <w:t>志的一致好评。</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老干部活动费</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经济效益：让老同志感受到组织的关心和照顾。</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社会效益：组织开展健康有益的文娱活动，让老干部们始终保持积极健康的精神状态和生活态度，安度晚年让老同志感受祖国建设日新月异的变化和伟大成就，分享经济发展和社会进步的成果。</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生态效益：让老干部保持积极状态，幸福安度晚年。</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可持续影响</w:t>
      </w:r>
      <w:r>
        <w:rPr>
          <w:rFonts w:ascii="仿宋_GB2312" w:eastAsia="仿宋_GB2312" w:hAnsi="仿宋_GB2312" w:cs="仿宋_GB2312" w:hint="eastAsia"/>
          <w:sz w:val="32"/>
          <w:szCs w:val="32"/>
        </w:rPr>
        <w:t>：让尊老、敬老、爱老这一传统美德在干休所充分体现，以儿女之心，晚辈之情作好老干部的服务工作。</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满意度：保证老干部学习活动正常开展，使他们保持积极健康的生活态度。</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、办公设备采购经费</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经济效益：更新办公设备，保障服务工作的正常运行。</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社会效益：感受祖国建设日新月异的变化和伟大成就，分享经济发展和社会进步的成果。</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生态效益：让老干部保持积极状态，幸福安度晚年。</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可持续影响：做好离休老干部的服务工作。</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满意度：保证离休老干部学习活动及各项工作的正常开展。</w:t>
      </w:r>
    </w:p>
    <w:p w:rsidR="00A67159" w:rsidRDefault="00E70A58">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◆攀枝花市成都干部服务中心</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业务运行费</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经济效益：合理地对设备和各样固定资产提供维护保</w:t>
      </w:r>
      <w:r>
        <w:rPr>
          <w:rFonts w:ascii="仿宋_GB2312" w:eastAsia="仿宋_GB2312" w:hAnsi="仿宋_GB2312" w:cs="仿宋_GB2312" w:hint="eastAsia"/>
          <w:sz w:val="32"/>
          <w:szCs w:val="32"/>
        </w:rPr>
        <w:lastRenderedPageBreak/>
        <w:t>养，可以延长固定资产的使用寿命，避免国有资产的损失。</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社会效益：体现组织的关怀、维护社会的稳定。感受到组织对老同志们的关心和照顾。让为攀枝花建设作出贡献的老同志们晚年生活得到保障。安定团结，营造和谐温馨的生活环境。</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生态效益：让老干部保持积极状态，幸福安度晚年。</w:t>
      </w:r>
    </w:p>
    <w:p w:rsidR="00A67159" w:rsidRDefault="00E70A58">
      <w:pPr>
        <w:spacing w:line="640" w:lineRule="exact"/>
        <w:ind w:firstLineChars="200" w:firstLine="640"/>
        <w:rPr>
          <w:rFonts w:ascii="仿宋_GB2312" w:eastAsia="仿宋_GB2312" w:hAnsi="仿宋_GB2312" w:cs="仿宋_GB2312"/>
          <w:sz w:val="28"/>
          <w:szCs w:val="28"/>
        </w:rPr>
      </w:pPr>
      <w:r>
        <w:rPr>
          <w:rFonts w:ascii="仿宋_GB2312" w:eastAsia="仿宋_GB2312" w:hAnsi="仿宋_GB2312" w:cs="仿宋_GB2312" w:hint="eastAsia"/>
          <w:sz w:val="32"/>
          <w:szCs w:val="32"/>
        </w:rPr>
        <w:t>可持续影响：让老同志感受党的温暖，市委市政府的关心，继续为攀枝花的发展献计献策。感受市委市政府对老同志日常生活上的照顾。为离退休老干部们提供文化娱乐活动场所和设备。为离退休老干部们提供一个老有所依、老有</w:t>
      </w:r>
      <w:r>
        <w:rPr>
          <w:rFonts w:ascii="仿宋_GB2312" w:eastAsia="仿宋_GB2312" w:hAnsi="仿宋_GB2312" w:cs="仿宋_GB2312" w:hint="eastAsia"/>
          <w:sz w:val="32"/>
          <w:szCs w:val="32"/>
        </w:rPr>
        <w:t>所养的美丽家园。</w:t>
      </w:r>
    </w:p>
    <w:p w:rsidR="00A67159" w:rsidRDefault="00E70A58">
      <w:pPr>
        <w:spacing w:line="64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满意度：老同志们对组织的各项活动参与率达百分之九十以上。老同志们对组织的关心照顾表示深深的感谢。感受到了国家给予老同志的福利，维护了社会的稳定。提供了良好的休养环境和生活空间。</w:t>
      </w:r>
    </w:p>
    <w:p w:rsidR="00A67159" w:rsidRDefault="00E70A58">
      <w:pPr>
        <w:adjustRightInd w:val="0"/>
        <w:snapToGrid w:val="0"/>
        <w:spacing w:line="600" w:lineRule="exact"/>
        <w:ind w:firstLine="720"/>
        <w:rPr>
          <w:rFonts w:ascii="仿宋_GB2312" w:eastAsia="仿宋_GB2312" w:hAnsi="仿宋_GB2312" w:cs="仿宋_GB2312"/>
          <w:sz w:val="32"/>
          <w:szCs w:val="32"/>
        </w:rPr>
      </w:pPr>
      <w:r>
        <w:rPr>
          <w:rFonts w:ascii="黑体" w:eastAsia="黑体" w:hAnsi="黑体" w:cs="黑体" w:hint="eastAsia"/>
          <w:sz w:val="32"/>
          <w:szCs w:val="32"/>
        </w:rPr>
        <w:t>二、项目资金申报及使用情况</w:t>
      </w:r>
    </w:p>
    <w:p w:rsidR="00A67159" w:rsidRDefault="00E70A58">
      <w:pPr>
        <w:adjustRightInd w:val="0"/>
        <w:snapToGrid w:val="0"/>
        <w:spacing w:line="66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（一）项目资金申报及批复情况。</w:t>
      </w:r>
    </w:p>
    <w:p w:rsidR="00A67159" w:rsidRDefault="00E70A58">
      <w:pPr>
        <w:adjustRightInd w:val="0"/>
        <w:snapToGrid w:val="0"/>
        <w:spacing w:line="66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说明项目资金申报、批复及预算调整等程序的相关情况。</w:t>
      </w:r>
    </w:p>
    <w:p w:rsidR="00A67159" w:rsidRDefault="00E70A58">
      <w:pPr>
        <w:pStyle w:val="a3"/>
        <w:spacing w:before="93" w:line="660" w:lineRule="exact"/>
        <w:ind w:firstLine="560"/>
        <w:rPr>
          <w:rFonts w:hAnsi="仿宋_GB2312" w:cs="仿宋_GB2312"/>
          <w:sz w:val="32"/>
          <w:szCs w:val="32"/>
        </w:rPr>
      </w:pPr>
      <w:r>
        <w:rPr>
          <w:rFonts w:hAnsi="仿宋_GB2312" w:cs="仿宋_GB2312" w:hint="eastAsia"/>
          <w:sz w:val="32"/>
          <w:szCs w:val="32"/>
        </w:rPr>
        <w:t>2019</w:t>
      </w:r>
      <w:r>
        <w:rPr>
          <w:rFonts w:hAnsi="仿宋_GB2312" w:cs="仿宋_GB2312" w:hint="eastAsia"/>
          <w:sz w:val="32"/>
          <w:szCs w:val="32"/>
        </w:rPr>
        <w:t>年部门预算项目支出</w:t>
      </w:r>
      <w:r>
        <w:rPr>
          <w:rFonts w:hAnsi="仿宋_GB2312" w:cs="仿宋_GB2312" w:hint="eastAsia"/>
          <w:sz w:val="32"/>
          <w:szCs w:val="32"/>
        </w:rPr>
        <w:t>申报</w:t>
      </w:r>
      <w:r>
        <w:rPr>
          <w:rFonts w:hAnsi="仿宋_GB2312" w:cs="仿宋_GB2312" w:hint="eastAsia"/>
          <w:sz w:val="32"/>
          <w:szCs w:val="32"/>
        </w:rPr>
        <w:t>资金为</w:t>
      </w:r>
      <w:r>
        <w:rPr>
          <w:rFonts w:hAnsi="仿宋_GB2312" w:cs="仿宋_GB2312" w:hint="eastAsia"/>
          <w:sz w:val="32"/>
          <w:szCs w:val="32"/>
        </w:rPr>
        <w:t>164</w:t>
      </w:r>
      <w:r>
        <w:rPr>
          <w:rFonts w:hAnsi="仿宋_GB2312" w:cs="仿宋_GB2312" w:hint="eastAsia"/>
          <w:sz w:val="32"/>
          <w:szCs w:val="32"/>
        </w:rPr>
        <w:t>万元。</w:t>
      </w:r>
    </w:p>
    <w:p w:rsidR="00A67159" w:rsidRDefault="00E70A58">
      <w:pPr>
        <w:pStyle w:val="a3"/>
        <w:spacing w:before="93" w:line="660" w:lineRule="exact"/>
        <w:ind w:firstLineChars="200" w:firstLine="640"/>
        <w:rPr>
          <w:rFonts w:hAnsi="仿宋_GB2312" w:cs="仿宋_GB2312"/>
          <w:sz w:val="32"/>
          <w:szCs w:val="32"/>
        </w:rPr>
      </w:pPr>
      <w:r>
        <w:rPr>
          <w:rFonts w:hAnsi="仿宋_GB2312" w:cs="仿宋_GB2312" w:hint="eastAsia"/>
          <w:sz w:val="32"/>
          <w:szCs w:val="32"/>
        </w:rPr>
        <w:t>1</w:t>
      </w:r>
      <w:r>
        <w:rPr>
          <w:rFonts w:hAnsi="仿宋_GB2312" w:cs="仿宋_GB2312" w:hint="eastAsia"/>
          <w:sz w:val="32"/>
          <w:szCs w:val="32"/>
        </w:rPr>
        <w:t>、</w:t>
      </w:r>
      <w:r>
        <w:rPr>
          <w:rFonts w:hAnsi="仿宋_GB2312" w:cs="仿宋_GB2312" w:hint="eastAsia"/>
          <w:sz w:val="32"/>
          <w:szCs w:val="32"/>
        </w:rPr>
        <w:t>攀枝花市人民政府驻成都办事处</w:t>
      </w:r>
    </w:p>
    <w:p w:rsidR="00A67159" w:rsidRDefault="00E70A58">
      <w:pPr>
        <w:pStyle w:val="a3"/>
        <w:spacing w:before="93" w:line="600" w:lineRule="exact"/>
        <w:ind w:firstLineChars="200" w:firstLine="640"/>
        <w:rPr>
          <w:rFonts w:hAnsi="仿宋_GB2312" w:cs="仿宋_GB2312"/>
          <w:sz w:val="32"/>
          <w:szCs w:val="32"/>
        </w:rPr>
      </w:pPr>
      <w:r>
        <w:rPr>
          <w:rFonts w:hAnsi="仿宋_GB2312" w:cs="仿宋_GB2312" w:hint="eastAsia"/>
          <w:sz w:val="32"/>
          <w:szCs w:val="32"/>
        </w:rPr>
        <w:lastRenderedPageBreak/>
        <w:t>（</w:t>
      </w:r>
      <w:r>
        <w:rPr>
          <w:rFonts w:hAnsi="仿宋_GB2312" w:cs="仿宋_GB2312" w:hint="eastAsia"/>
          <w:sz w:val="32"/>
          <w:szCs w:val="32"/>
        </w:rPr>
        <w:t>1</w:t>
      </w:r>
      <w:r>
        <w:rPr>
          <w:rFonts w:hAnsi="仿宋_GB2312" w:cs="仿宋_GB2312" w:hint="eastAsia"/>
          <w:sz w:val="32"/>
          <w:szCs w:val="32"/>
        </w:rPr>
        <w:t>）</w:t>
      </w:r>
      <w:r>
        <w:rPr>
          <w:rFonts w:hAnsi="仿宋_GB2312" w:cs="仿宋_GB2312" w:hint="eastAsia"/>
          <w:sz w:val="32"/>
          <w:szCs w:val="32"/>
        </w:rPr>
        <w:t>业务运行费</w:t>
      </w:r>
      <w:r>
        <w:rPr>
          <w:rFonts w:hAnsi="仿宋_GB2312" w:cs="仿宋_GB2312" w:hint="eastAsia"/>
          <w:sz w:val="32"/>
          <w:szCs w:val="32"/>
        </w:rPr>
        <w:t>50</w:t>
      </w:r>
      <w:r>
        <w:rPr>
          <w:rFonts w:hAnsi="仿宋_GB2312" w:cs="仿宋_GB2312" w:hint="eastAsia"/>
          <w:sz w:val="32"/>
          <w:szCs w:val="32"/>
        </w:rPr>
        <w:t>万元：</w:t>
      </w:r>
      <w:r>
        <w:rPr>
          <w:rFonts w:hAnsi="仿宋_GB2312" w:cs="仿宋_GB2312" w:hint="eastAsia"/>
          <w:sz w:val="32"/>
          <w:szCs w:val="32"/>
        </w:rPr>
        <w:t>网络舆情与新闻信息</w:t>
      </w:r>
      <w:r>
        <w:rPr>
          <w:rFonts w:hAnsi="仿宋_GB2312" w:cs="仿宋_GB2312" w:hint="eastAsia"/>
          <w:sz w:val="32"/>
          <w:szCs w:val="32"/>
        </w:rPr>
        <w:t>5</w:t>
      </w:r>
      <w:r>
        <w:rPr>
          <w:rFonts w:hAnsi="仿宋_GB2312" w:cs="仿宋_GB2312" w:hint="eastAsia"/>
          <w:sz w:val="32"/>
          <w:szCs w:val="32"/>
        </w:rPr>
        <w:t>万元</w:t>
      </w:r>
      <w:r>
        <w:rPr>
          <w:rFonts w:hAnsi="仿宋_GB2312" w:cs="仿宋_GB2312" w:hint="eastAsia"/>
          <w:sz w:val="32"/>
          <w:szCs w:val="32"/>
        </w:rPr>
        <w:t>、</w:t>
      </w:r>
      <w:r>
        <w:rPr>
          <w:rFonts w:hAnsi="仿宋_GB2312" w:cs="仿宋_GB2312" w:hint="eastAsia"/>
          <w:sz w:val="32"/>
          <w:szCs w:val="32"/>
        </w:rPr>
        <w:t>信访经费</w:t>
      </w:r>
      <w:r>
        <w:rPr>
          <w:rFonts w:hAnsi="仿宋_GB2312" w:cs="仿宋_GB2312" w:hint="eastAsia"/>
          <w:sz w:val="32"/>
          <w:szCs w:val="32"/>
        </w:rPr>
        <w:t>7</w:t>
      </w:r>
      <w:r>
        <w:rPr>
          <w:rFonts w:hAnsi="仿宋_GB2312" w:cs="仿宋_GB2312" w:hint="eastAsia"/>
          <w:sz w:val="32"/>
          <w:szCs w:val="32"/>
        </w:rPr>
        <w:t>万元</w:t>
      </w:r>
      <w:r>
        <w:rPr>
          <w:rFonts w:hAnsi="仿宋_GB2312" w:cs="仿宋_GB2312" w:hint="eastAsia"/>
          <w:sz w:val="32"/>
          <w:szCs w:val="32"/>
        </w:rPr>
        <w:t>、</w:t>
      </w:r>
      <w:r>
        <w:rPr>
          <w:rFonts w:hAnsi="仿宋_GB2312" w:cs="仿宋_GB2312" w:hint="eastAsia"/>
          <w:sz w:val="32"/>
          <w:szCs w:val="32"/>
        </w:rPr>
        <w:t>成都火车北站服务费及退票费</w:t>
      </w:r>
      <w:r>
        <w:rPr>
          <w:rFonts w:hAnsi="仿宋_GB2312" w:cs="仿宋_GB2312" w:hint="eastAsia"/>
          <w:sz w:val="32"/>
          <w:szCs w:val="32"/>
        </w:rPr>
        <w:t>30</w:t>
      </w:r>
      <w:r>
        <w:rPr>
          <w:rFonts w:hAnsi="仿宋_GB2312" w:cs="仿宋_GB2312" w:hint="eastAsia"/>
          <w:sz w:val="32"/>
          <w:szCs w:val="32"/>
        </w:rPr>
        <w:t>万元</w:t>
      </w:r>
      <w:r>
        <w:rPr>
          <w:rFonts w:hAnsi="仿宋_GB2312" w:cs="仿宋_GB2312" w:hint="eastAsia"/>
          <w:sz w:val="32"/>
          <w:szCs w:val="32"/>
        </w:rPr>
        <w:t>、春节慰问及“两会”等</w:t>
      </w:r>
      <w:r>
        <w:rPr>
          <w:rFonts w:hAnsi="仿宋_GB2312" w:cs="仿宋_GB2312" w:hint="eastAsia"/>
          <w:sz w:val="32"/>
          <w:szCs w:val="32"/>
        </w:rPr>
        <w:t>工作经费</w:t>
      </w:r>
      <w:r>
        <w:rPr>
          <w:rFonts w:hAnsi="仿宋_GB2312" w:cs="仿宋_GB2312" w:hint="eastAsia"/>
          <w:sz w:val="32"/>
          <w:szCs w:val="32"/>
        </w:rPr>
        <w:t>8</w:t>
      </w:r>
      <w:r>
        <w:rPr>
          <w:rFonts w:hAnsi="仿宋_GB2312" w:cs="仿宋_GB2312" w:hint="eastAsia"/>
          <w:sz w:val="32"/>
          <w:szCs w:val="32"/>
        </w:rPr>
        <w:t>万元；</w:t>
      </w:r>
    </w:p>
    <w:p w:rsidR="00A67159" w:rsidRDefault="00E70A58">
      <w:pPr>
        <w:pStyle w:val="a3"/>
        <w:spacing w:before="93" w:line="600" w:lineRule="exact"/>
        <w:ind w:firstLineChars="200" w:firstLine="640"/>
        <w:rPr>
          <w:rFonts w:hAnsi="仿宋_GB2312" w:cs="仿宋_GB2312"/>
          <w:sz w:val="32"/>
          <w:szCs w:val="32"/>
        </w:rPr>
      </w:pPr>
      <w:r>
        <w:rPr>
          <w:rFonts w:hAnsi="仿宋_GB2312" w:cs="仿宋_GB2312" w:hint="eastAsia"/>
          <w:sz w:val="32"/>
          <w:szCs w:val="32"/>
        </w:rPr>
        <w:t>（</w:t>
      </w:r>
      <w:r>
        <w:rPr>
          <w:rFonts w:hAnsi="仿宋_GB2312" w:cs="仿宋_GB2312" w:hint="eastAsia"/>
          <w:sz w:val="32"/>
          <w:szCs w:val="32"/>
        </w:rPr>
        <w:t>2</w:t>
      </w:r>
      <w:r>
        <w:rPr>
          <w:rFonts w:hAnsi="仿宋_GB2312" w:cs="仿宋_GB2312" w:hint="eastAsia"/>
          <w:sz w:val="32"/>
          <w:szCs w:val="32"/>
        </w:rPr>
        <w:t>）</w:t>
      </w:r>
      <w:r>
        <w:rPr>
          <w:rFonts w:hAnsi="仿宋_GB2312" w:cs="仿宋_GB2312" w:hint="eastAsia"/>
          <w:sz w:val="32"/>
          <w:szCs w:val="32"/>
        </w:rPr>
        <w:t>招商引资</w:t>
      </w:r>
      <w:r>
        <w:rPr>
          <w:rFonts w:hAnsi="仿宋_GB2312" w:cs="仿宋_GB2312" w:hint="eastAsia"/>
          <w:sz w:val="32"/>
          <w:szCs w:val="32"/>
        </w:rPr>
        <w:t>活动</w:t>
      </w:r>
      <w:r>
        <w:rPr>
          <w:rFonts w:hAnsi="仿宋_GB2312" w:cs="仿宋_GB2312" w:hint="eastAsia"/>
          <w:sz w:val="32"/>
          <w:szCs w:val="32"/>
        </w:rPr>
        <w:t>经费</w:t>
      </w:r>
      <w:r>
        <w:rPr>
          <w:rFonts w:hAnsi="仿宋_GB2312" w:cs="仿宋_GB2312" w:hint="eastAsia"/>
          <w:sz w:val="32"/>
          <w:szCs w:val="32"/>
        </w:rPr>
        <w:t>34</w:t>
      </w:r>
      <w:r>
        <w:rPr>
          <w:rFonts w:hAnsi="仿宋_GB2312" w:cs="仿宋_GB2312" w:hint="eastAsia"/>
          <w:sz w:val="32"/>
          <w:szCs w:val="32"/>
        </w:rPr>
        <w:t>万元：</w:t>
      </w:r>
      <w:r>
        <w:rPr>
          <w:rFonts w:hAnsi="仿宋_GB2312" w:cs="仿宋_GB2312" w:hint="eastAsia"/>
          <w:sz w:val="32"/>
          <w:szCs w:val="32"/>
        </w:rPr>
        <w:t>特色产品推广费</w:t>
      </w:r>
      <w:r>
        <w:rPr>
          <w:rFonts w:hAnsi="仿宋_GB2312" w:cs="仿宋_GB2312" w:hint="eastAsia"/>
          <w:sz w:val="32"/>
          <w:szCs w:val="32"/>
        </w:rPr>
        <w:t>20</w:t>
      </w:r>
      <w:r>
        <w:rPr>
          <w:rFonts w:hAnsi="仿宋_GB2312" w:cs="仿宋_GB2312" w:hint="eastAsia"/>
          <w:sz w:val="32"/>
          <w:szCs w:val="32"/>
        </w:rPr>
        <w:t>万元、</w:t>
      </w:r>
      <w:r>
        <w:rPr>
          <w:rFonts w:hAnsi="仿宋_GB2312" w:cs="仿宋_GB2312" w:hint="eastAsia"/>
          <w:sz w:val="32"/>
          <w:szCs w:val="32"/>
        </w:rPr>
        <w:t>招商引资工作经费</w:t>
      </w:r>
      <w:r>
        <w:rPr>
          <w:rFonts w:hAnsi="仿宋_GB2312" w:cs="仿宋_GB2312" w:hint="eastAsia"/>
          <w:sz w:val="32"/>
          <w:szCs w:val="32"/>
        </w:rPr>
        <w:t>1</w:t>
      </w:r>
      <w:r>
        <w:rPr>
          <w:rFonts w:hAnsi="仿宋_GB2312" w:cs="仿宋_GB2312" w:hint="eastAsia"/>
          <w:sz w:val="32"/>
          <w:szCs w:val="32"/>
        </w:rPr>
        <w:t>4</w:t>
      </w:r>
      <w:r>
        <w:rPr>
          <w:rFonts w:hAnsi="仿宋_GB2312" w:cs="仿宋_GB2312" w:hint="eastAsia"/>
          <w:sz w:val="32"/>
          <w:szCs w:val="32"/>
        </w:rPr>
        <w:t>万元</w:t>
      </w:r>
      <w:r>
        <w:rPr>
          <w:rFonts w:hAnsi="仿宋_GB2312" w:cs="仿宋_GB2312" w:hint="eastAsia"/>
          <w:sz w:val="32"/>
          <w:szCs w:val="32"/>
        </w:rPr>
        <w:t>。</w:t>
      </w:r>
    </w:p>
    <w:p w:rsidR="00A67159" w:rsidRDefault="00E70A58">
      <w:pPr>
        <w:pStyle w:val="a3"/>
        <w:spacing w:before="93" w:line="600" w:lineRule="exact"/>
        <w:ind w:firstLineChars="200" w:firstLine="640"/>
        <w:rPr>
          <w:rFonts w:hAnsi="仿宋_GB2312" w:cs="仿宋_GB2312"/>
          <w:sz w:val="32"/>
          <w:szCs w:val="32"/>
        </w:rPr>
      </w:pPr>
      <w:r>
        <w:rPr>
          <w:rFonts w:hAnsi="仿宋_GB2312" w:cs="仿宋_GB2312" w:hint="eastAsia"/>
          <w:sz w:val="32"/>
          <w:szCs w:val="32"/>
        </w:rPr>
        <w:t>2</w:t>
      </w:r>
      <w:r>
        <w:rPr>
          <w:rFonts w:hAnsi="仿宋_GB2312" w:cs="仿宋_GB2312" w:hint="eastAsia"/>
          <w:sz w:val="32"/>
          <w:szCs w:val="32"/>
        </w:rPr>
        <w:t>、</w:t>
      </w:r>
      <w:r>
        <w:rPr>
          <w:rFonts w:hAnsi="仿宋_GB2312" w:cs="仿宋_GB2312" w:hint="eastAsia"/>
          <w:sz w:val="32"/>
          <w:szCs w:val="32"/>
        </w:rPr>
        <w:t>攀枝花市成都干部休养所</w:t>
      </w:r>
    </w:p>
    <w:p w:rsidR="00A67159" w:rsidRDefault="00E70A58">
      <w:pPr>
        <w:pStyle w:val="a3"/>
        <w:spacing w:before="93" w:line="600" w:lineRule="exact"/>
        <w:ind w:firstLineChars="200" w:firstLine="640"/>
        <w:rPr>
          <w:rFonts w:hAnsi="仿宋_GB2312" w:cs="仿宋_GB2312"/>
          <w:sz w:val="32"/>
          <w:szCs w:val="32"/>
        </w:rPr>
      </w:pPr>
      <w:r>
        <w:rPr>
          <w:rFonts w:hAnsi="仿宋_GB2312" w:cs="仿宋_GB2312" w:hint="eastAsia"/>
          <w:sz w:val="32"/>
          <w:szCs w:val="32"/>
        </w:rPr>
        <w:t>（</w:t>
      </w:r>
      <w:r>
        <w:rPr>
          <w:rFonts w:hAnsi="仿宋_GB2312" w:cs="仿宋_GB2312" w:hint="eastAsia"/>
          <w:sz w:val="32"/>
          <w:szCs w:val="32"/>
        </w:rPr>
        <w:t>1</w:t>
      </w:r>
      <w:r>
        <w:rPr>
          <w:rFonts w:hAnsi="仿宋_GB2312" w:cs="仿宋_GB2312" w:hint="eastAsia"/>
          <w:sz w:val="32"/>
          <w:szCs w:val="32"/>
        </w:rPr>
        <w:t>）</w:t>
      </w:r>
      <w:r>
        <w:rPr>
          <w:rFonts w:hAnsi="仿宋_GB2312" w:cs="仿宋_GB2312" w:hint="eastAsia"/>
          <w:sz w:val="32"/>
          <w:szCs w:val="32"/>
        </w:rPr>
        <w:t>业务运行费</w:t>
      </w:r>
      <w:r>
        <w:rPr>
          <w:rFonts w:hAnsi="仿宋_GB2312" w:cs="仿宋_GB2312" w:hint="eastAsia"/>
          <w:sz w:val="32"/>
          <w:szCs w:val="32"/>
        </w:rPr>
        <w:t>51</w:t>
      </w:r>
      <w:r>
        <w:rPr>
          <w:rFonts w:hAnsi="仿宋_GB2312" w:cs="仿宋_GB2312" w:hint="eastAsia"/>
          <w:sz w:val="32"/>
          <w:szCs w:val="32"/>
        </w:rPr>
        <w:t>万元：</w:t>
      </w:r>
      <w:r>
        <w:rPr>
          <w:rFonts w:hAnsi="仿宋_GB2312" w:cs="仿宋_GB2312" w:hint="eastAsia"/>
          <w:sz w:val="32"/>
          <w:szCs w:val="32"/>
        </w:rPr>
        <w:t>离休干部活动费</w:t>
      </w:r>
      <w:r>
        <w:rPr>
          <w:rFonts w:hAnsi="仿宋_GB2312" w:cs="仿宋_GB2312" w:hint="eastAsia"/>
          <w:sz w:val="32"/>
          <w:szCs w:val="32"/>
        </w:rPr>
        <w:t>8</w:t>
      </w:r>
      <w:r>
        <w:rPr>
          <w:rFonts w:hAnsi="仿宋_GB2312" w:cs="仿宋_GB2312" w:hint="eastAsia"/>
          <w:sz w:val="32"/>
          <w:szCs w:val="32"/>
        </w:rPr>
        <w:t>万元</w:t>
      </w:r>
      <w:r>
        <w:rPr>
          <w:rFonts w:hAnsi="仿宋_GB2312" w:cs="仿宋_GB2312" w:hint="eastAsia"/>
          <w:sz w:val="32"/>
          <w:szCs w:val="32"/>
        </w:rPr>
        <w:t>、离休干部特殊慰问费</w:t>
      </w:r>
      <w:r>
        <w:rPr>
          <w:rFonts w:hAnsi="仿宋_GB2312" w:cs="仿宋_GB2312" w:hint="eastAsia"/>
          <w:sz w:val="32"/>
          <w:szCs w:val="32"/>
        </w:rPr>
        <w:t>7</w:t>
      </w:r>
      <w:r>
        <w:rPr>
          <w:rFonts w:hAnsi="仿宋_GB2312" w:cs="仿宋_GB2312" w:hint="eastAsia"/>
          <w:sz w:val="32"/>
          <w:szCs w:val="32"/>
        </w:rPr>
        <w:t>万元</w:t>
      </w:r>
      <w:r>
        <w:rPr>
          <w:rFonts w:hAnsi="仿宋_GB2312" w:cs="仿宋_GB2312" w:hint="eastAsia"/>
          <w:sz w:val="32"/>
          <w:szCs w:val="32"/>
        </w:rPr>
        <w:t>、离休人员水电气补贴</w:t>
      </w:r>
      <w:r>
        <w:rPr>
          <w:rFonts w:hAnsi="仿宋_GB2312" w:cs="仿宋_GB2312" w:hint="eastAsia"/>
          <w:sz w:val="32"/>
          <w:szCs w:val="32"/>
        </w:rPr>
        <w:t>9.71</w:t>
      </w:r>
      <w:r>
        <w:rPr>
          <w:rFonts w:hAnsi="仿宋_GB2312" w:cs="仿宋_GB2312" w:hint="eastAsia"/>
          <w:sz w:val="32"/>
          <w:szCs w:val="32"/>
        </w:rPr>
        <w:t>万元</w:t>
      </w:r>
      <w:r>
        <w:rPr>
          <w:rFonts w:hAnsi="仿宋_GB2312" w:cs="仿宋_GB2312" w:hint="eastAsia"/>
          <w:sz w:val="32"/>
          <w:szCs w:val="32"/>
        </w:rPr>
        <w:t>、临时聘用人员劳务费</w:t>
      </w:r>
      <w:r>
        <w:rPr>
          <w:rFonts w:hAnsi="仿宋_GB2312" w:cs="仿宋_GB2312" w:hint="eastAsia"/>
          <w:sz w:val="32"/>
          <w:szCs w:val="32"/>
        </w:rPr>
        <w:t>15</w:t>
      </w:r>
      <w:r>
        <w:rPr>
          <w:rFonts w:hAnsi="仿宋_GB2312" w:cs="仿宋_GB2312" w:hint="eastAsia"/>
          <w:sz w:val="32"/>
          <w:szCs w:val="32"/>
        </w:rPr>
        <w:t>万元、</w:t>
      </w:r>
      <w:r>
        <w:rPr>
          <w:rFonts w:hAnsi="仿宋_GB2312" w:cs="仿宋_GB2312" w:hint="eastAsia"/>
          <w:sz w:val="32"/>
          <w:szCs w:val="32"/>
        </w:rPr>
        <w:t>办公及修缮等</w:t>
      </w:r>
      <w:r>
        <w:rPr>
          <w:rFonts w:hAnsi="仿宋_GB2312" w:cs="仿宋_GB2312" w:hint="eastAsia"/>
          <w:sz w:val="32"/>
          <w:szCs w:val="32"/>
        </w:rPr>
        <w:t>工作经费</w:t>
      </w:r>
      <w:r>
        <w:rPr>
          <w:rFonts w:hAnsi="仿宋_GB2312" w:cs="仿宋_GB2312" w:hint="eastAsia"/>
          <w:sz w:val="32"/>
          <w:szCs w:val="32"/>
        </w:rPr>
        <w:t>11.29</w:t>
      </w:r>
      <w:r>
        <w:rPr>
          <w:rFonts w:hAnsi="仿宋_GB2312" w:cs="仿宋_GB2312" w:hint="eastAsia"/>
          <w:sz w:val="32"/>
          <w:szCs w:val="32"/>
        </w:rPr>
        <w:t>万元</w:t>
      </w:r>
      <w:r>
        <w:rPr>
          <w:rFonts w:hAnsi="仿宋_GB2312" w:cs="仿宋_GB2312" w:hint="eastAsia"/>
          <w:sz w:val="32"/>
          <w:szCs w:val="32"/>
        </w:rPr>
        <w:t>；</w:t>
      </w:r>
    </w:p>
    <w:p w:rsidR="00A67159" w:rsidRDefault="00E70A58">
      <w:pPr>
        <w:pStyle w:val="a3"/>
        <w:spacing w:before="93" w:line="600" w:lineRule="exact"/>
        <w:ind w:firstLineChars="200" w:firstLine="640"/>
        <w:rPr>
          <w:rFonts w:hAnsi="仿宋_GB2312" w:cs="仿宋_GB2312"/>
          <w:sz w:val="32"/>
          <w:szCs w:val="32"/>
        </w:rPr>
      </w:pPr>
      <w:r>
        <w:rPr>
          <w:rFonts w:hAnsi="仿宋_GB2312" w:cs="仿宋_GB2312" w:hint="eastAsia"/>
          <w:sz w:val="32"/>
          <w:szCs w:val="32"/>
        </w:rPr>
        <w:t>（</w:t>
      </w:r>
      <w:r>
        <w:rPr>
          <w:rFonts w:hAnsi="仿宋_GB2312" w:cs="仿宋_GB2312" w:hint="eastAsia"/>
          <w:sz w:val="32"/>
          <w:szCs w:val="32"/>
        </w:rPr>
        <w:t>2</w:t>
      </w:r>
      <w:r>
        <w:rPr>
          <w:rFonts w:hAnsi="仿宋_GB2312" w:cs="仿宋_GB2312" w:hint="eastAsia"/>
          <w:sz w:val="32"/>
          <w:szCs w:val="32"/>
        </w:rPr>
        <w:t>）</w:t>
      </w:r>
      <w:r>
        <w:rPr>
          <w:rFonts w:hAnsi="仿宋_GB2312" w:cs="仿宋_GB2312" w:hint="eastAsia"/>
          <w:sz w:val="32"/>
          <w:szCs w:val="32"/>
        </w:rPr>
        <w:t>老干部活动经费</w:t>
      </w:r>
      <w:r>
        <w:rPr>
          <w:rFonts w:hAnsi="仿宋_GB2312" w:cs="仿宋_GB2312" w:hint="eastAsia"/>
          <w:sz w:val="32"/>
          <w:szCs w:val="32"/>
        </w:rPr>
        <w:t>2</w:t>
      </w:r>
      <w:r>
        <w:rPr>
          <w:rFonts w:hAnsi="仿宋_GB2312" w:cs="仿宋_GB2312" w:hint="eastAsia"/>
          <w:sz w:val="32"/>
          <w:szCs w:val="32"/>
        </w:rPr>
        <w:t>万元</w:t>
      </w:r>
      <w:r>
        <w:rPr>
          <w:rFonts w:hAnsi="仿宋_GB2312" w:cs="仿宋_GB2312" w:hint="eastAsia"/>
          <w:sz w:val="32"/>
          <w:szCs w:val="32"/>
        </w:rPr>
        <w:t>；</w:t>
      </w:r>
    </w:p>
    <w:p w:rsidR="00A67159" w:rsidRDefault="00E70A58">
      <w:pPr>
        <w:pStyle w:val="a3"/>
        <w:spacing w:before="93" w:line="600" w:lineRule="exact"/>
        <w:ind w:firstLineChars="200" w:firstLine="640"/>
        <w:rPr>
          <w:rFonts w:hAnsi="仿宋_GB2312" w:cs="仿宋_GB2312"/>
          <w:sz w:val="32"/>
          <w:szCs w:val="32"/>
        </w:rPr>
      </w:pPr>
      <w:r>
        <w:rPr>
          <w:rFonts w:hAnsi="仿宋_GB2312" w:cs="仿宋_GB2312" w:hint="eastAsia"/>
          <w:sz w:val="32"/>
          <w:szCs w:val="32"/>
        </w:rPr>
        <w:t>（</w:t>
      </w:r>
      <w:r>
        <w:rPr>
          <w:rFonts w:hAnsi="仿宋_GB2312" w:cs="仿宋_GB2312" w:hint="eastAsia"/>
          <w:sz w:val="32"/>
          <w:szCs w:val="32"/>
        </w:rPr>
        <w:t>3</w:t>
      </w:r>
      <w:r>
        <w:rPr>
          <w:rFonts w:hAnsi="仿宋_GB2312" w:cs="仿宋_GB2312" w:hint="eastAsia"/>
          <w:sz w:val="32"/>
          <w:szCs w:val="32"/>
        </w:rPr>
        <w:t>）办公设备采购经费</w:t>
      </w:r>
      <w:r>
        <w:rPr>
          <w:rFonts w:hAnsi="仿宋_GB2312" w:cs="仿宋_GB2312" w:hint="eastAsia"/>
          <w:sz w:val="32"/>
          <w:szCs w:val="32"/>
        </w:rPr>
        <w:t>（政府性基金）</w:t>
      </w:r>
      <w:r>
        <w:rPr>
          <w:rFonts w:hAnsi="仿宋_GB2312" w:cs="仿宋_GB2312" w:hint="eastAsia"/>
          <w:sz w:val="32"/>
          <w:szCs w:val="32"/>
        </w:rPr>
        <w:t>10.15</w:t>
      </w:r>
      <w:r>
        <w:rPr>
          <w:rFonts w:hAnsi="仿宋_GB2312" w:cs="仿宋_GB2312" w:hint="eastAsia"/>
          <w:sz w:val="32"/>
          <w:szCs w:val="32"/>
        </w:rPr>
        <w:t>万元</w:t>
      </w:r>
      <w:r>
        <w:rPr>
          <w:rFonts w:hAnsi="仿宋_GB2312" w:cs="仿宋_GB2312" w:hint="eastAsia"/>
          <w:sz w:val="32"/>
          <w:szCs w:val="32"/>
        </w:rPr>
        <w:t>。</w:t>
      </w:r>
    </w:p>
    <w:p w:rsidR="00A67159" w:rsidRDefault="00E70A58">
      <w:pPr>
        <w:pStyle w:val="a3"/>
        <w:spacing w:before="93" w:line="600" w:lineRule="exact"/>
        <w:ind w:firstLineChars="200" w:firstLine="640"/>
        <w:rPr>
          <w:rFonts w:hAnsi="仿宋_GB2312" w:cs="仿宋_GB2312"/>
          <w:sz w:val="32"/>
          <w:szCs w:val="32"/>
        </w:rPr>
      </w:pPr>
      <w:r>
        <w:rPr>
          <w:rFonts w:hAnsi="仿宋_GB2312" w:cs="仿宋_GB2312" w:hint="eastAsia"/>
          <w:sz w:val="32"/>
          <w:szCs w:val="32"/>
        </w:rPr>
        <w:t>3</w:t>
      </w:r>
      <w:r>
        <w:rPr>
          <w:rFonts w:hAnsi="仿宋_GB2312" w:cs="仿宋_GB2312" w:hint="eastAsia"/>
          <w:sz w:val="32"/>
          <w:szCs w:val="32"/>
        </w:rPr>
        <w:t>、</w:t>
      </w:r>
      <w:r>
        <w:rPr>
          <w:rFonts w:hAnsi="仿宋_GB2312" w:cs="仿宋_GB2312" w:hint="eastAsia"/>
          <w:sz w:val="32"/>
          <w:szCs w:val="32"/>
        </w:rPr>
        <w:t>攀枝花市成都干部服务中心</w:t>
      </w:r>
    </w:p>
    <w:p w:rsidR="00A67159" w:rsidRDefault="00E70A58">
      <w:pPr>
        <w:pStyle w:val="a3"/>
        <w:spacing w:before="93" w:line="600" w:lineRule="exact"/>
        <w:ind w:firstLineChars="200" w:firstLine="640"/>
        <w:rPr>
          <w:rFonts w:hAnsi="仿宋_GB2312" w:cs="仿宋_GB2312"/>
          <w:b/>
          <w:sz w:val="32"/>
          <w:szCs w:val="32"/>
          <w:lang w:val="zh-CN"/>
        </w:rPr>
      </w:pPr>
      <w:r>
        <w:rPr>
          <w:rFonts w:hAnsi="仿宋_GB2312" w:cs="仿宋_GB2312" w:hint="eastAsia"/>
          <w:sz w:val="32"/>
          <w:szCs w:val="32"/>
        </w:rPr>
        <w:t>业务运行费</w:t>
      </w:r>
      <w:r>
        <w:rPr>
          <w:rFonts w:hAnsi="仿宋_GB2312" w:cs="仿宋_GB2312" w:hint="eastAsia"/>
          <w:sz w:val="32"/>
          <w:szCs w:val="32"/>
        </w:rPr>
        <w:t>27</w:t>
      </w:r>
      <w:r>
        <w:rPr>
          <w:rFonts w:hAnsi="仿宋_GB2312" w:cs="仿宋_GB2312" w:hint="eastAsia"/>
          <w:sz w:val="32"/>
          <w:szCs w:val="32"/>
        </w:rPr>
        <w:t>万元：</w:t>
      </w:r>
      <w:r>
        <w:rPr>
          <w:rFonts w:hAnsi="仿宋_GB2312" w:cs="仿宋_GB2312" w:hint="eastAsia"/>
          <w:sz w:val="32"/>
          <w:szCs w:val="32"/>
        </w:rPr>
        <w:t>离退休干部专项活动费</w:t>
      </w:r>
      <w:r>
        <w:rPr>
          <w:rFonts w:hAnsi="仿宋_GB2312" w:cs="仿宋_GB2312" w:hint="eastAsia"/>
          <w:sz w:val="32"/>
          <w:szCs w:val="32"/>
        </w:rPr>
        <w:t>13</w:t>
      </w:r>
      <w:r>
        <w:rPr>
          <w:rFonts w:hAnsi="仿宋_GB2312" w:cs="仿宋_GB2312" w:hint="eastAsia"/>
          <w:sz w:val="32"/>
          <w:szCs w:val="32"/>
        </w:rPr>
        <w:t>万元</w:t>
      </w:r>
      <w:r>
        <w:rPr>
          <w:rFonts w:hAnsi="仿宋_GB2312" w:cs="仿宋_GB2312" w:hint="eastAsia"/>
          <w:sz w:val="32"/>
          <w:szCs w:val="32"/>
        </w:rPr>
        <w:t>、设备及固定资产维修保养</w:t>
      </w:r>
      <w:r>
        <w:rPr>
          <w:rFonts w:hAnsi="仿宋_GB2312" w:cs="仿宋_GB2312" w:hint="eastAsia"/>
          <w:sz w:val="32"/>
          <w:szCs w:val="32"/>
        </w:rPr>
        <w:t>6</w:t>
      </w:r>
      <w:r>
        <w:rPr>
          <w:rFonts w:hAnsi="仿宋_GB2312" w:cs="仿宋_GB2312" w:hint="eastAsia"/>
          <w:sz w:val="32"/>
          <w:szCs w:val="32"/>
        </w:rPr>
        <w:t>万元</w:t>
      </w:r>
      <w:r>
        <w:rPr>
          <w:rFonts w:hAnsi="仿宋_GB2312" w:cs="仿宋_GB2312" w:hint="eastAsia"/>
          <w:sz w:val="32"/>
          <w:szCs w:val="32"/>
        </w:rPr>
        <w:t>、</w:t>
      </w:r>
      <w:r>
        <w:rPr>
          <w:rFonts w:hAnsi="仿宋_GB2312" w:cs="仿宋_GB2312" w:hint="eastAsia"/>
          <w:sz w:val="32"/>
          <w:szCs w:val="32"/>
        </w:rPr>
        <w:t>车辆租用</w:t>
      </w:r>
      <w:r>
        <w:rPr>
          <w:rFonts w:hAnsi="仿宋_GB2312" w:cs="仿宋_GB2312" w:hint="eastAsia"/>
          <w:sz w:val="32"/>
          <w:szCs w:val="32"/>
        </w:rPr>
        <w:t>费</w:t>
      </w:r>
      <w:r>
        <w:rPr>
          <w:rFonts w:hAnsi="仿宋_GB2312" w:cs="仿宋_GB2312" w:hint="eastAsia"/>
          <w:sz w:val="32"/>
          <w:szCs w:val="32"/>
        </w:rPr>
        <w:t>5</w:t>
      </w:r>
      <w:r>
        <w:rPr>
          <w:rFonts w:hAnsi="仿宋_GB2312" w:cs="仿宋_GB2312" w:hint="eastAsia"/>
          <w:sz w:val="32"/>
          <w:szCs w:val="32"/>
        </w:rPr>
        <w:t>万元</w:t>
      </w:r>
      <w:r>
        <w:rPr>
          <w:rFonts w:hAnsi="仿宋_GB2312" w:cs="仿宋_GB2312" w:hint="eastAsia"/>
          <w:sz w:val="32"/>
          <w:szCs w:val="32"/>
        </w:rPr>
        <w:t>、物业管理费</w:t>
      </w:r>
      <w:r>
        <w:rPr>
          <w:rFonts w:hAnsi="仿宋_GB2312" w:cs="仿宋_GB2312" w:hint="eastAsia"/>
          <w:sz w:val="32"/>
          <w:szCs w:val="32"/>
        </w:rPr>
        <w:t>3</w:t>
      </w:r>
      <w:r>
        <w:rPr>
          <w:rFonts w:hAnsi="仿宋_GB2312" w:cs="仿宋_GB2312" w:hint="eastAsia"/>
          <w:sz w:val="32"/>
          <w:szCs w:val="32"/>
        </w:rPr>
        <w:t>万元。</w:t>
      </w:r>
    </w:p>
    <w:p w:rsidR="00A67159" w:rsidRDefault="00E70A58">
      <w:pPr>
        <w:adjustRightInd w:val="0"/>
        <w:snapToGrid w:val="0"/>
        <w:spacing w:line="60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b/>
          <w:sz w:val="32"/>
          <w:szCs w:val="32"/>
          <w:lang w:val="zh-CN"/>
        </w:rPr>
        <w:t>（二）资金计划、到位及使用情况（可用表格形式反映）。</w:t>
      </w:r>
    </w:p>
    <w:p w:rsidR="00A67159" w:rsidRDefault="00E70A58">
      <w:pPr>
        <w:pStyle w:val="a3"/>
        <w:spacing w:before="93" w:line="600" w:lineRule="exact"/>
        <w:ind w:firstLine="560"/>
        <w:rPr>
          <w:rFonts w:hAnsi="仿宋_GB2312" w:cs="仿宋_GB2312"/>
          <w:sz w:val="32"/>
          <w:szCs w:val="32"/>
        </w:rPr>
      </w:pPr>
      <w:r>
        <w:rPr>
          <w:rFonts w:hAnsi="仿宋_GB2312" w:cs="仿宋_GB2312" w:hint="eastAsia"/>
          <w:sz w:val="32"/>
          <w:szCs w:val="32"/>
          <w:lang w:val="zh-CN"/>
        </w:rPr>
        <w:t>1</w:t>
      </w:r>
      <w:r>
        <w:rPr>
          <w:rFonts w:hAnsi="仿宋_GB2312" w:cs="仿宋_GB2312" w:hint="eastAsia"/>
          <w:sz w:val="32"/>
          <w:szCs w:val="32"/>
          <w:lang w:val="zh-CN"/>
        </w:rPr>
        <w:t>、</w:t>
      </w:r>
      <w:r>
        <w:rPr>
          <w:rFonts w:hAnsi="仿宋_GB2312" w:cs="仿宋_GB2312" w:hint="eastAsia"/>
          <w:sz w:val="32"/>
          <w:szCs w:val="32"/>
          <w:lang w:val="zh-CN"/>
        </w:rPr>
        <w:t>资金计划。</w:t>
      </w:r>
      <w:r>
        <w:rPr>
          <w:rFonts w:hAnsi="仿宋_GB2312" w:cs="仿宋_GB2312" w:hint="eastAsia"/>
          <w:sz w:val="32"/>
          <w:szCs w:val="32"/>
        </w:rPr>
        <w:t>2019</w:t>
      </w:r>
      <w:r>
        <w:rPr>
          <w:rFonts w:hAnsi="仿宋_GB2312" w:cs="仿宋_GB2312" w:hint="eastAsia"/>
          <w:sz w:val="32"/>
          <w:szCs w:val="32"/>
        </w:rPr>
        <w:t>年</w:t>
      </w:r>
      <w:r>
        <w:rPr>
          <w:rFonts w:hAnsi="仿宋_GB2312" w:cs="仿宋_GB2312" w:hint="eastAsia"/>
          <w:sz w:val="32"/>
          <w:szCs w:val="32"/>
        </w:rPr>
        <w:t>财政纳入</w:t>
      </w:r>
      <w:r>
        <w:rPr>
          <w:rFonts w:hAnsi="仿宋_GB2312" w:cs="仿宋_GB2312" w:hint="eastAsia"/>
          <w:sz w:val="32"/>
          <w:szCs w:val="32"/>
        </w:rPr>
        <w:t>部门预算</w:t>
      </w:r>
      <w:r>
        <w:rPr>
          <w:rFonts w:hAnsi="仿宋_GB2312" w:cs="仿宋_GB2312" w:hint="eastAsia"/>
          <w:sz w:val="32"/>
          <w:szCs w:val="32"/>
        </w:rPr>
        <w:t>的</w:t>
      </w:r>
      <w:r>
        <w:rPr>
          <w:rFonts w:hAnsi="仿宋_GB2312" w:cs="仿宋_GB2312" w:hint="eastAsia"/>
          <w:sz w:val="32"/>
          <w:szCs w:val="32"/>
        </w:rPr>
        <w:t>项目支出资金为</w:t>
      </w:r>
      <w:r>
        <w:rPr>
          <w:rFonts w:hAnsi="仿宋_GB2312" w:cs="仿宋_GB2312" w:hint="eastAsia"/>
          <w:sz w:val="32"/>
          <w:szCs w:val="32"/>
        </w:rPr>
        <w:t>164</w:t>
      </w:r>
      <w:r>
        <w:rPr>
          <w:rFonts w:hAnsi="仿宋_GB2312" w:cs="仿宋_GB2312" w:hint="eastAsia"/>
          <w:sz w:val="32"/>
          <w:szCs w:val="32"/>
        </w:rPr>
        <w:t>万元。</w:t>
      </w:r>
    </w:p>
    <w:p w:rsidR="00A67159" w:rsidRDefault="00E70A58">
      <w:pPr>
        <w:adjustRightInd w:val="0"/>
        <w:snapToGrid w:val="0"/>
        <w:spacing w:line="60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lang w:val="zh-CN"/>
        </w:rPr>
        <w:t>、资金到位。资金随年初预算下达，及时到位。</w:t>
      </w:r>
    </w:p>
    <w:p w:rsidR="00A67159" w:rsidRDefault="00E70A58">
      <w:pPr>
        <w:adjustRightInd w:val="0"/>
        <w:snapToGrid w:val="0"/>
        <w:spacing w:line="60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w:t>
      </w:r>
      <w:r>
        <w:rPr>
          <w:rFonts w:ascii="仿宋_GB2312" w:eastAsia="仿宋_GB2312" w:hAnsi="仿宋_GB2312" w:cs="仿宋_GB2312" w:hint="eastAsia"/>
          <w:sz w:val="32"/>
          <w:szCs w:val="32"/>
          <w:lang w:val="zh-CN"/>
        </w:rPr>
        <w:t>、资金使用。汇总统计截止评价时点该项目全省资金支出情况。在此基础上分项目大类或市（州）统计资金支出</w:t>
      </w:r>
      <w:r>
        <w:rPr>
          <w:rFonts w:ascii="仿宋_GB2312" w:eastAsia="仿宋_GB2312" w:hAnsi="仿宋_GB2312" w:cs="仿宋_GB2312" w:hint="eastAsia"/>
          <w:sz w:val="32"/>
          <w:szCs w:val="32"/>
          <w:lang w:val="zh-CN"/>
        </w:rPr>
        <w:lastRenderedPageBreak/>
        <w:t>情况，并对资金使用的安全性、规范性及有效性进行重点分析，包括资金支付范围、支付标准、支付进度、支付依据等是否合规合法、是否与预算相符，并对自评中发现的相关问题进行分析说明。</w:t>
      </w:r>
    </w:p>
    <w:p w:rsidR="00A67159" w:rsidRDefault="00E70A58">
      <w:pPr>
        <w:pStyle w:val="a4"/>
        <w:spacing w:line="600" w:lineRule="exact"/>
        <w:ind w:firstLineChars="200" w:firstLine="640"/>
        <w:jc w:val="left"/>
        <w:rPr>
          <w:rFonts w:ascii="仿宋_GB2312" w:eastAsia="仿宋_GB2312" w:hAnsi="仿宋_GB2312" w:cs="仿宋_GB2312"/>
          <w:sz w:val="28"/>
          <w:szCs w:val="28"/>
        </w:rPr>
      </w:pPr>
      <w:r>
        <w:rPr>
          <w:rFonts w:ascii="仿宋_GB2312" w:eastAsia="仿宋_GB2312" w:hAnsi="宋体" w:hint="eastAsia"/>
          <w:sz w:val="32"/>
          <w:szCs w:val="32"/>
        </w:rPr>
        <w:t>◆攀枝花市人民政府驻成都办事处</w:t>
      </w:r>
    </w:p>
    <w:tbl>
      <w:tblPr>
        <w:tblW w:w="9171" w:type="dxa"/>
        <w:tblCellMar>
          <w:left w:w="0" w:type="dxa"/>
          <w:right w:w="0" w:type="dxa"/>
        </w:tblCellMar>
        <w:tblLook w:val="04A0" w:firstRow="1" w:lastRow="0" w:firstColumn="1" w:lastColumn="0" w:noHBand="0" w:noVBand="1"/>
      </w:tblPr>
      <w:tblGrid>
        <w:gridCol w:w="660"/>
        <w:gridCol w:w="527"/>
        <w:gridCol w:w="2009"/>
        <w:gridCol w:w="5975"/>
      </w:tblGrid>
      <w:tr w:rsidR="00A67159">
        <w:trPr>
          <w:trHeight w:val="45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560"/>
        </w:trPr>
        <w:tc>
          <w:tcPr>
            <w:tcW w:w="6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为攀枝花人在成都火车北站提供攀枝花厅</w:t>
            </w:r>
            <w:r w:rsidR="00A2022E">
              <w:rPr>
                <w:rFonts w:ascii="宋体" w:hAnsi="宋体" w:cs="宋体" w:hint="eastAsia"/>
                <w:color w:val="000000"/>
                <w:kern w:val="0"/>
                <w:sz w:val="18"/>
                <w:szCs w:val="18"/>
                <w:lang w:bidi="ar"/>
              </w:rPr>
              <w:t>候车</w:t>
            </w:r>
            <w:r>
              <w:rPr>
                <w:rFonts w:ascii="宋体" w:hAnsi="宋体" w:cs="宋体" w:hint="eastAsia"/>
                <w:color w:val="000000"/>
                <w:kern w:val="0"/>
                <w:sz w:val="18"/>
                <w:szCs w:val="18"/>
                <w:lang w:bidi="ar"/>
              </w:rPr>
              <w:t>室</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间，解决软硬卧火车票共计</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万余张。</w:t>
            </w:r>
          </w:p>
        </w:tc>
      </w:tr>
      <w:tr w:rsidR="00A67159">
        <w:trPr>
          <w:trHeight w:val="77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编制印刷《省城信息专讯》</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期</w:t>
            </w:r>
            <w:r>
              <w:rPr>
                <w:rFonts w:ascii="宋体" w:hAnsi="宋体" w:cs="宋体" w:hint="eastAsia"/>
                <w:color w:val="000000"/>
                <w:kern w:val="0"/>
                <w:sz w:val="18"/>
                <w:szCs w:val="18"/>
                <w:lang w:bidi="ar"/>
              </w:rPr>
              <w:t>1440</w:t>
            </w:r>
            <w:r>
              <w:rPr>
                <w:rFonts w:ascii="宋体" w:hAnsi="宋体" w:cs="宋体" w:hint="eastAsia"/>
                <w:color w:val="000000"/>
                <w:kern w:val="0"/>
                <w:sz w:val="18"/>
                <w:szCs w:val="18"/>
                <w:lang w:bidi="ar"/>
              </w:rPr>
              <w:t>册，向市委、市政府信息处报送信息数量</w:t>
            </w:r>
            <w:r>
              <w:rPr>
                <w:rFonts w:ascii="宋体" w:hAnsi="宋体" w:cs="宋体" w:hint="eastAsia"/>
                <w:color w:val="000000"/>
                <w:kern w:val="0"/>
                <w:sz w:val="18"/>
                <w:szCs w:val="18"/>
                <w:lang w:bidi="ar"/>
              </w:rPr>
              <w:t>380</w:t>
            </w:r>
            <w:r>
              <w:rPr>
                <w:rFonts w:ascii="宋体" w:hAnsi="宋体" w:cs="宋体" w:hint="eastAsia"/>
                <w:color w:val="000000"/>
                <w:kern w:val="0"/>
                <w:sz w:val="18"/>
                <w:szCs w:val="18"/>
                <w:lang w:bidi="ar"/>
              </w:rPr>
              <w:t>余条，《成都信息》采用我办报送的“攀枝花要闻”</w:t>
            </w:r>
            <w:r>
              <w:rPr>
                <w:rFonts w:ascii="宋体" w:hAnsi="宋体" w:cs="宋体" w:hint="eastAsia"/>
                <w:color w:val="000000"/>
                <w:kern w:val="0"/>
                <w:sz w:val="18"/>
                <w:szCs w:val="18"/>
                <w:lang w:bidi="ar"/>
              </w:rPr>
              <w:t>81</w:t>
            </w:r>
            <w:r>
              <w:rPr>
                <w:rFonts w:ascii="宋体" w:hAnsi="宋体" w:cs="宋体" w:hint="eastAsia"/>
                <w:color w:val="000000"/>
                <w:kern w:val="0"/>
                <w:sz w:val="18"/>
                <w:szCs w:val="18"/>
                <w:lang w:bidi="ar"/>
              </w:rPr>
              <w:t>篇。</w:t>
            </w:r>
          </w:p>
        </w:tc>
      </w:tr>
      <w:tr w:rsidR="00A67159">
        <w:trPr>
          <w:trHeight w:val="76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全年在蓉及时接访攀籍准备进京上访人员</w:t>
            </w:r>
            <w:r>
              <w:rPr>
                <w:rFonts w:ascii="宋体" w:hAnsi="宋体" w:cs="宋体" w:hint="eastAsia"/>
                <w:color w:val="000000"/>
                <w:kern w:val="0"/>
                <w:sz w:val="18"/>
                <w:szCs w:val="18"/>
                <w:lang w:bidi="ar"/>
              </w:rPr>
              <w:t>26</w:t>
            </w:r>
            <w:r>
              <w:rPr>
                <w:rFonts w:ascii="宋体" w:hAnsi="宋体" w:cs="宋体" w:hint="eastAsia"/>
                <w:color w:val="000000"/>
                <w:kern w:val="0"/>
                <w:sz w:val="18"/>
                <w:szCs w:val="18"/>
                <w:lang w:bidi="ar"/>
              </w:rPr>
              <w:t>人，到省委、省政府应急处置群体非访事件</w:t>
            </w:r>
            <w:r>
              <w:rPr>
                <w:rFonts w:ascii="宋体" w:hAnsi="宋体" w:cs="宋体" w:hint="eastAsia"/>
                <w:color w:val="000000"/>
                <w:kern w:val="0"/>
                <w:sz w:val="18"/>
                <w:szCs w:val="18"/>
                <w:lang w:bidi="ar"/>
              </w:rPr>
              <w:t>49</w:t>
            </w:r>
            <w:r>
              <w:rPr>
                <w:rFonts w:ascii="宋体" w:hAnsi="宋体" w:cs="宋体" w:hint="eastAsia"/>
                <w:color w:val="000000"/>
                <w:kern w:val="0"/>
                <w:sz w:val="18"/>
                <w:szCs w:val="18"/>
                <w:lang w:bidi="ar"/>
              </w:rPr>
              <w:t>人次，在我办接待攀籍上访群众</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次</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人。</w:t>
            </w:r>
          </w:p>
        </w:tc>
      </w:tr>
      <w:tr w:rsidR="00A67159">
        <w:trPr>
          <w:trHeight w:val="72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月</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日，在攀枝花大厦隆重举行了“庆祝新中国成立</w:t>
            </w:r>
            <w:r>
              <w:rPr>
                <w:rFonts w:ascii="宋体" w:hAnsi="宋体" w:cs="宋体" w:hint="eastAsia"/>
                <w:color w:val="000000"/>
                <w:kern w:val="0"/>
                <w:sz w:val="18"/>
                <w:szCs w:val="18"/>
                <w:lang w:bidi="ar"/>
              </w:rPr>
              <w:t>70</w:t>
            </w:r>
            <w:r>
              <w:rPr>
                <w:rFonts w:ascii="宋体" w:hAnsi="宋体" w:cs="宋体" w:hint="eastAsia"/>
                <w:color w:val="000000"/>
                <w:kern w:val="0"/>
                <w:sz w:val="18"/>
                <w:szCs w:val="18"/>
                <w:lang w:bidi="ar"/>
              </w:rPr>
              <w:t>周年暨第</w:t>
            </w:r>
            <w:r>
              <w:rPr>
                <w:rFonts w:ascii="宋体" w:hAnsi="宋体" w:cs="宋体" w:hint="eastAsia"/>
                <w:color w:val="000000"/>
                <w:kern w:val="0"/>
                <w:sz w:val="18"/>
                <w:szCs w:val="18"/>
                <w:lang w:bidi="ar"/>
              </w:rPr>
              <w:t>27</w:t>
            </w:r>
            <w:r>
              <w:rPr>
                <w:rFonts w:ascii="宋体" w:hAnsi="宋体" w:cs="宋体" w:hint="eastAsia"/>
                <w:color w:val="000000"/>
                <w:kern w:val="0"/>
                <w:sz w:val="18"/>
                <w:szCs w:val="18"/>
                <w:lang w:bidi="ar"/>
              </w:rPr>
              <w:t>届攀枝花在蓉人士联谊会”，充分发挥在成都的攀枝花人士对家乡的关注和支持。</w:t>
            </w:r>
          </w:p>
        </w:tc>
      </w:tr>
      <w:tr w:rsidR="00A67159">
        <w:trPr>
          <w:trHeight w:val="107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继续在成都火车站保留进站专用通道和“攀枝花人”候车休息室，为每一位来蓉的攀枝花市民提供了方便。安排专人负责购票，做到长期有计划、临时有准备、急需有落实</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保证每一位票务需求者的要求。</w:t>
            </w:r>
          </w:p>
        </w:tc>
      </w:tr>
      <w:tr w:rsidR="00A67159">
        <w:trPr>
          <w:trHeight w:val="1343"/>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我们紧紧围绕市委、市政府的工作重点，主动加强与省级有关部门特别是与省新闻网、省商务投资促进局、成都市信息协会的联系，还建立了与其他市州驻蓉办事处之间的信息交换机制，为市委、市政府领导和市相关部门提供了大量有价值的信息。</w:t>
            </w:r>
          </w:p>
        </w:tc>
      </w:tr>
      <w:tr w:rsidR="00A67159">
        <w:trPr>
          <w:trHeight w:val="87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出色完成了全年各类重要会议、建国</w:t>
            </w:r>
            <w:r>
              <w:rPr>
                <w:rFonts w:ascii="宋体" w:hAnsi="宋体" w:cs="宋体" w:hint="eastAsia"/>
                <w:color w:val="000000"/>
                <w:kern w:val="0"/>
                <w:sz w:val="18"/>
                <w:szCs w:val="18"/>
                <w:lang w:bidi="ar"/>
              </w:rPr>
              <w:t>70</w:t>
            </w:r>
            <w:r>
              <w:rPr>
                <w:rFonts w:ascii="宋体" w:hAnsi="宋体" w:cs="宋体" w:hint="eastAsia"/>
                <w:color w:val="000000"/>
                <w:kern w:val="0"/>
                <w:sz w:val="18"/>
                <w:szCs w:val="18"/>
                <w:lang w:bidi="ar"/>
              </w:rPr>
              <w:t>周年期间重大活动的信访维稳工作</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连续多年得到省信访分流中心和市委、市政府、市政法委的高度肯定。</w:t>
            </w:r>
          </w:p>
        </w:tc>
      </w:tr>
      <w:tr w:rsidR="00A67159">
        <w:trPr>
          <w:trHeight w:val="36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充当攀枝花人在成都的联系纽带和桥梁。</w:t>
            </w:r>
          </w:p>
        </w:tc>
      </w:tr>
      <w:tr w:rsidR="00A67159">
        <w:trPr>
          <w:trHeight w:val="45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3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2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39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0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万元</w:t>
            </w:r>
          </w:p>
        </w:tc>
      </w:tr>
      <w:tr w:rsidR="00A67159">
        <w:trPr>
          <w:trHeight w:val="40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万元</w:t>
            </w:r>
          </w:p>
        </w:tc>
      </w:tr>
      <w:tr w:rsidR="00A67159">
        <w:trPr>
          <w:trHeight w:val="42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万元</w:t>
            </w:r>
          </w:p>
        </w:tc>
      </w:tr>
      <w:tr w:rsidR="00A67159">
        <w:trPr>
          <w:trHeight w:val="39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万元</w:t>
            </w:r>
          </w:p>
        </w:tc>
      </w:tr>
      <w:tr w:rsidR="00A67159">
        <w:trPr>
          <w:trHeight w:val="45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804"/>
        </w:trPr>
        <w:tc>
          <w:tcPr>
            <w:tcW w:w="6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招</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商</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引</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资</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活</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动</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经</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拜访优质企业</w:t>
            </w:r>
            <w:r>
              <w:rPr>
                <w:rFonts w:ascii="宋体" w:hAnsi="宋体" w:cs="宋体" w:hint="eastAsia"/>
                <w:color w:val="000000"/>
                <w:kern w:val="0"/>
                <w:sz w:val="18"/>
                <w:szCs w:val="18"/>
                <w:lang w:bidi="ar"/>
              </w:rPr>
              <w:t>35</w:t>
            </w:r>
            <w:r>
              <w:rPr>
                <w:rFonts w:ascii="宋体" w:hAnsi="宋体" w:cs="宋体" w:hint="eastAsia"/>
                <w:color w:val="000000"/>
                <w:kern w:val="0"/>
                <w:sz w:val="18"/>
                <w:szCs w:val="18"/>
                <w:lang w:bidi="ar"/>
              </w:rPr>
              <w:t>家，组织开展、参与招商活动</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次；报送各类有效投资信息</w:t>
            </w: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条。积极做好四川帮加集团到米易投资项目的跟踪。</w:t>
            </w:r>
          </w:p>
        </w:tc>
      </w:tr>
      <w:tr w:rsidR="00A67159">
        <w:trPr>
          <w:trHeight w:val="59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按农产品季节推广攀枝花农产品，介绍宣传攀枝花地方产品。</w:t>
            </w:r>
          </w:p>
        </w:tc>
      </w:tr>
      <w:tr w:rsidR="00A67159">
        <w:trPr>
          <w:trHeight w:val="1016"/>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主动作为，立足攀枝花实际，积极对外宣传攀枝花，展示攀枝花形象，推介攀枝花发展项目，在引进优秀企业、帮助区县项目落地方面取得了实实在在的成效。</w:t>
            </w:r>
          </w:p>
        </w:tc>
      </w:tr>
      <w:tr w:rsidR="00A67159">
        <w:trPr>
          <w:trHeight w:val="523"/>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推广攀枝花产品的种类、品质、特色，加深人们对其的认识和了解。</w:t>
            </w:r>
          </w:p>
        </w:tc>
      </w:tr>
      <w:tr w:rsidR="00A67159">
        <w:trPr>
          <w:trHeight w:val="34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34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34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万元</w:t>
            </w:r>
          </w:p>
        </w:tc>
      </w:tr>
      <w:tr w:rsidR="00A67159">
        <w:trPr>
          <w:trHeight w:val="34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万元</w:t>
            </w:r>
          </w:p>
        </w:tc>
      </w:tr>
    </w:tbl>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◆攀枝花市成都干部休养所</w:t>
      </w:r>
    </w:p>
    <w:tbl>
      <w:tblPr>
        <w:tblW w:w="9171" w:type="dxa"/>
        <w:tblCellMar>
          <w:left w:w="0" w:type="dxa"/>
          <w:right w:w="0" w:type="dxa"/>
        </w:tblCellMar>
        <w:tblLook w:val="04A0" w:firstRow="1" w:lastRow="0" w:firstColumn="1" w:lastColumn="0" w:noHBand="0" w:noVBand="1"/>
      </w:tblPr>
      <w:tblGrid>
        <w:gridCol w:w="660"/>
        <w:gridCol w:w="527"/>
        <w:gridCol w:w="2009"/>
        <w:gridCol w:w="5975"/>
      </w:tblGrid>
      <w:tr w:rsidR="00A67159">
        <w:trPr>
          <w:trHeight w:val="450"/>
        </w:trPr>
        <w:tc>
          <w:tcPr>
            <w:tcW w:w="6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774"/>
        </w:trPr>
        <w:tc>
          <w:tcPr>
            <w:tcW w:w="65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组织才干部在干休所活动室集体学习和座谈、外出活动，感受城乡建设的伟大成就和祖国日新月异的变化。</w:t>
            </w:r>
          </w:p>
        </w:tc>
      </w:tr>
      <w:tr w:rsidR="00A67159">
        <w:trPr>
          <w:trHeight w:val="565"/>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市委市政府慰问离休老干部，组织老干部开展迎春团拜活动。</w:t>
            </w:r>
          </w:p>
        </w:tc>
      </w:tr>
      <w:tr w:rsidR="00A67159">
        <w:trPr>
          <w:trHeight w:val="64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离休老干部每年每户生活水电气补贴。</w:t>
            </w:r>
          </w:p>
        </w:tc>
      </w:tr>
      <w:tr w:rsidR="00A67159">
        <w:trPr>
          <w:trHeight w:val="72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临时护理人员</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人、临时工</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人、返聘医生</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人、聘用会计</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人劳务支出。</w:t>
            </w:r>
          </w:p>
        </w:tc>
      </w:tr>
      <w:tr w:rsidR="00A67159">
        <w:trPr>
          <w:trHeight w:val="72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离休老干部住房零星维修，办公支出（我所只有</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们编制内聘用驾驶员，所以无办公经费）。</w:t>
            </w:r>
          </w:p>
        </w:tc>
      </w:tr>
      <w:tr w:rsidR="00A67159">
        <w:trPr>
          <w:trHeight w:val="90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交流感情、征求意见，要让老同志病有所依、老有所养，使老同志真正感受到干休所是一个和谐温馨的大家庭。</w:t>
            </w:r>
          </w:p>
        </w:tc>
      </w:tr>
      <w:tr w:rsidR="00A67159">
        <w:trPr>
          <w:trHeight w:val="883"/>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节日期间慰问走访离休老同志，送去组织的关心和节日的祝福。</w:t>
            </w:r>
          </w:p>
        </w:tc>
      </w:tr>
      <w:tr w:rsidR="00A67159">
        <w:trPr>
          <w:trHeight w:val="70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每年补贴离休老干部水电气费支出。</w:t>
            </w:r>
          </w:p>
        </w:tc>
      </w:tr>
      <w:tr w:rsidR="00A67159">
        <w:trPr>
          <w:trHeight w:val="36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由于本单位工作性质决定，突发事情较多，临时聘用人员劳务性支出增加、长期聘用人员加班支出增加超出预期，占用其他工作性经费支出</w:t>
            </w:r>
          </w:p>
        </w:tc>
      </w:tr>
      <w:tr w:rsidR="00A67159">
        <w:trPr>
          <w:trHeight w:val="764"/>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解决老干部日常生活中的困难，协助老同志原单位安排处理好老同志逝世后的善后工作，清理维修院内环境，给老同志营造一个良好生活空间。</w:t>
            </w:r>
          </w:p>
        </w:tc>
      </w:tr>
      <w:tr w:rsidR="00A67159">
        <w:trPr>
          <w:trHeight w:val="689"/>
        </w:trPr>
        <w:tc>
          <w:tcPr>
            <w:tcW w:w="6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490"/>
        </w:trPr>
        <w:tc>
          <w:tcPr>
            <w:tcW w:w="65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jc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50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85"/>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704"/>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全年</w:t>
            </w:r>
          </w:p>
        </w:tc>
      </w:tr>
      <w:tr w:rsidR="00A67159">
        <w:trPr>
          <w:trHeight w:val="52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535"/>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7.98</w:t>
            </w:r>
            <w:r>
              <w:rPr>
                <w:rFonts w:ascii="宋体" w:hAnsi="宋体" w:cs="宋体" w:hint="eastAsia"/>
                <w:color w:val="000000"/>
                <w:kern w:val="0"/>
                <w:sz w:val="18"/>
                <w:szCs w:val="18"/>
                <w:lang w:bidi="ar"/>
              </w:rPr>
              <w:t>万元</w:t>
            </w:r>
          </w:p>
        </w:tc>
      </w:tr>
      <w:tr w:rsidR="00A67159">
        <w:trPr>
          <w:trHeight w:val="455"/>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万元</w:t>
            </w:r>
          </w:p>
        </w:tc>
      </w:tr>
      <w:tr w:rsidR="00A67159">
        <w:trPr>
          <w:trHeight w:val="505"/>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9.71</w:t>
            </w:r>
            <w:r>
              <w:rPr>
                <w:rFonts w:ascii="宋体" w:hAnsi="宋体" w:cs="宋体" w:hint="eastAsia"/>
                <w:color w:val="000000"/>
                <w:kern w:val="0"/>
                <w:sz w:val="18"/>
                <w:szCs w:val="18"/>
                <w:lang w:bidi="ar"/>
              </w:rPr>
              <w:t>万元</w:t>
            </w:r>
          </w:p>
        </w:tc>
      </w:tr>
      <w:tr w:rsidR="00A67159">
        <w:trPr>
          <w:trHeight w:val="34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18.78</w:t>
            </w:r>
            <w:r>
              <w:rPr>
                <w:rFonts w:ascii="宋体" w:hAnsi="宋体" w:cs="宋体" w:hint="eastAsia"/>
                <w:color w:val="000000"/>
                <w:kern w:val="0"/>
                <w:sz w:val="18"/>
                <w:szCs w:val="18"/>
                <w:lang w:bidi="ar"/>
              </w:rPr>
              <w:t>万元</w:t>
            </w:r>
          </w:p>
        </w:tc>
      </w:tr>
      <w:tr w:rsidR="00A67159">
        <w:trPr>
          <w:trHeight w:val="43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7.53</w:t>
            </w:r>
            <w:r>
              <w:rPr>
                <w:rFonts w:ascii="宋体" w:hAnsi="宋体" w:cs="宋体" w:hint="eastAsia"/>
                <w:color w:val="000000"/>
                <w:kern w:val="0"/>
                <w:sz w:val="18"/>
                <w:szCs w:val="18"/>
                <w:lang w:bidi="ar"/>
              </w:rPr>
              <w:t>万元</w:t>
            </w:r>
          </w:p>
        </w:tc>
      </w:tr>
      <w:tr w:rsidR="00A67159">
        <w:trPr>
          <w:trHeight w:val="879"/>
        </w:trPr>
        <w:tc>
          <w:tcPr>
            <w:tcW w:w="65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老干部活动费</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组织老干部在干休所活动室集体学习和座谈、外出活动，感受城乡建设的伟大成就和祖国日新月异的变化。</w:t>
            </w:r>
          </w:p>
        </w:tc>
      </w:tr>
      <w:tr w:rsidR="00A67159">
        <w:trPr>
          <w:trHeight w:val="1016"/>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交流感情、征求意见，要让老同志病有所依、老有所养，使老同志真正感受到干休所是一个和谐温馨的大家庭。</w:t>
            </w:r>
          </w:p>
        </w:tc>
      </w:tr>
      <w:tr w:rsidR="00A67159">
        <w:trPr>
          <w:trHeight w:val="689"/>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34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万元</w:t>
            </w:r>
          </w:p>
        </w:tc>
      </w:tr>
      <w:tr w:rsidR="00A67159">
        <w:trPr>
          <w:trHeight w:val="1398"/>
        </w:trPr>
        <w:tc>
          <w:tcPr>
            <w:tcW w:w="65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办公设备采购经费</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电脑</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台、传真机</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台、复印打印一体机</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台、柜式空调</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台、挂式空调</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台、课桌</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张、椅子</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把、三人沙发</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张、三门书柜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个、两门书柜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个、，办公桌</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张、双人办公桌张、，办公椅</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把、文件柜</w:t>
            </w: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个、除湿机</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台、会客沙发</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个、小茶几</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张、茶水柜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个、保密柜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个、保险柜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个。</w:t>
            </w:r>
          </w:p>
          <w:p w:rsidR="00A67159" w:rsidRDefault="00A67159">
            <w:pPr>
              <w:widowControl/>
              <w:textAlignment w:val="center"/>
              <w:rPr>
                <w:rFonts w:ascii="宋体" w:hAnsi="宋体" w:cs="宋体"/>
                <w:color w:val="000000"/>
                <w:sz w:val="18"/>
                <w:szCs w:val="18"/>
              </w:rPr>
            </w:pPr>
          </w:p>
        </w:tc>
      </w:tr>
      <w:tr w:rsidR="00A67159">
        <w:trPr>
          <w:trHeight w:val="1096"/>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交流感情、征求意见，要让老同志病有所依、老有所养，使老同志真正感受到干休所是一个和谐温馨的大家庭。</w:t>
            </w:r>
          </w:p>
        </w:tc>
      </w:tr>
      <w:tr w:rsidR="00A67159">
        <w:trPr>
          <w:trHeight w:val="829"/>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一次性</w:t>
            </w:r>
          </w:p>
        </w:tc>
      </w:tr>
      <w:tr w:rsidR="00A67159">
        <w:trPr>
          <w:trHeight w:val="774"/>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万元</w:t>
            </w:r>
          </w:p>
        </w:tc>
      </w:tr>
    </w:tbl>
    <w:p w:rsidR="00A67159" w:rsidRDefault="00E70A58">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lastRenderedPageBreak/>
        <w:t>◆攀枝花市成都干部服务中心</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0"/>
        <w:gridCol w:w="527"/>
        <w:gridCol w:w="2009"/>
        <w:gridCol w:w="5975"/>
      </w:tblGrid>
      <w:tr w:rsidR="00A67159">
        <w:trPr>
          <w:trHeight w:val="719"/>
        </w:trPr>
        <w:tc>
          <w:tcPr>
            <w:tcW w:w="654" w:type="dxa"/>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799"/>
        </w:trPr>
        <w:tc>
          <w:tcPr>
            <w:tcW w:w="654" w:type="dxa"/>
            <w:vMerge w:val="restart"/>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配合市级有关单位走访慰问攀籍在蓉离退休老干部，组织开展各项党员教育、党组织活动。</w:t>
            </w:r>
          </w:p>
        </w:tc>
      </w:tr>
      <w:tr w:rsidR="00A67159">
        <w:trPr>
          <w:trHeight w:val="52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因本中心无配备车辆，为方便老同志就医及重要活动而租用车辆。</w:t>
            </w:r>
          </w:p>
        </w:tc>
      </w:tr>
      <w:tr w:rsidR="00A67159">
        <w:trPr>
          <w:trHeight w:val="74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维护保养小区休闲器材、会议室和文化活动室相关的固定资产。</w:t>
            </w:r>
          </w:p>
        </w:tc>
      </w:tr>
      <w:tr w:rsidR="00A67159">
        <w:trPr>
          <w:trHeight w:val="66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向代管物业公司交纳的办公用房、会议室、文化活动室物管费。</w:t>
            </w:r>
          </w:p>
        </w:tc>
      </w:tr>
      <w:tr w:rsidR="00A67159">
        <w:trPr>
          <w:trHeight w:val="1398"/>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组织老同志各项有益活动，让他们及时了解国家政策，感受市委市政府对老同志们的关心，为老同志们提供一个思想交流的平台。但</w:t>
            </w:r>
            <w:r>
              <w:rPr>
                <w:rFonts w:ascii="宋体" w:hAnsi="宋体" w:cs="宋体" w:hint="eastAsia"/>
                <w:color w:val="000000"/>
                <w:kern w:val="0"/>
                <w:sz w:val="18"/>
                <w:szCs w:val="18"/>
                <w:lang w:bidi="ar"/>
              </w:rPr>
              <w:t>2019</w:t>
            </w:r>
            <w:r>
              <w:rPr>
                <w:rFonts w:ascii="宋体" w:hAnsi="宋体" w:cs="宋体" w:hint="eastAsia"/>
                <w:color w:val="000000"/>
                <w:kern w:val="0"/>
                <w:sz w:val="18"/>
                <w:szCs w:val="18"/>
                <w:lang w:bidi="ar"/>
              </w:rPr>
              <w:t>年专项活动内容，深度所欠，今后要加强办理好专项活动，增加内容，提高深度，使活动更好地达到预期效果。</w:t>
            </w:r>
          </w:p>
        </w:tc>
      </w:tr>
      <w:tr w:rsidR="00A67159">
        <w:trPr>
          <w:trHeight w:val="753"/>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由于办公地址迁入攀枝花大厦后，有时使用办事处车辆、加之一些社会赞助，未交费。</w:t>
            </w:r>
          </w:p>
        </w:tc>
      </w:tr>
      <w:tr w:rsidR="00A67159">
        <w:trPr>
          <w:trHeight w:val="1091"/>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201919</w:t>
            </w:r>
            <w:r>
              <w:rPr>
                <w:rFonts w:ascii="宋体" w:hAnsi="宋体" w:cs="宋体" w:hint="eastAsia"/>
                <w:color w:val="000000"/>
                <w:kern w:val="0"/>
                <w:sz w:val="18"/>
                <w:szCs w:val="18"/>
                <w:lang w:bidi="ar"/>
              </w:rPr>
              <w:t>年新购设备</w:t>
            </w:r>
            <w:r>
              <w:rPr>
                <w:rFonts w:ascii="宋体" w:hAnsi="宋体" w:cs="宋体" w:hint="eastAsia"/>
                <w:color w:val="000000"/>
                <w:kern w:val="0"/>
                <w:sz w:val="18"/>
                <w:szCs w:val="18"/>
                <w:lang w:bidi="ar"/>
              </w:rPr>
              <w:t>0.7</w:t>
            </w:r>
            <w:r>
              <w:rPr>
                <w:rFonts w:ascii="宋体" w:hAnsi="宋体" w:cs="宋体" w:hint="eastAsia"/>
                <w:color w:val="000000"/>
                <w:kern w:val="0"/>
                <w:sz w:val="18"/>
                <w:szCs w:val="18"/>
                <w:lang w:bidi="ar"/>
              </w:rPr>
              <w:t>万元，财务软件</w:t>
            </w:r>
            <w:r>
              <w:rPr>
                <w:rFonts w:ascii="宋体" w:hAnsi="宋体" w:cs="宋体" w:hint="eastAsia"/>
                <w:color w:val="000000"/>
                <w:kern w:val="0"/>
                <w:sz w:val="18"/>
                <w:szCs w:val="18"/>
                <w:lang w:bidi="ar"/>
              </w:rPr>
              <w:t>0.75</w:t>
            </w:r>
            <w:r>
              <w:rPr>
                <w:rFonts w:ascii="宋体" w:hAnsi="宋体" w:cs="宋体" w:hint="eastAsia"/>
                <w:color w:val="000000"/>
                <w:kern w:val="0"/>
                <w:sz w:val="18"/>
                <w:szCs w:val="18"/>
                <w:lang w:bidi="ar"/>
              </w:rPr>
              <w:t>万元，其余用于原有固定资产维修、维护，由于自中心成立以来所购置的固定资产大部分放置于小区自然环境中，加之前几年维修欠账较多，故今年维修费用较大。</w:t>
            </w:r>
          </w:p>
        </w:tc>
      </w:tr>
      <w:tr w:rsidR="00A67159">
        <w:trPr>
          <w:trHeight w:val="50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2019</w:t>
            </w:r>
            <w:r>
              <w:rPr>
                <w:rFonts w:ascii="宋体" w:hAnsi="宋体" w:cs="宋体" w:hint="eastAsia"/>
                <w:color w:val="000000"/>
                <w:kern w:val="0"/>
                <w:sz w:val="18"/>
                <w:szCs w:val="18"/>
                <w:lang w:bidi="ar"/>
              </w:rPr>
              <w:t>年</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月办公地址迁入攀枝花大厦后未交物管费。</w:t>
            </w:r>
          </w:p>
        </w:tc>
      </w:tr>
      <w:tr w:rsidR="00A67159">
        <w:trPr>
          <w:trHeight w:val="49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50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8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6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全年</w:t>
            </w:r>
          </w:p>
        </w:tc>
      </w:tr>
      <w:tr w:rsidR="00A67159">
        <w:trPr>
          <w:trHeight w:val="45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11.84</w:t>
            </w:r>
            <w:r>
              <w:rPr>
                <w:rFonts w:ascii="宋体" w:hAnsi="宋体" w:cs="宋体" w:hint="eastAsia"/>
                <w:color w:val="000000"/>
                <w:kern w:val="0"/>
                <w:sz w:val="18"/>
                <w:szCs w:val="18"/>
                <w:lang w:bidi="ar"/>
              </w:rPr>
              <w:t>万元</w:t>
            </w:r>
          </w:p>
        </w:tc>
      </w:tr>
      <w:tr w:rsidR="00A67159">
        <w:trPr>
          <w:trHeight w:val="45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1.59</w:t>
            </w:r>
            <w:r>
              <w:rPr>
                <w:rFonts w:ascii="宋体" w:hAnsi="宋体" w:cs="宋体" w:hint="eastAsia"/>
                <w:color w:val="000000"/>
                <w:kern w:val="0"/>
                <w:sz w:val="18"/>
                <w:szCs w:val="18"/>
                <w:lang w:bidi="ar"/>
              </w:rPr>
              <w:t>万元</w:t>
            </w:r>
          </w:p>
        </w:tc>
      </w:tr>
      <w:tr w:rsidR="00A67159">
        <w:trPr>
          <w:trHeight w:val="734"/>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12.67</w:t>
            </w:r>
            <w:r>
              <w:rPr>
                <w:rFonts w:ascii="宋体" w:hAnsi="宋体" w:cs="宋体" w:hint="eastAsia"/>
                <w:color w:val="000000"/>
                <w:kern w:val="0"/>
                <w:sz w:val="18"/>
                <w:szCs w:val="18"/>
                <w:lang w:bidi="ar"/>
              </w:rPr>
              <w:t>万元</w:t>
            </w:r>
          </w:p>
        </w:tc>
      </w:tr>
      <w:tr w:rsidR="00A67159">
        <w:trPr>
          <w:trHeight w:val="56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0.9</w:t>
            </w:r>
            <w:r>
              <w:rPr>
                <w:rFonts w:ascii="宋体" w:hAnsi="宋体" w:cs="宋体" w:hint="eastAsia"/>
                <w:color w:val="000000"/>
                <w:kern w:val="0"/>
                <w:sz w:val="18"/>
                <w:szCs w:val="18"/>
                <w:lang w:bidi="ar"/>
              </w:rPr>
              <w:t>万元</w:t>
            </w:r>
          </w:p>
        </w:tc>
      </w:tr>
    </w:tbl>
    <w:p w:rsidR="00A67159" w:rsidRDefault="00E70A58">
      <w:pPr>
        <w:adjustRightInd w:val="0"/>
        <w:snapToGrid w:val="0"/>
        <w:spacing w:line="64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（三）项目财务管理情况。</w:t>
      </w:r>
    </w:p>
    <w:p w:rsidR="00A67159" w:rsidRDefault="00E70A58">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严格执行预算管理，强化预算约束，未列入预算的不得</w:t>
      </w:r>
      <w:r>
        <w:rPr>
          <w:rFonts w:ascii="仿宋_GB2312" w:eastAsia="仿宋_GB2312" w:hAnsi="仿宋_GB2312" w:cs="仿宋_GB2312" w:hint="eastAsia"/>
          <w:sz w:val="32"/>
          <w:szCs w:val="32"/>
        </w:rPr>
        <w:lastRenderedPageBreak/>
        <w:t>开支，不存在无预算、超预算、超标准、超范围开支经费的情况。</w:t>
      </w:r>
    </w:p>
    <w:p w:rsidR="00A67159" w:rsidRDefault="00E70A58">
      <w:pPr>
        <w:spacing w:line="64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严格按照预算管理制度和财务会计制度编制决算，及时、准确、真实、完整地上报决算数据。每年按要求在规定的时间内公开部门预决算，决算公开数应与决算报表数或财务账一致。</w:t>
      </w:r>
    </w:p>
    <w:p w:rsidR="00A67159" w:rsidRDefault="00E70A58">
      <w:pPr>
        <w:spacing w:line="64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在财政预算经费使用执行中，按照先有预算，后有支出的原则，严格遵守《会计法》，加强财务管理，建立健全各项规章制度和内部控制制度，充分发挥会计核算和监督职能，做好会计核算基础工作，及时办理财务收支结算，做到信息公开完整、准确、真实。</w:t>
      </w:r>
    </w:p>
    <w:p w:rsidR="00A67159" w:rsidRDefault="00E70A58">
      <w:pPr>
        <w:adjustRightInd w:val="0"/>
        <w:snapToGrid w:val="0"/>
        <w:spacing w:line="640" w:lineRule="exact"/>
        <w:ind w:firstLine="720"/>
        <w:rPr>
          <w:rFonts w:ascii="黑体" w:eastAsia="黑体" w:hAnsi="黑体" w:cs="黑体"/>
          <w:sz w:val="32"/>
          <w:szCs w:val="32"/>
        </w:rPr>
      </w:pPr>
      <w:r>
        <w:rPr>
          <w:rFonts w:ascii="黑体" w:eastAsia="黑体" w:hAnsi="黑体" w:cs="黑体" w:hint="eastAsia"/>
          <w:sz w:val="32"/>
          <w:szCs w:val="32"/>
        </w:rPr>
        <w:t>三、项目实施及管理情况</w:t>
      </w:r>
    </w:p>
    <w:p w:rsidR="00A67159" w:rsidRDefault="00E70A58">
      <w:pPr>
        <w:adjustRightInd w:val="0"/>
        <w:snapToGrid w:val="0"/>
        <w:spacing w:line="64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结合项目组织实施管理办法，重点围绕以下内容进行分析评价，并对自评中发现的问题分析说明。</w:t>
      </w:r>
    </w:p>
    <w:p w:rsidR="00A67159" w:rsidRDefault="00E70A58">
      <w:pPr>
        <w:numPr>
          <w:ilvl w:val="0"/>
          <w:numId w:val="5"/>
        </w:numPr>
        <w:adjustRightInd w:val="0"/>
        <w:snapToGrid w:val="0"/>
        <w:spacing w:line="64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项目组织架构及实施流程。</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、攀枝花市人民政府驻成都办事处</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业务运行费</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，分别是（</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网络舆情与新闻信息</w:t>
      </w:r>
      <w:r>
        <w:rPr>
          <w:rFonts w:ascii="仿宋_GB2312" w:eastAsia="仿宋_GB2312" w:hAnsi="仿宋_GB2312" w:cs="仿宋_GB2312" w:hint="eastAsia"/>
          <w:sz w:val="32"/>
          <w:szCs w:val="32"/>
        </w:rPr>
        <w:t>：编制印刷《省城信息专讯》</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年，每期</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本，送达市级有关部门及相关单位、三区两县政府，从独特的视角给市领导和区县、部门提供了一份十分有价值的参考资料；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成都火车北站服务费及退票费</w:t>
      </w:r>
      <w:r>
        <w:rPr>
          <w:rFonts w:ascii="仿宋_GB2312" w:eastAsia="仿宋_GB2312" w:hAnsi="仿宋_GB2312" w:cs="仿宋_GB2312" w:hint="eastAsia"/>
          <w:sz w:val="32"/>
          <w:szCs w:val="32"/>
        </w:rPr>
        <w:t>：为解决攀枝花市民在成都购票难、出行不方便的问题，通过协调成都铁路局、成都火车</w:t>
      </w:r>
      <w:r>
        <w:rPr>
          <w:rFonts w:ascii="仿宋_GB2312" w:eastAsia="仿宋_GB2312" w:hAnsi="仿宋_GB2312" w:cs="仿宋_GB2312" w:hint="eastAsia"/>
          <w:sz w:val="32"/>
          <w:szCs w:val="32"/>
        </w:rPr>
        <w:lastRenderedPageBreak/>
        <w:t>站等相关单位，得以继续在成都火车站保留进站专用通道和“攀枝花人”候车休息室，为每一位来蓉的攀枝花市民提供了非常大的方便。在春运、暑运、各大长假车票紧张期前，保证每一位票务需求者的要求；（</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）信访经费：为了社会稳定，建立健全了信访维稳工作长效机制，制定了信访工作实施细则和处置突发事件预案</w:t>
      </w:r>
      <w:r>
        <w:rPr>
          <w:rFonts w:ascii="仿宋_GB2312" w:eastAsia="仿宋_GB2312" w:hAnsi="仿宋_GB2312" w:cs="仿宋_GB2312" w:hint="eastAsia"/>
          <w:sz w:val="32"/>
          <w:szCs w:val="32"/>
        </w:rPr>
        <w:t>，为经济建设和社会发展提供了可靠的政治保障；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）工作经费包含了</w:t>
      </w:r>
      <w:r>
        <w:rPr>
          <w:rFonts w:ascii="仿宋_GB2312" w:eastAsia="仿宋_GB2312" w:hAnsi="仿宋_GB2312" w:cs="仿宋_GB2312" w:hint="eastAsia"/>
          <w:sz w:val="32"/>
          <w:szCs w:val="32"/>
        </w:rPr>
        <w:t>“两会”安排、调蓉人员座谈、联络协调服务，领导在蓉工作租房，春节走访慰问等相关支出</w:t>
      </w:r>
      <w:r>
        <w:rPr>
          <w:rFonts w:ascii="仿宋_GB2312" w:eastAsia="仿宋_GB2312" w:hAnsi="仿宋_GB2312" w:cs="仿宋_GB2312" w:hint="eastAsia"/>
          <w:sz w:val="32"/>
          <w:szCs w:val="32"/>
        </w:rPr>
        <w:t>，及时有效地完成市委、市政府交办的任务，做好后勤保障工作。</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招商引资活动经费</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万元，是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）招商引资工作经费</w:t>
      </w:r>
      <w:r>
        <w:rPr>
          <w:rFonts w:ascii="仿宋_GB2312" w:eastAsia="仿宋_GB2312" w:hAnsi="仿宋_GB2312" w:cs="仿宋_GB2312" w:hint="eastAsia"/>
          <w:sz w:val="32"/>
          <w:szCs w:val="32"/>
        </w:rPr>
        <w:t>：利用地处成都的地域优势，主动作为，立足攀枝花实际，积极对外宣传攀枝花，展示攀枝花形象，推介攀枝花发展项目，力争引进优秀企业，帮助区县项目实实在在的落地；（</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特色产品推广</w:t>
      </w:r>
      <w:r>
        <w:rPr>
          <w:rFonts w:ascii="仿宋_GB2312" w:eastAsia="仿宋_GB2312" w:hAnsi="仿宋_GB2312" w:cs="仿宋_GB2312" w:hint="eastAsia"/>
          <w:sz w:val="32"/>
          <w:szCs w:val="32"/>
        </w:rPr>
        <w:t>费：大力推广宣传攀枝花特色产品，促进攀枝花地方产品的加工生产、农产品的种植栽培，这样既提高了攀枝花各色工业、农业产品的知名度，也提升攀枝花的城市形象，从而助推攀枝花经济的发展。</w:t>
      </w:r>
    </w:p>
    <w:p w:rsidR="00A67159" w:rsidRDefault="00E70A58">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、攀枝花市成都干部休养所</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业务运行费</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，分别是（</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）离休干部活动经费：组织离休老干部在干休所活动室集体学习和座谈、外出活动，感受城乡建设的伟大成就和祖国日新月异的变化。（</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）特殊慰问费：市委市政府慰问离休老干部，组织老干部开展</w:t>
      </w:r>
      <w:r>
        <w:rPr>
          <w:rFonts w:ascii="仿宋_GB2312" w:eastAsia="仿宋_GB2312" w:hAnsi="仿宋_GB2312" w:cs="仿宋_GB2312" w:hint="eastAsia"/>
          <w:sz w:val="32"/>
          <w:szCs w:val="32"/>
        </w:rPr>
        <w:lastRenderedPageBreak/>
        <w:t>迎春团拜活动。（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）离休人员水电气补贴：离休老干部每年每户生活水电气补贴。（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）长期临时工和聘用人员劳务费：干休所</w:t>
      </w:r>
      <w:r>
        <w:rPr>
          <w:rFonts w:ascii="仿宋_GB2312" w:eastAsia="仿宋_GB2312" w:hAnsi="仿宋_GB2312" w:cs="仿宋_GB2312" w:hint="eastAsia"/>
          <w:sz w:val="32"/>
          <w:szCs w:val="32"/>
        </w:rPr>
        <w:t>除</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名编内聘用驾驶员在册外，其余</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人都为退休人员，所以市委组织部下派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人负责干休所的组织领导工作，另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反聘医生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人、聘请会计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人、长期聘用门卫（临时工）</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人、临时护工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）工作经费：离休老干部住房零星维修，因只有编</w:t>
      </w:r>
      <w:r>
        <w:rPr>
          <w:rFonts w:ascii="仿宋_GB2312" w:eastAsia="仿宋_GB2312" w:hAnsi="仿宋_GB2312" w:cs="仿宋_GB2312" w:hint="eastAsia"/>
          <w:sz w:val="32"/>
          <w:szCs w:val="32"/>
        </w:rPr>
        <w:t>制内聘用驾驶员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人，财政预算中无日常公用经费，所以单位的公用经费在此业务运行项目中支出。</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老干部活动经费</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万元，组织老干部在干休所活动室集体学习和座谈、外出活动，感受城乡建设的伟大成就和祖国日新月异的变化。</w:t>
      </w:r>
    </w:p>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办公设备采购经费</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万元，是</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年财政为解决干休所因办公设备老化报废而追加的购置费。</w:t>
      </w:r>
    </w:p>
    <w:p w:rsidR="00A67159" w:rsidRDefault="00E70A5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、攀枝花市成都干部服务中心</w:t>
      </w:r>
    </w:p>
    <w:p w:rsidR="00A67159" w:rsidRDefault="00E70A58">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业务运行费</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，分别是（</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）专项活动费：配合市级有关单位走访慰问攀籍在蓉离退休老干部，组织开展各项党员教育、党组织活动。（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）车辆租用费：因本中心没有配置公用车辆，为方便老同</w:t>
      </w:r>
      <w:r>
        <w:rPr>
          <w:rFonts w:ascii="仿宋_GB2312" w:eastAsia="仿宋_GB2312" w:hAnsi="仿宋_GB2312" w:cs="仿宋_GB2312" w:hint="eastAsia"/>
          <w:sz w:val="32"/>
          <w:szCs w:val="32"/>
        </w:rPr>
        <w:t>志就医及重要活动只有租用车辆。（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）设备及固定资产维护保养费：维护保养小区休闲器材、会议室和文化活动室相关的固定资产。（</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）物业管理费：向代管物业公司交纳的办公用房、会议室、文化活动室物管费。</w:t>
      </w:r>
    </w:p>
    <w:p w:rsidR="00A67159" w:rsidRDefault="00E70A58">
      <w:pPr>
        <w:numPr>
          <w:ilvl w:val="0"/>
          <w:numId w:val="5"/>
        </w:numPr>
        <w:adjustRightInd w:val="0"/>
        <w:snapToGrid w:val="0"/>
        <w:spacing w:line="64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b/>
          <w:sz w:val="32"/>
          <w:szCs w:val="32"/>
          <w:lang w:val="zh-CN"/>
        </w:rPr>
        <w:lastRenderedPageBreak/>
        <w:t>项目管理情况。</w:t>
      </w:r>
      <w:r>
        <w:rPr>
          <w:rFonts w:ascii="仿宋_GB2312" w:eastAsia="仿宋_GB2312" w:hAnsi="仿宋_GB2312" w:cs="仿宋_GB2312" w:hint="eastAsia"/>
          <w:sz w:val="32"/>
          <w:szCs w:val="32"/>
          <w:lang w:val="zh-CN"/>
        </w:rPr>
        <w:t>结合项目特点，总体评价各项目实施单位执行相关法律法规及项目管理制度等情况，如招投标、政府采购、项目公示制等相关规定。</w:t>
      </w:r>
    </w:p>
    <w:p w:rsidR="00A67159" w:rsidRDefault="00E70A58">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通过项目实施，保障</w:t>
      </w:r>
      <w:r>
        <w:rPr>
          <w:rFonts w:ascii="仿宋_GB2312" w:eastAsia="仿宋_GB2312" w:hAnsi="仿宋_GB2312" w:cs="仿宋_GB2312" w:hint="eastAsia"/>
          <w:sz w:val="32"/>
          <w:szCs w:val="32"/>
        </w:rPr>
        <w:t>了网络舆情与新闻信息、特色产品推广、成都火车北站攀枝花厅票务服务、离休老干部管理及相关工作等各项业务的经费支出。网络舆情与新闻信息是</w:t>
      </w:r>
      <w:r>
        <w:rPr>
          <w:rFonts w:ascii="仿宋_GB2312" w:eastAsia="仿宋_GB2312" w:hAnsi="仿宋_GB2312" w:cs="仿宋_GB2312" w:hint="eastAsia"/>
          <w:sz w:val="32"/>
          <w:szCs w:val="32"/>
        </w:rPr>
        <w:t>围绕市委市政府的真实需求，广泛收集更多更好紧跟政治和经济导向的社会热点、重点信息，为领导和决策部门提供重要参考</w:t>
      </w:r>
      <w:r>
        <w:rPr>
          <w:rFonts w:ascii="仿宋_GB2312" w:eastAsia="仿宋_GB2312" w:hAnsi="仿宋_GB2312" w:cs="仿宋_GB2312" w:hint="eastAsia"/>
          <w:sz w:val="32"/>
          <w:szCs w:val="32"/>
        </w:rPr>
        <w:t>；特色产品的推广是</w:t>
      </w:r>
      <w:r>
        <w:rPr>
          <w:rFonts w:ascii="仿宋_GB2312" w:eastAsia="仿宋_GB2312" w:hAnsi="仿宋_GB2312" w:cs="仿宋_GB2312" w:hint="eastAsia"/>
          <w:sz w:val="32"/>
          <w:szCs w:val="32"/>
        </w:rPr>
        <w:t>利用多种渠道和平台广泛宣传攀枝花，扩大攀枝花知名度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成都火车北站</w:t>
      </w:r>
      <w:r>
        <w:rPr>
          <w:rFonts w:ascii="仿宋_GB2312" w:eastAsia="仿宋_GB2312" w:hAnsi="仿宋_GB2312" w:cs="仿宋_GB2312" w:hint="eastAsia"/>
          <w:sz w:val="32"/>
          <w:szCs w:val="32"/>
        </w:rPr>
        <w:t>“攀枝花厅”</w:t>
      </w:r>
      <w:r>
        <w:rPr>
          <w:rFonts w:ascii="仿宋_GB2312" w:eastAsia="仿宋_GB2312" w:hAnsi="仿宋_GB2312" w:cs="仿宋_GB2312" w:hint="eastAsia"/>
          <w:sz w:val="32"/>
          <w:szCs w:val="32"/>
        </w:rPr>
        <w:t>解决攀枝花市民在成都购票难、出行不方便的问题，为每一位来蓉的攀枝花市民提供了非常大的方便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票务需求者的要求</w:t>
      </w:r>
      <w:r>
        <w:rPr>
          <w:rFonts w:ascii="仿宋_GB2312" w:eastAsia="仿宋_GB2312" w:hAnsi="仿宋_GB2312" w:cs="仿宋_GB2312" w:hint="eastAsia"/>
          <w:sz w:val="32"/>
          <w:szCs w:val="32"/>
        </w:rPr>
        <w:t>；工作专项经费</w:t>
      </w:r>
      <w:r>
        <w:rPr>
          <w:rFonts w:ascii="仿宋_GB2312" w:eastAsia="仿宋_GB2312" w:hAnsi="仿宋_GB2312" w:cs="仿宋_GB2312" w:hint="eastAsia"/>
          <w:sz w:val="32"/>
          <w:szCs w:val="32"/>
        </w:rPr>
        <w:t>完成了“两会”等在蓉各类重要会议、重大活动期间的服务协调工作，得到了市委市政府的肯定</w:t>
      </w:r>
      <w:r>
        <w:rPr>
          <w:rFonts w:ascii="仿宋_GB2312" w:eastAsia="仿宋_GB2312" w:hAnsi="仿宋_GB2312" w:cs="仿宋_GB2312" w:hint="eastAsia"/>
          <w:sz w:val="32"/>
          <w:szCs w:val="32"/>
        </w:rPr>
        <w:t>；对离休老干部的慰问和服务，</w:t>
      </w:r>
      <w:r>
        <w:rPr>
          <w:rFonts w:ascii="仿宋_GB2312" w:eastAsia="仿宋_GB2312" w:hAnsi="仿宋_GB2312" w:cs="仿宋_GB2312" w:hint="eastAsia"/>
          <w:color w:val="000000"/>
          <w:sz w:val="32"/>
          <w:szCs w:val="32"/>
        </w:rPr>
        <w:t>让老同志病有所依、老有所养，使老同志真正感受到</w:t>
      </w:r>
      <w:r>
        <w:rPr>
          <w:rFonts w:ascii="仿宋_GB2312" w:eastAsia="仿宋_GB2312" w:hAnsi="仿宋_GB2312" w:cs="仿宋_GB2312" w:hint="eastAsia"/>
          <w:color w:val="000000"/>
          <w:sz w:val="32"/>
          <w:szCs w:val="32"/>
        </w:rPr>
        <w:t>组织的关心和照顾。</w:t>
      </w:r>
    </w:p>
    <w:p w:rsidR="00A67159" w:rsidRDefault="00E70A58">
      <w:pPr>
        <w:adjustRightInd w:val="0"/>
        <w:snapToGrid w:val="0"/>
        <w:spacing w:line="62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b/>
          <w:sz w:val="32"/>
          <w:szCs w:val="32"/>
          <w:lang w:val="zh-CN"/>
        </w:rPr>
        <w:t>（三</w:t>
      </w:r>
      <w:r>
        <w:rPr>
          <w:rFonts w:ascii="仿宋_GB2312" w:eastAsia="仿宋_GB2312" w:hAnsi="仿宋_GB2312" w:cs="仿宋_GB2312" w:hint="eastAsia"/>
          <w:b/>
          <w:sz w:val="32"/>
          <w:szCs w:val="32"/>
          <w:lang w:val="zh-CN"/>
        </w:rPr>
        <w:t>）项目监管情况。</w:t>
      </w:r>
      <w:r>
        <w:rPr>
          <w:rFonts w:ascii="仿宋_GB2312" w:eastAsia="仿宋_GB2312" w:hAnsi="仿宋_GB2312" w:cs="仿宋_GB2312" w:hint="eastAsia"/>
          <w:sz w:val="32"/>
          <w:szCs w:val="32"/>
          <w:lang w:val="zh-CN"/>
        </w:rPr>
        <w:t>说明项目主管部门为加强项目管理所采取的监管手段、监管程序、监管工作开展情况及实现的效果等。</w:t>
      </w:r>
    </w:p>
    <w:p w:rsidR="00A67159" w:rsidRDefault="00E70A58">
      <w:pPr>
        <w:adjustRightInd w:val="0"/>
        <w:snapToGrid w:val="0"/>
        <w:spacing w:line="620" w:lineRule="exact"/>
        <w:ind w:firstLine="72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A67159" w:rsidRDefault="00E70A58">
      <w:pPr>
        <w:adjustRightInd w:val="0"/>
        <w:snapToGrid w:val="0"/>
        <w:spacing w:line="62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（一）项目完成情况。</w:t>
      </w:r>
    </w:p>
    <w:p w:rsidR="00A67159" w:rsidRDefault="00E70A58">
      <w:pPr>
        <w:pStyle w:val="a4"/>
        <w:spacing w:line="640" w:lineRule="exact"/>
        <w:ind w:firstLineChars="200" w:firstLine="640"/>
        <w:jc w:val="left"/>
        <w:rPr>
          <w:rFonts w:ascii="仿宋_GB2312" w:eastAsia="仿宋_GB2312" w:hAnsi="仿宋_GB2312" w:cs="仿宋_GB2312"/>
          <w:b/>
          <w:sz w:val="32"/>
          <w:szCs w:val="32"/>
          <w:lang w:val="zh-CN"/>
        </w:rPr>
      </w:pPr>
      <w:r>
        <w:rPr>
          <w:rFonts w:ascii="仿宋_GB2312" w:eastAsia="仿宋_GB2312" w:hAnsi="仿宋_GB2312" w:cs="仿宋_GB2312" w:hint="eastAsia"/>
          <w:sz w:val="32"/>
          <w:szCs w:val="32"/>
          <w:lang w:val="zh-CN"/>
        </w:rPr>
        <w:t>包括项目完成数量、质量、时效、成本等情况，对照项</w:t>
      </w:r>
      <w:r>
        <w:rPr>
          <w:rFonts w:ascii="仿宋_GB2312" w:eastAsia="仿宋_GB2312" w:hAnsi="仿宋_GB2312" w:cs="仿宋_GB2312" w:hint="eastAsia"/>
          <w:sz w:val="32"/>
          <w:szCs w:val="32"/>
          <w:lang w:val="zh-CN"/>
        </w:rPr>
        <w:lastRenderedPageBreak/>
        <w:t>目计划完成目标，对截止评价时点的任务量完成、质量标准、进度计划、成本控制目标的实现程度进行评价，并进行分析说明。</w:t>
      </w:r>
    </w:p>
    <w:p w:rsidR="00A67159" w:rsidRDefault="00E70A58">
      <w:pPr>
        <w:pStyle w:val="a4"/>
        <w:spacing w:line="640" w:lineRule="exact"/>
        <w:ind w:firstLineChars="200" w:firstLine="640"/>
        <w:jc w:val="left"/>
        <w:rPr>
          <w:rFonts w:ascii="仿宋_GB2312" w:eastAsia="仿宋_GB2312" w:hAnsi="仿宋_GB2312" w:cs="仿宋_GB2312"/>
          <w:sz w:val="28"/>
          <w:szCs w:val="28"/>
        </w:rPr>
      </w:pPr>
      <w:r>
        <w:rPr>
          <w:rFonts w:ascii="仿宋_GB2312" w:eastAsia="仿宋_GB2312" w:hAnsi="宋体" w:hint="eastAsia"/>
          <w:sz w:val="32"/>
          <w:szCs w:val="32"/>
        </w:rPr>
        <w:t>◆攀枝花市人民政府驻成都办事处</w:t>
      </w:r>
    </w:p>
    <w:tbl>
      <w:tblPr>
        <w:tblW w:w="9171" w:type="dxa"/>
        <w:tblCellMar>
          <w:left w:w="0" w:type="dxa"/>
          <w:right w:w="0" w:type="dxa"/>
        </w:tblCellMar>
        <w:tblLook w:val="04A0" w:firstRow="1" w:lastRow="0" w:firstColumn="1" w:lastColumn="0" w:noHBand="0" w:noVBand="1"/>
      </w:tblPr>
      <w:tblGrid>
        <w:gridCol w:w="660"/>
        <w:gridCol w:w="527"/>
        <w:gridCol w:w="2009"/>
        <w:gridCol w:w="5975"/>
      </w:tblGrid>
      <w:tr w:rsidR="00A67159">
        <w:trPr>
          <w:trHeight w:val="45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729"/>
        </w:trPr>
        <w:tc>
          <w:tcPr>
            <w:tcW w:w="6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为攀枝花人在成都火车北站提供攀枝花厅</w:t>
            </w:r>
            <w:r w:rsidR="00A2022E">
              <w:rPr>
                <w:rFonts w:ascii="宋体" w:hAnsi="宋体" w:cs="宋体" w:hint="eastAsia"/>
                <w:color w:val="000000"/>
                <w:kern w:val="0"/>
                <w:sz w:val="18"/>
                <w:szCs w:val="18"/>
                <w:lang w:bidi="ar"/>
              </w:rPr>
              <w:t>候车</w:t>
            </w:r>
            <w:r>
              <w:rPr>
                <w:rFonts w:ascii="宋体" w:hAnsi="宋体" w:cs="宋体" w:hint="eastAsia"/>
                <w:color w:val="000000"/>
                <w:kern w:val="0"/>
                <w:sz w:val="18"/>
                <w:szCs w:val="18"/>
                <w:lang w:bidi="ar"/>
              </w:rPr>
              <w:t>室</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间，解决软硬卧火车票共计</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万余张。</w:t>
            </w:r>
          </w:p>
        </w:tc>
      </w:tr>
      <w:tr w:rsidR="00A67159">
        <w:trPr>
          <w:trHeight w:val="83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编制印刷《省城信息专讯》</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期</w:t>
            </w:r>
            <w:r>
              <w:rPr>
                <w:rFonts w:ascii="宋体" w:hAnsi="宋体" w:cs="宋体" w:hint="eastAsia"/>
                <w:color w:val="000000"/>
                <w:kern w:val="0"/>
                <w:sz w:val="18"/>
                <w:szCs w:val="18"/>
                <w:lang w:bidi="ar"/>
              </w:rPr>
              <w:t>1440</w:t>
            </w:r>
            <w:r>
              <w:rPr>
                <w:rFonts w:ascii="宋体" w:hAnsi="宋体" w:cs="宋体" w:hint="eastAsia"/>
                <w:color w:val="000000"/>
                <w:kern w:val="0"/>
                <w:sz w:val="18"/>
                <w:szCs w:val="18"/>
                <w:lang w:bidi="ar"/>
              </w:rPr>
              <w:t>册，向市委、市政府信息处报送信息数量</w:t>
            </w:r>
            <w:r>
              <w:rPr>
                <w:rFonts w:ascii="宋体" w:hAnsi="宋体" w:cs="宋体" w:hint="eastAsia"/>
                <w:color w:val="000000"/>
                <w:kern w:val="0"/>
                <w:sz w:val="18"/>
                <w:szCs w:val="18"/>
                <w:lang w:bidi="ar"/>
              </w:rPr>
              <w:t>380</w:t>
            </w:r>
            <w:r>
              <w:rPr>
                <w:rFonts w:ascii="宋体" w:hAnsi="宋体" w:cs="宋体" w:hint="eastAsia"/>
                <w:color w:val="000000"/>
                <w:kern w:val="0"/>
                <w:sz w:val="18"/>
                <w:szCs w:val="18"/>
                <w:lang w:bidi="ar"/>
              </w:rPr>
              <w:t>余条，《成都信息》采用我办报送的“攀枝花要闻”</w:t>
            </w:r>
            <w:r>
              <w:rPr>
                <w:rFonts w:ascii="宋体" w:hAnsi="宋体" w:cs="宋体" w:hint="eastAsia"/>
                <w:color w:val="000000"/>
                <w:kern w:val="0"/>
                <w:sz w:val="18"/>
                <w:szCs w:val="18"/>
                <w:lang w:bidi="ar"/>
              </w:rPr>
              <w:t>81</w:t>
            </w:r>
            <w:r>
              <w:rPr>
                <w:rFonts w:ascii="宋体" w:hAnsi="宋体" w:cs="宋体" w:hint="eastAsia"/>
                <w:color w:val="000000"/>
                <w:kern w:val="0"/>
                <w:sz w:val="18"/>
                <w:szCs w:val="18"/>
                <w:lang w:bidi="ar"/>
              </w:rPr>
              <w:t>篇。</w:t>
            </w:r>
          </w:p>
        </w:tc>
      </w:tr>
      <w:tr w:rsidR="00A67159">
        <w:trPr>
          <w:trHeight w:val="76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全年在蓉及时接访攀籍准备进京上访人员</w:t>
            </w:r>
            <w:r>
              <w:rPr>
                <w:rFonts w:ascii="宋体" w:hAnsi="宋体" w:cs="宋体" w:hint="eastAsia"/>
                <w:color w:val="000000"/>
                <w:kern w:val="0"/>
                <w:sz w:val="18"/>
                <w:szCs w:val="18"/>
                <w:lang w:bidi="ar"/>
              </w:rPr>
              <w:t>26</w:t>
            </w:r>
            <w:r>
              <w:rPr>
                <w:rFonts w:ascii="宋体" w:hAnsi="宋体" w:cs="宋体" w:hint="eastAsia"/>
                <w:color w:val="000000"/>
                <w:kern w:val="0"/>
                <w:sz w:val="18"/>
                <w:szCs w:val="18"/>
                <w:lang w:bidi="ar"/>
              </w:rPr>
              <w:t>人，到省委、省政府应急处置群体非访事件</w:t>
            </w:r>
            <w:r>
              <w:rPr>
                <w:rFonts w:ascii="宋体" w:hAnsi="宋体" w:cs="宋体" w:hint="eastAsia"/>
                <w:color w:val="000000"/>
                <w:kern w:val="0"/>
                <w:sz w:val="18"/>
                <w:szCs w:val="18"/>
                <w:lang w:bidi="ar"/>
              </w:rPr>
              <w:t>49</w:t>
            </w:r>
            <w:r>
              <w:rPr>
                <w:rFonts w:ascii="宋体" w:hAnsi="宋体" w:cs="宋体" w:hint="eastAsia"/>
                <w:color w:val="000000"/>
                <w:kern w:val="0"/>
                <w:sz w:val="18"/>
                <w:szCs w:val="18"/>
                <w:lang w:bidi="ar"/>
              </w:rPr>
              <w:t>人次，在我办接待攀籍上访群众</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次</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人。</w:t>
            </w:r>
          </w:p>
        </w:tc>
      </w:tr>
      <w:tr w:rsidR="00A67159">
        <w:trPr>
          <w:trHeight w:val="82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月</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日，在攀枝花大厦隆重举行了“庆祝新中国成立</w:t>
            </w:r>
            <w:r>
              <w:rPr>
                <w:rFonts w:ascii="宋体" w:hAnsi="宋体" w:cs="宋体" w:hint="eastAsia"/>
                <w:color w:val="000000"/>
                <w:kern w:val="0"/>
                <w:sz w:val="18"/>
                <w:szCs w:val="18"/>
                <w:lang w:bidi="ar"/>
              </w:rPr>
              <w:t>70</w:t>
            </w:r>
            <w:r>
              <w:rPr>
                <w:rFonts w:ascii="宋体" w:hAnsi="宋体" w:cs="宋体" w:hint="eastAsia"/>
                <w:color w:val="000000"/>
                <w:kern w:val="0"/>
                <w:sz w:val="18"/>
                <w:szCs w:val="18"/>
                <w:lang w:bidi="ar"/>
              </w:rPr>
              <w:t>周年暨第</w:t>
            </w:r>
            <w:r>
              <w:rPr>
                <w:rFonts w:ascii="宋体" w:hAnsi="宋体" w:cs="宋体" w:hint="eastAsia"/>
                <w:color w:val="000000"/>
                <w:kern w:val="0"/>
                <w:sz w:val="18"/>
                <w:szCs w:val="18"/>
                <w:lang w:bidi="ar"/>
              </w:rPr>
              <w:t>27</w:t>
            </w:r>
            <w:r>
              <w:rPr>
                <w:rFonts w:ascii="宋体" w:hAnsi="宋体" w:cs="宋体" w:hint="eastAsia"/>
                <w:color w:val="000000"/>
                <w:kern w:val="0"/>
                <w:sz w:val="18"/>
                <w:szCs w:val="18"/>
                <w:lang w:bidi="ar"/>
              </w:rPr>
              <w:t>届攀枝花在蓉人士联谊会”，充分发挥在成都的攀枝花人士对家乡的关注和支持。</w:t>
            </w:r>
          </w:p>
        </w:tc>
      </w:tr>
      <w:tr w:rsidR="00A67159">
        <w:trPr>
          <w:trHeight w:val="116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继续在成都火车站保留进站专用通道和“攀枝花人”候车休息室，为每一位来蓉的攀枝花市民提供了方便。安排专人负责购票，做到长期有计划、临时有准备、急需有落实</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保证每一位票务需求者的要求。</w:t>
            </w:r>
          </w:p>
        </w:tc>
      </w:tr>
      <w:tr w:rsidR="00A67159">
        <w:trPr>
          <w:trHeight w:val="1343"/>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我们紧紧围绕市委、市政府的工作重点，主动加强与省级有关部门特别是与省新闻网、省商务投资促进局、成都市信息协会的联系，还建立了与其他市州驻蓉办事处之间的信息交换机制，为市委、市政府领导和市相关部门提供了大量有价值的信息。</w:t>
            </w:r>
          </w:p>
        </w:tc>
      </w:tr>
      <w:tr w:rsidR="00A67159">
        <w:trPr>
          <w:trHeight w:val="87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出色完成了全年各类重要会议、建国</w:t>
            </w:r>
            <w:r>
              <w:rPr>
                <w:rFonts w:ascii="宋体" w:hAnsi="宋体" w:cs="宋体" w:hint="eastAsia"/>
                <w:color w:val="000000"/>
                <w:kern w:val="0"/>
                <w:sz w:val="18"/>
                <w:szCs w:val="18"/>
                <w:lang w:bidi="ar"/>
              </w:rPr>
              <w:t>70</w:t>
            </w:r>
            <w:r>
              <w:rPr>
                <w:rFonts w:ascii="宋体" w:hAnsi="宋体" w:cs="宋体" w:hint="eastAsia"/>
                <w:color w:val="000000"/>
                <w:kern w:val="0"/>
                <w:sz w:val="18"/>
                <w:szCs w:val="18"/>
                <w:lang w:bidi="ar"/>
              </w:rPr>
              <w:t>周年期间重大活动的信访维稳工作</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连续多年得到省信访分流中心和市委、市政府、市政法委的高度肯定。</w:t>
            </w:r>
          </w:p>
        </w:tc>
      </w:tr>
      <w:tr w:rsidR="00A67159">
        <w:trPr>
          <w:trHeight w:val="36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充当攀枝花人在成都的联系纽带和桥梁。</w:t>
            </w:r>
          </w:p>
        </w:tc>
      </w:tr>
      <w:tr w:rsidR="00A67159">
        <w:trPr>
          <w:trHeight w:val="41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3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36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39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8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万元</w:t>
            </w:r>
          </w:p>
        </w:tc>
      </w:tr>
      <w:tr w:rsidR="00A67159">
        <w:trPr>
          <w:trHeight w:val="43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万元</w:t>
            </w:r>
          </w:p>
        </w:tc>
      </w:tr>
      <w:tr w:rsidR="00A67159">
        <w:trPr>
          <w:trHeight w:val="43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万元</w:t>
            </w:r>
          </w:p>
        </w:tc>
      </w:tr>
      <w:tr w:rsidR="00A67159">
        <w:trPr>
          <w:trHeight w:val="48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万元</w:t>
            </w:r>
          </w:p>
        </w:tc>
      </w:tr>
      <w:tr w:rsidR="00A67159">
        <w:trPr>
          <w:trHeight w:val="45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804"/>
        </w:trPr>
        <w:tc>
          <w:tcPr>
            <w:tcW w:w="6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招</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商</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引</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资</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活</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动</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经</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拜访优质企业</w:t>
            </w:r>
            <w:r>
              <w:rPr>
                <w:rFonts w:ascii="宋体" w:hAnsi="宋体" w:cs="宋体" w:hint="eastAsia"/>
                <w:color w:val="000000"/>
                <w:kern w:val="0"/>
                <w:sz w:val="18"/>
                <w:szCs w:val="18"/>
                <w:lang w:bidi="ar"/>
              </w:rPr>
              <w:t>35</w:t>
            </w:r>
            <w:r>
              <w:rPr>
                <w:rFonts w:ascii="宋体" w:hAnsi="宋体" w:cs="宋体" w:hint="eastAsia"/>
                <w:color w:val="000000"/>
                <w:kern w:val="0"/>
                <w:sz w:val="18"/>
                <w:szCs w:val="18"/>
                <w:lang w:bidi="ar"/>
              </w:rPr>
              <w:t>家，组织开展、参与招商活动</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次；报送各类有效投资信息</w:t>
            </w: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条。积极做好四川帮加集团到米易投资项目的跟踪。</w:t>
            </w:r>
          </w:p>
        </w:tc>
      </w:tr>
      <w:tr w:rsidR="00A67159">
        <w:trPr>
          <w:trHeight w:val="595"/>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按农产品季节推广攀枝花农产品，介绍宣传攀枝花地方产品。</w:t>
            </w:r>
          </w:p>
        </w:tc>
      </w:tr>
      <w:tr w:rsidR="00A67159">
        <w:trPr>
          <w:trHeight w:val="1016"/>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主动作为，立足攀枝花实际，积极对外宣传攀枝花，展示攀枝花形象，推介攀枝花发展项目，在引进优秀企业、帮助区县项目落地方面取得了实实在在的成效。</w:t>
            </w:r>
          </w:p>
        </w:tc>
      </w:tr>
      <w:tr w:rsidR="00A67159">
        <w:trPr>
          <w:trHeight w:val="523"/>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推广攀枝花产品的种类、品质、特色，加深人们对其的认识和了解。</w:t>
            </w:r>
          </w:p>
        </w:tc>
      </w:tr>
      <w:tr w:rsidR="00A67159">
        <w:trPr>
          <w:trHeight w:val="34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34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34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万元</w:t>
            </w:r>
          </w:p>
        </w:tc>
      </w:tr>
      <w:tr w:rsidR="00A67159">
        <w:trPr>
          <w:trHeight w:val="340"/>
        </w:trPr>
        <w:tc>
          <w:tcPr>
            <w:tcW w:w="6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万元</w:t>
            </w:r>
          </w:p>
        </w:tc>
      </w:tr>
    </w:tbl>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◆攀枝花市成都干部休养所</w:t>
      </w:r>
    </w:p>
    <w:tbl>
      <w:tblPr>
        <w:tblW w:w="9171" w:type="dxa"/>
        <w:tblCellMar>
          <w:left w:w="0" w:type="dxa"/>
          <w:right w:w="0" w:type="dxa"/>
        </w:tblCellMar>
        <w:tblLook w:val="04A0" w:firstRow="1" w:lastRow="0" w:firstColumn="1" w:lastColumn="0" w:noHBand="0" w:noVBand="1"/>
      </w:tblPr>
      <w:tblGrid>
        <w:gridCol w:w="660"/>
        <w:gridCol w:w="527"/>
        <w:gridCol w:w="2009"/>
        <w:gridCol w:w="5975"/>
      </w:tblGrid>
      <w:tr w:rsidR="00A67159">
        <w:trPr>
          <w:trHeight w:val="450"/>
        </w:trPr>
        <w:tc>
          <w:tcPr>
            <w:tcW w:w="6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774"/>
        </w:trPr>
        <w:tc>
          <w:tcPr>
            <w:tcW w:w="65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组织才干部在干休所活动室集体学习和座谈、外出活动，感受城乡建设的伟大成就和祖国日新月异的变化。</w:t>
            </w:r>
          </w:p>
        </w:tc>
      </w:tr>
      <w:tr w:rsidR="00A67159">
        <w:trPr>
          <w:trHeight w:val="565"/>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市委市政府慰问离休老干部，组织老干部开展迎春团拜活动。</w:t>
            </w:r>
          </w:p>
        </w:tc>
      </w:tr>
      <w:tr w:rsidR="00A67159">
        <w:trPr>
          <w:trHeight w:val="64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离休老干部每年每户生活水电气补贴。</w:t>
            </w:r>
          </w:p>
        </w:tc>
      </w:tr>
      <w:tr w:rsidR="00A67159">
        <w:trPr>
          <w:trHeight w:val="72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临时护理人员</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人、临时工</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人、返聘医生</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人、聘用会计</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人劳务支出。</w:t>
            </w:r>
          </w:p>
        </w:tc>
      </w:tr>
      <w:tr w:rsidR="00A67159">
        <w:trPr>
          <w:trHeight w:val="72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离休老干部住房零星维修，办公支出（我所只有</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们编制内聘用驾驶员，所以无办公经费）。</w:t>
            </w:r>
          </w:p>
        </w:tc>
      </w:tr>
      <w:tr w:rsidR="00A67159">
        <w:trPr>
          <w:trHeight w:val="90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交流感情、征求意见，要让老同志病有所依、老有所养，使老同志真正感受到干休所是一个和谐温馨的大家庭。</w:t>
            </w:r>
          </w:p>
        </w:tc>
      </w:tr>
      <w:tr w:rsidR="00A67159">
        <w:trPr>
          <w:trHeight w:val="883"/>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节日期间慰问走访离休老同志，送去组织的关心和节日的祝福。</w:t>
            </w:r>
          </w:p>
        </w:tc>
      </w:tr>
      <w:tr w:rsidR="00A67159">
        <w:trPr>
          <w:trHeight w:val="70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每年补贴离休老干部水电气费支出。</w:t>
            </w:r>
          </w:p>
        </w:tc>
      </w:tr>
      <w:tr w:rsidR="00A67159">
        <w:trPr>
          <w:trHeight w:val="36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由于本单位工作性质决定，突发事情较多，临时聘用人员劳务性支出增加、长期聘用人员加班支出增加超出预期，占用其他工作性经费支出</w:t>
            </w:r>
          </w:p>
        </w:tc>
      </w:tr>
      <w:tr w:rsidR="00A67159">
        <w:trPr>
          <w:trHeight w:val="764"/>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解决老干部日常生活中的困难，协助老同志原单位安排处理好老同志逝世后的善后工作，清理维修院内环境，给老同志营造一个良好生活空间。</w:t>
            </w:r>
          </w:p>
        </w:tc>
      </w:tr>
      <w:tr w:rsidR="00A67159">
        <w:trPr>
          <w:trHeight w:val="340"/>
        </w:trPr>
        <w:tc>
          <w:tcPr>
            <w:tcW w:w="6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490"/>
        </w:trPr>
        <w:tc>
          <w:tcPr>
            <w:tcW w:w="65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jc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50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85"/>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34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全年</w:t>
            </w:r>
          </w:p>
        </w:tc>
      </w:tr>
      <w:tr w:rsidR="00A67159">
        <w:trPr>
          <w:trHeight w:val="41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55"/>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7.98</w:t>
            </w:r>
            <w:r>
              <w:rPr>
                <w:rFonts w:ascii="宋体" w:hAnsi="宋体" w:cs="宋体" w:hint="eastAsia"/>
                <w:color w:val="000000"/>
                <w:kern w:val="0"/>
                <w:sz w:val="18"/>
                <w:szCs w:val="18"/>
                <w:lang w:bidi="ar"/>
              </w:rPr>
              <w:t>万元</w:t>
            </w:r>
          </w:p>
        </w:tc>
      </w:tr>
      <w:tr w:rsidR="00A67159">
        <w:trPr>
          <w:trHeight w:val="455"/>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万元</w:t>
            </w:r>
          </w:p>
        </w:tc>
      </w:tr>
      <w:tr w:rsidR="00A67159">
        <w:trPr>
          <w:trHeight w:val="44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9.71</w:t>
            </w:r>
            <w:r>
              <w:rPr>
                <w:rFonts w:ascii="宋体" w:hAnsi="宋体" w:cs="宋体" w:hint="eastAsia"/>
                <w:color w:val="000000"/>
                <w:kern w:val="0"/>
                <w:sz w:val="18"/>
                <w:szCs w:val="18"/>
                <w:lang w:bidi="ar"/>
              </w:rPr>
              <w:t>万元</w:t>
            </w:r>
          </w:p>
        </w:tc>
      </w:tr>
      <w:tr w:rsidR="00A67159">
        <w:trPr>
          <w:trHeight w:val="34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18.78</w:t>
            </w:r>
            <w:r>
              <w:rPr>
                <w:rFonts w:ascii="宋体" w:hAnsi="宋体" w:cs="宋体" w:hint="eastAsia"/>
                <w:color w:val="000000"/>
                <w:kern w:val="0"/>
                <w:sz w:val="18"/>
                <w:szCs w:val="18"/>
                <w:lang w:bidi="ar"/>
              </w:rPr>
              <w:t>万元</w:t>
            </w:r>
          </w:p>
        </w:tc>
      </w:tr>
      <w:tr w:rsidR="00A67159">
        <w:trPr>
          <w:trHeight w:val="43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7.53</w:t>
            </w:r>
            <w:r>
              <w:rPr>
                <w:rFonts w:ascii="宋体" w:hAnsi="宋体" w:cs="宋体" w:hint="eastAsia"/>
                <w:color w:val="000000"/>
                <w:kern w:val="0"/>
                <w:sz w:val="18"/>
                <w:szCs w:val="18"/>
                <w:lang w:bidi="ar"/>
              </w:rPr>
              <w:t>万元</w:t>
            </w:r>
          </w:p>
        </w:tc>
      </w:tr>
      <w:tr w:rsidR="00A67159">
        <w:trPr>
          <w:trHeight w:val="879"/>
        </w:trPr>
        <w:tc>
          <w:tcPr>
            <w:tcW w:w="65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老干部活动费</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组织老干部在干休所活动室集体学习和座谈、外出活动，感受城乡建设的伟大成就和祖国日新月异的变化。</w:t>
            </w:r>
          </w:p>
        </w:tc>
      </w:tr>
      <w:tr w:rsidR="00A67159">
        <w:trPr>
          <w:trHeight w:val="1016"/>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交流感情、征求意见，要让老同志病有所依、老有所养，使老同志真正感受到干休所是一个和谐温馨的大家庭。</w:t>
            </w:r>
          </w:p>
        </w:tc>
      </w:tr>
      <w:tr w:rsidR="00A67159">
        <w:trPr>
          <w:trHeight w:val="34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34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万元</w:t>
            </w:r>
          </w:p>
        </w:tc>
      </w:tr>
      <w:tr w:rsidR="00A67159">
        <w:trPr>
          <w:trHeight w:val="1398"/>
        </w:trPr>
        <w:tc>
          <w:tcPr>
            <w:tcW w:w="65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办公设备采购经费</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电脑</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台、传真机</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复印打印一体机</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、柜式空调</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、挂式空调</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、班桌</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、班椅</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、三人沙发</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、三门书柜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、两门书柜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、办公桌</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、双人办公桌</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、办公椅</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、文件柜</w:t>
            </w: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、除湿机</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、会客沙发</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、小茶几</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、茶水柜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、保密柜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、保险柜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w:t>
            </w:r>
          </w:p>
        </w:tc>
      </w:tr>
      <w:tr w:rsidR="00A67159">
        <w:trPr>
          <w:trHeight w:val="1096"/>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交流感情、征求意见，要让老同志病有所依、老有所养，使老同志真正感受到干休所是一个和谐温馨的大家庭。</w:t>
            </w:r>
          </w:p>
        </w:tc>
      </w:tr>
      <w:tr w:rsidR="00A67159">
        <w:trPr>
          <w:trHeight w:val="829"/>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一次性</w:t>
            </w:r>
          </w:p>
        </w:tc>
      </w:tr>
      <w:tr w:rsidR="00A67159">
        <w:trPr>
          <w:trHeight w:val="774"/>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万元</w:t>
            </w:r>
          </w:p>
        </w:tc>
      </w:tr>
    </w:tbl>
    <w:p w:rsidR="00A67159" w:rsidRDefault="00E70A58">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◆攀枝花市成都干部服务中心</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0"/>
        <w:gridCol w:w="527"/>
        <w:gridCol w:w="2009"/>
        <w:gridCol w:w="5975"/>
      </w:tblGrid>
      <w:tr w:rsidR="00A67159">
        <w:trPr>
          <w:trHeight w:val="719"/>
        </w:trPr>
        <w:tc>
          <w:tcPr>
            <w:tcW w:w="654" w:type="dxa"/>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854"/>
        </w:trPr>
        <w:tc>
          <w:tcPr>
            <w:tcW w:w="654" w:type="dxa"/>
            <w:vMerge w:val="restart"/>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配合市级有关单位走访慰问攀籍在蓉离退休老干部，组织开展各项党员教育、党组织活动。</w:t>
            </w:r>
          </w:p>
        </w:tc>
      </w:tr>
      <w:tr w:rsidR="00A67159">
        <w:trPr>
          <w:trHeight w:val="56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因本中心无配备车辆，为方便老同志就医及重要活动而租用车辆。</w:t>
            </w:r>
          </w:p>
        </w:tc>
      </w:tr>
      <w:tr w:rsidR="00A67159">
        <w:trPr>
          <w:trHeight w:val="81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维护保养小区休闲器材、会议室和文化活动室相关的固定资产。</w:t>
            </w:r>
          </w:p>
        </w:tc>
      </w:tr>
      <w:tr w:rsidR="00A67159">
        <w:trPr>
          <w:trHeight w:val="87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向代管物业公司交纳的办公用房、会议室、文化活动室物管费。</w:t>
            </w:r>
          </w:p>
        </w:tc>
      </w:tr>
      <w:tr w:rsidR="00A67159">
        <w:trPr>
          <w:trHeight w:val="1498"/>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组织老同志各项有益活动，让他们及时了解国家政策，感受市委市政府对老同志们的关心，为老同志们提供一个思想交流的平台。但</w:t>
            </w:r>
            <w:r>
              <w:rPr>
                <w:rFonts w:ascii="宋体" w:hAnsi="宋体" w:cs="宋体" w:hint="eastAsia"/>
                <w:color w:val="000000"/>
                <w:kern w:val="0"/>
                <w:sz w:val="18"/>
                <w:szCs w:val="18"/>
                <w:lang w:bidi="ar"/>
              </w:rPr>
              <w:t>2019</w:t>
            </w:r>
            <w:r>
              <w:rPr>
                <w:rFonts w:ascii="宋体" w:hAnsi="宋体" w:cs="宋体" w:hint="eastAsia"/>
                <w:color w:val="000000"/>
                <w:kern w:val="0"/>
                <w:sz w:val="18"/>
                <w:szCs w:val="18"/>
                <w:lang w:bidi="ar"/>
              </w:rPr>
              <w:t>年专项活动内容，深度所欠，今后要加强办理好专项活动，增加内容，提高深度，使活动更好地达到预期效果。</w:t>
            </w:r>
          </w:p>
        </w:tc>
      </w:tr>
      <w:tr w:rsidR="00A67159">
        <w:trPr>
          <w:trHeight w:val="1023"/>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由于办公地址迁入攀枝花大厦后，有时使用办事处车辆、加之一些社会赞助，未交费。</w:t>
            </w:r>
          </w:p>
        </w:tc>
      </w:tr>
      <w:tr w:rsidR="00A67159">
        <w:trPr>
          <w:trHeight w:val="1091"/>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201919</w:t>
            </w:r>
            <w:r>
              <w:rPr>
                <w:rFonts w:ascii="宋体" w:hAnsi="宋体" w:cs="宋体" w:hint="eastAsia"/>
                <w:color w:val="000000"/>
                <w:kern w:val="0"/>
                <w:sz w:val="18"/>
                <w:szCs w:val="18"/>
                <w:lang w:bidi="ar"/>
              </w:rPr>
              <w:t>年新购设备</w:t>
            </w:r>
            <w:r>
              <w:rPr>
                <w:rFonts w:ascii="宋体" w:hAnsi="宋体" w:cs="宋体" w:hint="eastAsia"/>
                <w:color w:val="000000"/>
                <w:kern w:val="0"/>
                <w:sz w:val="18"/>
                <w:szCs w:val="18"/>
                <w:lang w:bidi="ar"/>
              </w:rPr>
              <w:t>0.7</w:t>
            </w:r>
            <w:r>
              <w:rPr>
                <w:rFonts w:ascii="宋体" w:hAnsi="宋体" w:cs="宋体" w:hint="eastAsia"/>
                <w:color w:val="000000"/>
                <w:kern w:val="0"/>
                <w:sz w:val="18"/>
                <w:szCs w:val="18"/>
                <w:lang w:bidi="ar"/>
              </w:rPr>
              <w:t>万元，财务软件</w:t>
            </w:r>
            <w:r>
              <w:rPr>
                <w:rFonts w:ascii="宋体" w:hAnsi="宋体" w:cs="宋体" w:hint="eastAsia"/>
                <w:color w:val="000000"/>
                <w:kern w:val="0"/>
                <w:sz w:val="18"/>
                <w:szCs w:val="18"/>
                <w:lang w:bidi="ar"/>
              </w:rPr>
              <w:t>0.75</w:t>
            </w:r>
            <w:r>
              <w:rPr>
                <w:rFonts w:ascii="宋体" w:hAnsi="宋体" w:cs="宋体" w:hint="eastAsia"/>
                <w:color w:val="000000"/>
                <w:kern w:val="0"/>
                <w:sz w:val="18"/>
                <w:szCs w:val="18"/>
                <w:lang w:bidi="ar"/>
              </w:rPr>
              <w:t>万元，其余用于原有固定资产维修、维护，由于自中心成立以来所购置的固定资产大部分放置于小区自然环境中，加之前几年维修欠账较多，故今年维修费用较大。</w:t>
            </w:r>
          </w:p>
        </w:tc>
      </w:tr>
      <w:tr w:rsidR="00A67159">
        <w:trPr>
          <w:trHeight w:val="50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2019</w:t>
            </w:r>
            <w:r>
              <w:rPr>
                <w:rFonts w:ascii="宋体" w:hAnsi="宋体" w:cs="宋体" w:hint="eastAsia"/>
                <w:color w:val="000000"/>
                <w:kern w:val="0"/>
                <w:sz w:val="18"/>
                <w:szCs w:val="18"/>
                <w:lang w:bidi="ar"/>
              </w:rPr>
              <w:t>年</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月办公地址迁入攀枝花大厦后未交物管费。</w:t>
            </w:r>
          </w:p>
        </w:tc>
      </w:tr>
      <w:tr w:rsidR="00A67159">
        <w:trPr>
          <w:trHeight w:val="49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50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8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r>
      <w:tr w:rsidR="00A67159">
        <w:trPr>
          <w:trHeight w:val="46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全年</w:t>
            </w:r>
          </w:p>
        </w:tc>
      </w:tr>
      <w:tr w:rsidR="00A67159">
        <w:trPr>
          <w:trHeight w:val="45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11.84</w:t>
            </w:r>
            <w:r>
              <w:rPr>
                <w:rFonts w:ascii="宋体" w:hAnsi="宋体" w:cs="宋体" w:hint="eastAsia"/>
                <w:color w:val="000000"/>
                <w:kern w:val="0"/>
                <w:sz w:val="18"/>
                <w:szCs w:val="18"/>
                <w:lang w:bidi="ar"/>
              </w:rPr>
              <w:t>万元</w:t>
            </w:r>
          </w:p>
        </w:tc>
      </w:tr>
      <w:tr w:rsidR="00A67159">
        <w:trPr>
          <w:trHeight w:val="45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1.59</w:t>
            </w:r>
            <w:r>
              <w:rPr>
                <w:rFonts w:ascii="宋体" w:hAnsi="宋体" w:cs="宋体" w:hint="eastAsia"/>
                <w:color w:val="000000"/>
                <w:kern w:val="0"/>
                <w:sz w:val="18"/>
                <w:szCs w:val="18"/>
                <w:lang w:bidi="ar"/>
              </w:rPr>
              <w:t>万元</w:t>
            </w:r>
          </w:p>
        </w:tc>
      </w:tr>
      <w:tr w:rsidR="00A67159">
        <w:trPr>
          <w:trHeight w:val="734"/>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12.67</w:t>
            </w:r>
            <w:r>
              <w:rPr>
                <w:rFonts w:ascii="宋体" w:hAnsi="宋体" w:cs="宋体" w:hint="eastAsia"/>
                <w:color w:val="000000"/>
                <w:kern w:val="0"/>
                <w:sz w:val="18"/>
                <w:szCs w:val="18"/>
                <w:lang w:bidi="ar"/>
              </w:rPr>
              <w:t>万元</w:t>
            </w:r>
          </w:p>
        </w:tc>
      </w:tr>
      <w:tr w:rsidR="00A67159">
        <w:trPr>
          <w:trHeight w:val="56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0.9</w:t>
            </w:r>
            <w:r>
              <w:rPr>
                <w:rFonts w:ascii="宋体" w:hAnsi="宋体" w:cs="宋体" w:hint="eastAsia"/>
                <w:color w:val="000000"/>
                <w:kern w:val="0"/>
                <w:sz w:val="18"/>
                <w:szCs w:val="18"/>
                <w:lang w:bidi="ar"/>
              </w:rPr>
              <w:t>万元</w:t>
            </w:r>
          </w:p>
        </w:tc>
      </w:tr>
    </w:tbl>
    <w:p w:rsidR="00A67159" w:rsidRDefault="00E70A58">
      <w:pPr>
        <w:adjustRightInd w:val="0"/>
        <w:snapToGrid w:val="0"/>
        <w:spacing w:line="64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（二）项目效益情况。</w:t>
      </w:r>
    </w:p>
    <w:p w:rsidR="00A67159" w:rsidRDefault="00E70A58">
      <w:pPr>
        <w:adjustRightInd w:val="0"/>
        <w:snapToGrid w:val="0"/>
        <w:spacing w:line="64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从项目经济效益、社会效益、生态效益、可持续效益以</w:t>
      </w:r>
      <w:r>
        <w:rPr>
          <w:rFonts w:ascii="仿宋_GB2312" w:eastAsia="仿宋_GB2312" w:hAnsi="仿宋_GB2312" w:cs="仿宋_GB2312" w:hint="eastAsia"/>
          <w:sz w:val="32"/>
          <w:szCs w:val="32"/>
          <w:lang w:val="zh-CN"/>
        </w:rPr>
        <w:lastRenderedPageBreak/>
        <w:t>及服务对象满意度等方面对项目效益进行全面分析评价。</w:t>
      </w:r>
    </w:p>
    <w:p w:rsidR="00A67159" w:rsidRDefault="00E70A58">
      <w:pPr>
        <w:pStyle w:val="a4"/>
        <w:spacing w:line="640" w:lineRule="exact"/>
        <w:ind w:firstLineChars="200" w:firstLine="640"/>
        <w:jc w:val="left"/>
        <w:rPr>
          <w:rFonts w:ascii="仿宋_GB2312" w:eastAsia="仿宋_GB2312" w:hAnsi="仿宋_GB2312" w:cs="仿宋_GB2312"/>
          <w:sz w:val="28"/>
          <w:szCs w:val="28"/>
        </w:rPr>
      </w:pPr>
      <w:r>
        <w:rPr>
          <w:rFonts w:ascii="仿宋_GB2312" w:eastAsia="仿宋_GB2312" w:hAnsi="宋体" w:hint="eastAsia"/>
          <w:sz w:val="32"/>
          <w:szCs w:val="32"/>
        </w:rPr>
        <w:t>◆攀枝花市人民政府驻成都办事处</w:t>
      </w:r>
    </w:p>
    <w:tbl>
      <w:tblPr>
        <w:tblW w:w="9171" w:type="dxa"/>
        <w:tblCellMar>
          <w:left w:w="0" w:type="dxa"/>
          <w:right w:w="0" w:type="dxa"/>
        </w:tblCellMar>
        <w:tblLook w:val="04A0" w:firstRow="1" w:lastRow="0" w:firstColumn="1" w:lastColumn="0" w:noHBand="0" w:noVBand="1"/>
      </w:tblPr>
      <w:tblGrid>
        <w:gridCol w:w="660"/>
        <w:gridCol w:w="527"/>
        <w:gridCol w:w="2009"/>
        <w:gridCol w:w="5975"/>
      </w:tblGrid>
      <w:tr w:rsidR="00A67159">
        <w:trPr>
          <w:trHeight w:val="554"/>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470"/>
        </w:trPr>
        <w:tc>
          <w:tcPr>
            <w:tcW w:w="654" w:type="dxa"/>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经济效益</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保证每一位攀枝花来蓉票务需求者的要求。</w:t>
            </w:r>
          </w:p>
        </w:tc>
      </w:tr>
      <w:tr w:rsidR="00A67159">
        <w:trPr>
          <w:trHeight w:val="991"/>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加大对攀枝花的宣传力度，积极利用成都信息协会创办的《成都信息》平台报送“攀枝花要闻”，让更多的有识人士了解攀枝花，关注攀枝花的建设和发展，为攀枝花吸引更多的投资机会。</w:t>
            </w:r>
          </w:p>
        </w:tc>
      </w:tr>
      <w:tr w:rsidR="00A67159">
        <w:trPr>
          <w:trHeight w:val="44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维护社会稳定，促进攀枝花经济发展</w:t>
            </w:r>
          </w:p>
        </w:tc>
      </w:tr>
      <w:tr w:rsidR="00A67159">
        <w:trPr>
          <w:trHeight w:val="46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为攀枝花经济发展做好服务工作。</w:t>
            </w:r>
          </w:p>
        </w:tc>
      </w:tr>
      <w:tr w:rsidR="00A67159">
        <w:trPr>
          <w:trHeight w:val="415"/>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社会效益</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解决了攀枝花市民在成都购票难、出行不方便的问题。</w:t>
            </w:r>
          </w:p>
        </w:tc>
      </w:tr>
      <w:tr w:rsidR="00A67159">
        <w:trPr>
          <w:trHeight w:val="443"/>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为市委、市政府领导和市相关部门提供了大量有价值的信息。</w:t>
            </w:r>
          </w:p>
        </w:tc>
      </w:tr>
      <w:tr w:rsidR="00A67159">
        <w:trPr>
          <w:trHeight w:val="427"/>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稳定是发展的基础和前提，稳定压倒一切。</w:t>
            </w:r>
          </w:p>
        </w:tc>
      </w:tr>
      <w:tr w:rsidR="00A67159">
        <w:trPr>
          <w:trHeight w:val="499"/>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积极联系调蓉人员，使他们继续关心、帮助、支持攀枝花建设，为攀枝花经济的发展出力献策。</w:t>
            </w:r>
          </w:p>
        </w:tc>
      </w:tr>
      <w:tr w:rsidR="00A67159">
        <w:trPr>
          <w:trHeight w:val="482"/>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生态效益</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解决了攀枝花市民在成都购票难、出行不方便的问题。</w:t>
            </w:r>
          </w:p>
        </w:tc>
      </w:tr>
      <w:tr w:rsidR="00A67159">
        <w:trPr>
          <w:trHeight w:val="46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宣传推介和内引外联是驻外机构的一项重要工作职责。</w:t>
            </w:r>
          </w:p>
        </w:tc>
      </w:tr>
      <w:tr w:rsidR="00A67159">
        <w:trPr>
          <w:trHeight w:val="45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完善应急机制，加强劝返处置工作，努力维护社会稳定。</w:t>
            </w:r>
          </w:p>
        </w:tc>
      </w:tr>
      <w:tr w:rsidR="00A67159">
        <w:trPr>
          <w:trHeight w:val="684"/>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充分发挥在成都的攀枝花人士对家乡的关注和支持，，增强大家关心助力攀枝花发展的激情和热情，支持攀枝花的建设，为家乡的发展发挥更大的作用。</w:t>
            </w:r>
          </w:p>
        </w:tc>
      </w:tr>
      <w:tr w:rsidR="00A67159">
        <w:trPr>
          <w:trHeight w:val="54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可持续影响</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解决了攀枝花市民在成都购票难、出行不方便的问题。</w:t>
            </w:r>
          </w:p>
        </w:tc>
      </w:tr>
      <w:tr w:rsidR="00A67159">
        <w:trPr>
          <w:trHeight w:val="956"/>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加强与省级有关部门特别是与省新闻网、省商务投资促进局、成都市信息协会的联系，还建立了与其他市州驻蓉办事处之间的信息交换机制，为市委、市政府领导和市相关部门提供了大量有价值的信息。</w:t>
            </w:r>
          </w:p>
        </w:tc>
      </w:tr>
      <w:tr w:rsidR="00A67159">
        <w:trPr>
          <w:trHeight w:val="52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作为攀枝花驻省会城市办事机构和攀枝花的北大门，我们深知维稳责任重大。</w:t>
            </w:r>
          </w:p>
        </w:tc>
      </w:tr>
      <w:tr w:rsidR="00A67159">
        <w:trPr>
          <w:trHeight w:val="512"/>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圆满完成了市委、市政府要求的各项目标工作任务。</w:t>
            </w:r>
          </w:p>
        </w:tc>
      </w:tr>
      <w:tr w:rsidR="00A67159">
        <w:trPr>
          <w:trHeight w:val="45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宋体" w:hAnsi="宋体" w:cs="宋体"/>
                <w:color w:val="000000"/>
                <w:kern w:val="0"/>
                <w:sz w:val="18"/>
                <w:szCs w:val="18"/>
                <w:lang w:bidi="ar"/>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满意度</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成都火车北站服务费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受到市委、市人大、市政府、市政协、市纪监委及市级有关部门和县区的一致好评。</w:t>
            </w:r>
          </w:p>
        </w:tc>
      </w:tr>
      <w:tr w:rsidR="00A67159">
        <w:trPr>
          <w:trHeight w:val="739"/>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宋体" w:hAnsi="宋体" w:cs="宋体"/>
                <w:color w:val="000000"/>
                <w:kern w:val="0"/>
                <w:sz w:val="18"/>
                <w:szCs w:val="18"/>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kern w:val="0"/>
                <w:sz w:val="18"/>
                <w:szCs w:val="18"/>
                <w:lang w:bidi="ar"/>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网络舆情与新闻信息费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编印《省城信息》送</w:t>
            </w:r>
            <w:r w:rsidR="00A2022E">
              <w:rPr>
                <w:rFonts w:ascii="宋体" w:hAnsi="宋体" w:cs="宋体" w:hint="eastAsia"/>
                <w:color w:val="000000"/>
                <w:kern w:val="0"/>
                <w:sz w:val="18"/>
                <w:szCs w:val="18"/>
                <w:lang w:bidi="ar"/>
              </w:rPr>
              <w:t>市委市政府</w:t>
            </w:r>
            <w:r>
              <w:rPr>
                <w:rFonts w:ascii="宋体" w:hAnsi="宋体" w:cs="宋体" w:hint="eastAsia"/>
                <w:color w:val="000000"/>
                <w:kern w:val="0"/>
                <w:sz w:val="18"/>
                <w:szCs w:val="18"/>
                <w:lang w:bidi="ar"/>
              </w:rPr>
              <w:t>和相关部门学习参考，这项工作在市州驻蓉办事处独树一帜，得到领导的高度肯定。</w:t>
            </w:r>
          </w:p>
        </w:tc>
      </w:tr>
      <w:tr w:rsidR="00A67159">
        <w:trPr>
          <w:trHeight w:val="55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宋体" w:hAnsi="宋体" w:cs="宋体"/>
                <w:color w:val="000000"/>
                <w:kern w:val="0"/>
                <w:sz w:val="18"/>
                <w:szCs w:val="18"/>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kern w:val="0"/>
                <w:sz w:val="18"/>
                <w:szCs w:val="18"/>
                <w:lang w:bidi="ar"/>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信访经费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连续多年得到省信访分流中心和市委、市政府、市政法委的高度肯定。</w:t>
            </w:r>
          </w:p>
        </w:tc>
      </w:tr>
      <w:tr w:rsidR="00A67159">
        <w:trPr>
          <w:trHeight w:val="714"/>
        </w:trPr>
        <w:tc>
          <w:tcPr>
            <w:tcW w:w="65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widowControl/>
              <w:jc w:val="center"/>
              <w:textAlignment w:val="center"/>
              <w:rPr>
                <w:rFonts w:ascii="宋体" w:hAnsi="宋体" w:cs="宋体"/>
                <w:color w:val="000000"/>
                <w:kern w:val="0"/>
                <w:sz w:val="18"/>
                <w:szCs w:val="18"/>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kern w:val="0"/>
                <w:sz w:val="18"/>
                <w:szCs w:val="18"/>
                <w:lang w:bidi="ar"/>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坚持为民服务的宗旨，努力为群众为实事，把办事处办成“攀枝花人在成都的温馨家园”。</w:t>
            </w:r>
          </w:p>
        </w:tc>
      </w:tr>
      <w:tr w:rsidR="00A67159">
        <w:trPr>
          <w:trHeight w:val="569"/>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891"/>
        </w:trPr>
        <w:tc>
          <w:tcPr>
            <w:tcW w:w="654" w:type="dxa"/>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招</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商</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引</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资</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活</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动</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经</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经济效益</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陪同市领导及区县部门到省财政厅、省发改委、省招商投资促进局、省民主党派、成都市委、市政府争取项目和资金</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多次，为攀枝花经济社会发展做出了应有的贡献。</w:t>
            </w:r>
          </w:p>
        </w:tc>
      </w:tr>
      <w:tr w:rsidR="00A67159">
        <w:trPr>
          <w:trHeight w:val="395"/>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发展攀枝花地方产品的加工生产、农产品的种植栽培，提高其经济效益。</w:t>
            </w:r>
          </w:p>
        </w:tc>
      </w:tr>
      <w:tr w:rsidR="00A67159">
        <w:trPr>
          <w:trHeight w:val="1016"/>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社会效益</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出色完成攀枝花市“康养胜地清凉夏季”旅游产品推介会、</w:t>
            </w:r>
            <w:r>
              <w:rPr>
                <w:rFonts w:ascii="宋体" w:hAnsi="宋体" w:cs="宋体" w:hint="eastAsia"/>
                <w:color w:val="000000"/>
                <w:kern w:val="0"/>
                <w:sz w:val="18"/>
                <w:szCs w:val="18"/>
                <w:lang w:bidi="ar"/>
              </w:rPr>
              <w:t>9.19</w:t>
            </w:r>
            <w:r>
              <w:rPr>
                <w:rFonts w:ascii="宋体" w:hAnsi="宋体" w:cs="宋体" w:hint="eastAsia"/>
                <w:color w:val="000000"/>
                <w:kern w:val="0"/>
                <w:sz w:val="18"/>
                <w:szCs w:val="18"/>
                <w:lang w:bidi="ar"/>
              </w:rPr>
              <w:t>攀枝花钒钛新城和攀西科技城投资合作推介会”、第三届中国西部国际博览会进出口商品展暨中国西部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四川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国际投资大会等大型活动的前期筹备、活动接待服务工作。</w:t>
            </w:r>
          </w:p>
        </w:tc>
      </w:tr>
      <w:tr w:rsidR="00A67159">
        <w:trPr>
          <w:trHeight w:val="433"/>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推广攀枝花各种地方产品，提高其知名度。</w:t>
            </w:r>
          </w:p>
        </w:tc>
      </w:tr>
      <w:tr w:rsidR="00A67159">
        <w:trPr>
          <w:trHeight w:val="34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生态效益</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利用地处成都的地域优势，主动作为，立足攀枝花实际，对外宣传推介攀枝花发展项目，引进优秀企业，建设攀枝花。</w:t>
            </w:r>
          </w:p>
        </w:tc>
      </w:tr>
      <w:tr w:rsidR="00A67159">
        <w:trPr>
          <w:trHeight w:val="34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发展农业、旅游业，减少城市污染，建设生态攀枝花。</w:t>
            </w:r>
          </w:p>
        </w:tc>
      </w:tr>
      <w:tr w:rsidR="00A67159">
        <w:trPr>
          <w:trHeight w:val="34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可持续影响</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既提高了攀枝花各色工业、农业产品的知名度，也提升攀枝花的城市形象。</w:t>
            </w:r>
          </w:p>
        </w:tc>
      </w:tr>
      <w:tr w:rsidR="00A67159">
        <w:trPr>
          <w:trHeight w:val="34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通过对攀枝花特色产品的推广宣传，从而提升其美誉度和品牌影响力，达到介绍攀枝花城市的作用。</w:t>
            </w:r>
          </w:p>
        </w:tc>
      </w:tr>
      <w:tr w:rsidR="00A67159">
        <w:trPr>
          <w:trHeight w:val="340"/>
        </w:trPr>
        <w:tc>
          <w:tcPr>
            <w:tcW w:w="654" w:type="dxa"/>
            <w:vMerge/>
            <w:tcBorders>
              <w:left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满意度</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招商引资工作经费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得到各方面的好评，为攀枝花经济社会发展做出应有贡献。</w:t>
            </w:r>
          </w:p>
        </w:tc>
      </w:tr>
      <w:tr w:rsidR="00A67159">
        <w:trPr>
          <w:trHeight w:val="340"/>
        </w:trPr>
        <w:tc>
          <w:tcPr>
            <w:tcW w:w="65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特色产品推广费</w:t>
            </w:r>
          </w:p>
        </w:tc>
        <w:tc>
          <w:tcPr>
            <w:tcW w:w="5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既提高了攀枝花各色工业、农业产品的知名度，也提升攀枝花的城市形象。</w:t>
            </w:r>
          </w:p>
        </w:tc>
      </w:tr>
    </w:tbl>
    <w:p w:rsidR="00A67159" w:rsidRDefault="00E70A58">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◆攀枝花市成都干部休养所</w:t>
      </w:r>
    </w:p>
    <w:tbl>
      <w:tblPr>
        <w:tblW w:w="9171" w:type="dxa"/>
        <w:tblCellMar>
          <w:left w:w="0" w:type="dxa"/>
          <w:right w:w="0" w:type="dxa"/>
        </w:tblCellMar>
        <w:tblLook w:val="04A0" w:firstRow="1" w:lastRow="0" w:firstColumn="1" w:lastColumn="0" w:noHBand="0" w:noVBand="1"/>
      </w:tblPr>
      <w:tblGrid>
        <w:gridCol w:w="660"/>
        <w:gridCol w:w="527"/>
        <w:gridCol w:w="2009"/>
        <w:gridCol w:w="5975"/>
      </w:tblGrid>
      <w:tr w:rsidR="00A67159">
        <w:trPr>
          <w:trHeight w:val="450"/>
        </w:trPr>
        <w:tc>
          <w:tcPr>
            <w:tcW w:w="6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529"/>
        </w:trPr>
        <w:tc>
          <w:tcPr>
            <w:tcW w:w="65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经济效益</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sz w:val="18"/>
                <w:szCs w:val="18"/>
              </w:rPr>
              <w:t>维护社会稳定，关爱离休老同志。</w:t>
            </w:r>
          </w:p>
        </w:tc>
      </w:tr>
      <w:tr w:rsidR="00A67159">
        <w:trPr>
          <w:trHeight w:val="38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sz w:val="18"/>
                <w:szCs w:val="18"/>
              </w:rPr>
              <w:t>维护社会稳定，关爱离休老同志。</w:t>
            </w:r>
          </w:p>
        </w:tc>
      </w:tr>
      <w:tr w:rsidR="00A67159">
        <w:trPr>
          <w:trHeight w:val="51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sz w:val="18"/>
                <w:szCs w:val="18"/>
              </w:rPr>
              <w:t>维护社会稳定，关爱离休老同志。</w:t>
            </w:r>
          </w:p>
        </w:tc>
      </w:tr>
      <w:tr w:rsidR="00A67159">
        <w:trPr>
          <w:trHeight w:val="72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长期临时工作和聘用人员劳务费</w:t>
            </w:r>
          </w:p>
        </w:tc>
      </w:tr>
      <w:tr w:rsidR="00A67159">
        <w:trPr>
          <w:trHeight w:val="49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让老同志感受到组织的关心和照顾。</w:t>
            </w:r>
          </w:p>
        </w:tc>
      </w:tr>
      <w:tr w:rsidR="00A67159">
        <w:trPr>
          <w:trHeight w:val="77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社会效益</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组织开展健康有益的文娱活动，让老干部们始终保持积极健康的精神状态和生活态度，安度晚年。</w:t>
            </w:r>
          </w:p>
        </w:tc>
      </w:tr>
      <w:tr w:rsidR="00A67159">
        <w:trPr>
          <w:trHeight w:val="668"/>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让老同志感受祖国建设日新月异的变化和伟大成就，分享经济发展和社会进步的成果。</w:t>
            </w:r>
          </w:p>
        </w:tc>
      </w:tr>
      <w:tr w:rsidR="00A67159">
        <w:trPr>
          <w:trHeight w:val="57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老有所依、老有所养，维护社会稳定。</w:t>
            </w:r>
          </w:p>
        </w:tc>
      </w:tr>
      <w:tr w:rsidR="00A67159">
        <w:trPr>
          <w:trHeight w:val="360"/>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坚持以</w:t>
            </w:r>
            <w:r>
              <w:rPr>
                <w:rFonts w:ascii="宋体" w:hAnsi="宋体" w:cs="宋体" w:hint="eastAsia"/>
                <w:color w:val="000000"/>
                <w:kern w:val="0"/>
                <w:sz w:val="18"/>
                <w:szCs w:val="18"/>
                <w:lang w:bidi="ar"/>
              </w:rPr>
              <w:t>人</w:t>
            </w:r>
            <w:r>
              <w:rPr>
                <w:rFonts w:ascii="宋体" w:hAnsi="宋体" w:cs="宋体" w:hint="eastAsia"/>
                <w:color w:val="000000"/>
                <w:kern w:val="0"/>
                <w:sz w:val="18"/>
                <w:szCs w:val="18"/>
                <w:lang w:bidi="ar"/>
              </w:rPr>
              <w:t>为本，把老同志满不满意作为工作的出发点和目的，关心他们的感受，营造和谐温馨的大家庭。</w:t>
            </w:r>
          </w:p>
        </w:tc>
      </w:tr>
      <w:tr w:rsidR="00A67159">
        <w:trPr>
          <w:trHeight w:val="634"/>
        </w:trPr>
        <w:tc>
          <w:tcPr>
            <w:tcW w:w="65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把为老同志服好务放在重要的位置上，重视老干部管理和服务工作，把他们的满意作为我所工作的出发点和落脚点。</w:t>
            </w:r>
          </w:p>
        </w:tc>
      </w:tr>
      <w:tr w:rsidR="00A67159">
        <w:trPr>
          <w:trHeight w:val="340"/>
        </w:trPr>
        <w:tc>
          <w:tcPr>
            <w:tcW w:w="6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490"/>
        </w:trPr>
        <w:tc>
          <w:tcPr>
            <w:tcW w:w="65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A67159" w:rsidRDefault="00E70A58">
            <w:pPr>
              <w:jc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生态效益</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让老干部保持积极状态，幸福安度晚年。</w:t>
            </w:r>
          </w:p>
        </w:tc>
      </w:tr>
      <w:tr w:rsidR="00A67159">
        <w:trPr>
          <w:trHeight w:val="500"/>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感受组织和国家对他们的关爱。</w:t>
            </w:r>
          </w:p>
        </w:tc>
      </w:tr>
      <w:tr w:rsidR="00A67159">
        <w:trPr>
          <w:trHeight w:val="485"/>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维护社会稳定。</w:t>
            </w:r>
          </w:p>
        </w:tc>
      </w:tr>
      <w:tr w:rsidR="00A67159">
        <w:trPr>
          <w:trHeight w:val="724"/>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让尊老、敬老、爱老这一传统美德在干休所充分体现，以儿女之心，晚辈之情作好老干部的服务工作。</w:t>
            </w:r>
          </w:p>
        </w:tc>
      </w:tr>
      <w:tr w:rsidR="00A67159">
        <w:trPr>
          <w:trHeight w:val="410"/>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做好老干部工作是构建和谐社会的基础。</w:t>
            </w:r>
          </w:p>
        </w:tc>
      </w:tr>
      <w:tr w:rsidR="00A67159">
        <w:trPr>
          <w:trHeight w:val="455"/>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可持续影响</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让老干部保持积极状态，幸福安度晚年。</w:t>
            </w:r>
          </w:p>
        </w:tc>
      </w:tr>
      <w:tr w:rsidR="00A67159">
        <w:trPr>
          <w:trHeight w:val="455"/>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感受组织和国家对他们的关爱。</w:t>
            </w:r>
          </w:p>
        </w:tc>
      </w:tr>
      <w:tr w:rsidR="00A67159">
        <w:trPr>
          <w:trHeight w:val="510"/>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维护社会稳定。</w:t>
            </w:r>
          </w:p>
        </w:tc>
      </w:tr>
      <w:tr w:rsidR="00A67159">
        <w:trPr>
          <w:trHeight w:val="739"/>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让尊老、敬老、爱老这一传统美德在干休所充分体现，以儿女之心，晚辈之情作好老干部的服务工作。</w:t>
            </w:r>
          </w:p>
        </w:tc>
      </w:tr>
      <w:tr w:rsidR="00A67159">
        <w:trPr>
          <w:trHeight w:val="430"/>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做好老干部工作是构建和谐社会的基础。</w:t>
            </w:r>
          </w:p>
        </w:tc>
      </w:tr>
      <w:tr w:rsidR="00A67159">
        <w:trPr>
          <w:trHeight w:val="430"/>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满意度</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离休干部活动经费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保证老干部学习活动正常开展，使他们保持积极健康的生活态度。</w:t>
            </w:r>
          </w:p>
        </w:tc>
      </w:tr>
      <w:tr w:rsidR="00A67159">
        <w:trPr>
          <w:trHeight w:val="500"/>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特殊慰问费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老同志感受市委市政府领导和组织的关心照顾。</w:t>
            </w:r>
          </w:p>
        </w:tc>
      </w:tr>
      <w:tr w:rsidR="00A67159">
        <w:trPr>
          <w:trHeight w:val="545"/>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离休人员水电气补贴</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感受国家给予离休老干部的福利。</w:t>
            </w:r>
          </w:p>
        </w:tc>
      </w:tr>
      <w:tr w:rsidR="00A67159">
        <w:trPr>
          <w:trHeight w:val="794"/>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常期临时工和聘用人员劳务费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强化服务，做好为老同志服务的各项工作。</w:t>
            </w:r>
          </w:p>
        </w:tc>
      </w:tr>
      <w:tr w:rsidR="00A67159">
        <w:trPr>
          <w:trHeight w:val="430"/>
        </w:trPr>
        <w:tc>
          <w:tcPr>
            <w:tcW w:w="654" w:type="dxa"/>
            <w:vMerge/>
            <w:tcBorders>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工作经费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立足本职，尽力尽责，得到老同志的一致好评。</w:t>
            </w:r>
          </w:p>
        </w:tc>
      </w:tr>
      <w:tr w:rsidR="00A67159">
        <w:trPr>
          <w:trHeight w:val="589"/>
        </w:trPr>
        <w:tc>
          <w:tcPr>
            <w:tcW w:w="654" w:type="dxa"/>
            <w:vMerge w:val="restart"/>
            <w:tcBorders>
              <w:top w:val="single" w:sz="4" w:space="0" w:color="auto"/>
              <w:left w:val="single" w:sz="4" w:space="0" w:color="auto"/>
              <w:right w:val="single" w:sz="4" w:space="0" w:color="auto"/>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老干部活动费</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经济效益</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让老同志感受到组织的关心和照顾。</w:t>
            </w:r>
          </w:p>
        </w:tc>
      </w:tr>
      <w:tr w:rsidR="00A67159">
        <w:trPr>
          <w:trHeight w:val="2017"/>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社会效益</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组织开展健康有益的文娱活动，让老干部们始终保持积极健康的精神状态和生活态度，安度晚年让老同志感受祖国建设日新月异的变化和伟大成就，分享经济发展和社会进步的成果老有所依、老有所养，维护社会稳定。坚持以老同志为本，把老同志满不满意作为工作的出发点和目的，关心他们的感受，营造和谐温馨的大家庭。把为老同志服好务放在重要的位置上，重视老干部管理和服务工作，把他们的满意作为我所工作的出发点和落脚点。</w:t>
            </w:r>
          </w:p>
        </w:tc>
      </w:tr>
      <w:tr w:rsidR="00A67159">
        <w:trPr>
          <w:trHeight w:val="524"/>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生态效益</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维护社会稳定。</w:t>
            </w:r>
          </w:p>
        </w:tc>
      </w:tr>
      <w:tr w:rsidR="00A67159">
        <w:trPr>
          <w:trHeight w:val="671"/>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可持续影响</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感受组织和国家对他们的关爱。</w:t>
            </w:r>
          </w:p>
        </w:tc>
      </w:tr>
      <w:tr w:rsidR="00A67159">
        <w:trPr>
          <w:trHeight w:val="671"/>
        </w:trPr>
        <w:tc>
          <w:tcPr>
            <w:tcW w:w="654" w:type="dxa"/>
            <w:vMerge/>
            <w:tcBorders>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满意度</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老干部活动费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使老干部保持积极健康的生活态度。</w:t>
            </w:r>
          </w:p>
        </w:tc>
      </w:tr>
      <w:tr w:rsidR="00A67159">
        <w:trPr>
          <w:trHeight w:val="738"/>
        </w:trPr>
        <w:tc>
          <w:tcPr>
            <w:tcW w:w="654" w:type="dxa"/>
            <w:tcBorders>
              <w:top w:val="single" w:sz="4" w:space="0" w:color="auto"/>
              <w:left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693"/>
        </w:trPr>
        <w:tc>
          <w:tcPr>
            <w:tcW w:w="654" w:type="dxa"/>
            <w:vMerge w:val="restart"/>
            <w:tcBorders>
              <w:top w:val="single" w:sz="4" w:space="0" w:color="auto"/>
              <w:left w:val="single" w:sz="4" w:space="0" w:color="auto"/>
              <w:right w:val="single" w:sz="4" w:space="0" w:color="auto"/>
            </w:tcBorders>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办公设备采购经费</w:t>
            </w: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经济效益</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交流感情、征求意见，要让老同志病有所依、老有所养，使老同志真正感受到干休所是一个和谐温馨的大家庭。</w:t>
            </w:r>
          </w:p>
        </w:tc>
      </w:tr>
      <w:tr w:rsidR="00A67159">
        <w:trPr>
          <w:trHeight w:val="701"/>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社会效益</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组织开展健康有益的文娱活动，让老干部们始终保持积极健康的精神状态和生活态度，安度晚年。</w:t>
            </w:r>
          </w:p>
        </w:tc>
      </w:tr>
      <w:tr w:rsidR="00A67159">
        <w:trPr>
          <w:trHeight w:val="719"/>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生态效益</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保证老干部学习活动正常开展，使他们保持积极健康的生活态度。</w:t>
            </w:r>
          </w:p>
        </w:tc>
      </w:tr>
      <w:tr w:rsidR="00A67159">
        <w:trPr>
          <w:trHeight w:val="774"/>
        </w:trPr>
        <w:tc>
          <w:tcPr>
            <w:tcW w:w="654" w:type="dxa"/>
            <w:vMerge/>
            <w:tcBorders>
              <w:left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可持续影响</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维护社会稳定，做好老干部工作是构建和谐社会的基础。</w:t>
            </w:r>
          </w:p>
        </w:tc>
      </w:tr>
      <w:tr w:rsidR="00A67159">
        <w:trPr>
          <w:trHeight w:val="679"/>
        </w:trPr>
        <w:tc>
          <w:tcPr>
            <w:tcW w:w="654" w:type="dxa"/>
            <w:vMerge/>
            <w:tcBorders>
              <w:left w:val="single" w:sz="4" w:space="0" w:color="auto"/>
              <w:bottom w:val="single" w:sz="4" w:space="0" w:color="auto"/>
              <w:right w:val="single" w:sz="4" w:space="0" w:color="auto"/>
            </w:tcBorders>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满意度</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办公设备采购经费</w:t>
            </w:r>
          </w:p>
        </w:tc>
        <w:tc>
          <w:tcPr>
            <w:tcW w:w="5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让老同志感受到组织的关心和照顾。</w:t>
            </w:r>
          </w:p>
        </w:tc>
      </w:tr>
    </w:tbl>
    <w:p w:rsidR="00A67159" w:rsidRDefault="00E70A58">
      <w:pPr>
        <w:snapToGrid w:val="0"/>
        <w:spacing w:line="600" w:lineRule="exact"/>
        <w:ind w:firstLineChars="200" w:firstLine="560"/>
        <w:rPr>
          <w:rFonts w:ascii="仿宋_GB2312" w:eastAsia="仿宋_GB2312" w:hAnsi="仿宋_GB2312" w:cs="仿宋_GB2312"/>
          <w:sz w:val="28"/>
          <w:szCs w:val="28"/>
        </w:rPr>
      </w:pPr>
      <w:r>
        <w:rPr>
          <w:rFonts w:ascii="仿宋_GB2312" w:eastAsia="仿宋_GB2312" w:hAnsi="宋体" w:hint="eastAsia"/>
          <w:sz w:val="28"/>
          <w:szCs w:val="28"/>
        </w:rPr>
        <w:t>◆攀枝花市成都干部服务中心</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0"/>
        <w:gridCol w:w="527"/>
        <w:gridCol w:w="2009"/>
        <w:gridCol w:w="5975"/>
      </w:tblGrid>
      <w:tr w:rsidR="00A67159">
        <w:trPr>
          <w:trHeight w:val="634"/>
        </w:trPr>
        <w:tc>
          <w:tcPr>
            <w:tcW w:w="654" w:type="dxa"/>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514"/>
        </w:trPr>
        <w:tc>
          <w:tcPr>
            <w:tcW w:w="654" w:type="dxa"/>
            <w:vMerge w:val="restart"/>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28"/>
                <w:szCs w:val="28"/>
                <w:lang w:bidi="ar"/>
              </w:rPr>
              <w:t>业</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运</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行</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经济效益</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体现组织的关怀、维护社会的稳定。</w:t>
            </w:r>
          </w:p>
        </w:tc>
      </w:tr>
      <w:tr w:rsidR="00A67159">
        <w:trPr>
          <w:trHeight w:val="40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感受到组织对老同志们的关心和照顾。</w:t>
            </w:r>
          </w:p>
        </w:tc>
      </w:tr>
      <w:tr w:rsidR="00A67159">
        <w:trPr>
          <w:trHeight w:val="71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合理地对设备和各样固定资产提供维护保养，可以延长固定资产的使用寿命，避免国有资产的损失。</w:t>
            </w:r>
          </w:p>
        </w:tc>
      </w:tr>
      <w:tr w:rsidR="00A67159">
        <w:trPr>
          <w:trHeight w:val="40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rPr>
                <w:rFonts w:ascii="宋体" w:hAnsi="宋体" w:cs="宋体"/>
                <w:color w:val="000000"/>
                <w:sz w:val="18"/>
                <w:szCs w:val="18"/>
              </w:rPr>
            </w:pPr>
            <w:r>
              <w:rPr>
                <w:rFonts w:ascii="宋体" w:hAnsi="宋体" w:cs="宋体" w:hint="eastAsia"/>
                <w:color w:val="000000"/>
                <w:sz w:val="18"/>
                <w:szCs w:val="18"/>
              </w:rPr>
              <w:t>提供了良好的休养环境和生活空间。</w:t>
            </w:r>
          </w:p>
        </w:tc>
      </w:tr>
      <w:tr w:rsidR="00A67159">
        <w:trPr>
          <w:trHeight w:val="408"/>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社会效益</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体现组织的关怀、维护社会的稳定。</w:t>
            </w:r>
          </w:p>
        </w:tc>
      </w:tr>
      <w:tr w:rsidR="00A67159">
        <w:trPr>
          <w:trHeight w:val="413"/>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感受到组织对老同志们的关心和照顾。</w:t>
            </w:r>
          </w:p>
        </w:tc>
      </w:tr>
      <w:tr w:rsidR="00A67159">
        <w:trPr>
          <w:trHeight w:val="526"/>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让为攀枝花建设作出贡献的老同志们晚年生活得到保障。</w:t>
            </w:r>
          </w:p>
        </w:tc>
      </w:tr>
      <w:tr w:rsidR="00A67159">
        <w:trPr>
          <w:trHeight w:val="43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安定团结，营造和谐温馨的生活环境。</w:t>
            </w:r>
          </w:p>
        </w:tc>
      </w:tr>
      <w:tr w:rsidR="00A67159">
        <w:trPr>
          <w:trHeight w:val="36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生态效益</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体现组织的关怀、维护社会的稳定。</w:t>
            </w:r>
          </w:p>
        </w:tc>
      </w:tr>
      <w:tr w:rsidR="00A67159">
        <w:trPr>
          <w:trHeight w:val="35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感受到组织对老同志们的关心和照顾。</w:t>
            </w:r>
          </w:p>
        </w:tc>
      </w:tr>
      <w:tr w:rsidR="00A67159">
        <w:trPr>
          <w:trHeight w:val="554"/>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对设备和固定资产提供</w:t>
            </w:r>
            <w:r>
              <w:rPr>
                <w:rFonts w:ascii="宋体" w:hAnsi="宋体" w:cs="宋体" w:hint="eastAsia"/>
                <w:color w:val="000000"/>
                <w:kern w:val="0"/>
                <w:sz w:val="18"/>
                <w:szCs w:val="18"/>
                <w:lang w:bidi="ar"/>
              </w:rPr>
              <w:t>必要的</w:t>
            </w:r>
            <w:r>
              <w:rPr>
                <w:rFonts w:ascii="宋体" w:hAnsi="宋体" w:cs="宋体" w:hint="eastAsia"/>
                <w:color w:val="000000"/>
                <w:kern w:val="0"/>
                <w:sz w:val="18"/>
                <w:szCs w:val="18"/>
                <w:lang w:bidi="ar"/>
              </w:rPr>
              <w:t>维护保养</w:t>
            </w:r>
            <w:r>
              <w:rPr>
                <w:rFonts w:ascii="宋体" w:hAnsi="宋体" w:cs="宋体" w:hint="eastAsia"/>
                <w:color w:val="000000"/>
                <w:kern w:val="0"/>
                <w:sz w:val="18"/>
                <w:szCs w:val="18"/>
                <w:lang w:bidi="ar"/>
              </w:rPr>
              <w:t>。</w:t>
            </w:r>
          </w:p>
        </w:tc>
      </w:tr>
      <w:tr w:rsidR="00A67159">
        <w:trPr>
          <w:trHeight w:val="362"/>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rPr>
                <w:rFonts w:ascii="宋体" w:hAnsi="宋体" w:cs="宋体"/>
                <w:color w:val="000000"/>
                <w:sz w:val="18"/>
                <w:szCs w:val="18"/>
              </w:rPr>
            </w:pPr>
            <w:r>
              <w:rPr>
                <w:rFonts w:ascii="宋体" w:hAnsi="宋体" w:cs="宋体" w:hint="eastAsia"/>
                <w:color w:val="000000"/>
                <w:sz w:val="18"/>
                <w:szCs w:val="18"/>
              </w:rPr>
              <w:t>提供了良好的休养环境和生活空间。</w:t>
            </w:r>
          </w:p>
        </w:tc>
      </w:tr>
      <w:tr w:rsidR="00A67159">
        <w:trPr>
          <w:trHeight w:val="42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可持续影响</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让老同志感受党的温暖，市委市政府的关心，继续为攀枝花的发展献计献策。</w:t>
            </w:r>
          </w:p>
        </w:tc>
      </w:tr>
      <w:tr w:rsidR="00A67159">
        <w:trPr>
          <w:trHeight w:val="40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感受市委市政府对老同志日常生活上的照顾。</w:t>
            </w:r>
          </w:p>
        </w:tc>
      </w:tr>
      <w:tr w:rsidR="00A67159">
        <w:trPr>
          <w:trHeight w:val="649"/>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为离退休老干部们提供文化娱乐活动场所和设备。</w:t>
            </w:r>
          </w:p>
        </w:tc>
      </w:tr>
      <w:tr w:rsidR="00A67159">
        <w:trPr>
          <w:trHeight w:val="50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为离退休老干部们提供一个老有所依、老有所养的美丽家园。</w:t>
            </w:r>
          </w:p>
        </w:tc>
      </w:tr>
      <w:tr w:rsidR="00A67159">
        <w:trPr>
          <w:trHeight w:val="719"/>
        </w:trPr>
        <w:tc>
          <w:tcPr>
            <w:tcW w:w="654" w:type="dxa"/>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项目</w:t>
            </w:r>
          </w:p>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528"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p>
        </w:tc>
        <w:tc>
          <w:tcPr>
            <w:tcW w:w="2010"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具体指标</w:t>
            </w:r>
          </w:p>
        </w:tc>
        <w:tc>
          <w:tcPr>
            <w:tcW w:w="5979" w:type="dxa"/>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情况说明</w:t>
            </w:r>
          </w:p>
        </w:tc>
      </w:tr>
      <w:tr w:rsidR="00A67159">
        <w:trPr>
          <w:trHeight w:val="729"/>
        </w:trPr>
        <w:tc>
          <w:tcPr>
            <w:tcW w:w="654" w:type="dxa"/>
            <w:vMerge w:val="restart"/>
            <w:tcMar>
              <w:top w:w="15" w:type="dxa"/>
              <w:left w:w="15" w:type="dxa"/>
              <w:right w:w="15" w:type="dxa"/>
            </w:tcMar>
            <w:textDirection w:val="tbRl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业</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务</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运</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行</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费</w:t>
            </w:r>
          </w:p>
        </w:tc>
        <w:tc>
          <w:tcPr>
            <w:tcW w:w="528" w:type="dxa"/>
            <w:vMerge w:val="restart"/>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满意度</w:t>
            </w: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专项活动费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老同志们对组织的各项活动参与率达百分之九十以上。</w:t>
            </w:r>
          </w:p>
        </w:tc>
      </w:tr>
      <w:tr w:rsidR="00A67159">
        <w:trPr>
          <w:trHeight w:val="605"/>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车辆租用费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老同志们对组织的关心照顾表示深深的感谢。</w:t>
            </w:r>
          </w:p>
        </w:tc>
      </w:tr>
      <w:tr w:rsidR="00A67159">
        <w:trPr>
          <w:trHeight w:val="71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设备及固定资产维护保养费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感受到了国家给予老同志的福利，维护了社会的稳定。</w:t>
            </w:r>
          </w:p>
        </w:tc>
      </w:tr>
      <w:tr w:rsidR="00A67159">
        <w:trPr>
          <w:trHeight w:val="580"/>
        </w:trPr>
        <w:tc>
          <w:tcPr>
            <w:tcW w:w="654"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28" w:type="dxa"/>
            <w:vMerge/>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10" w:type="dxa"/>
            <w:tcMar>
              <w:top w:w="15" w:type="dxa"/>
              <w:left w:w="15" w:type="dxa"/>
              <w:right w:w="15" w:type="dxa"/>
            </w:tcMar>
            <w:vAlign w:val="center"/>
          </w:tcPr>
          <w:p w:rsidR="00A67159" w:rsidRDefault="00E70A5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物业管理费</w:t>
            </w:r>
          </w:p>
        </w:tc>
        <w:tc>
          <w:tcPr>
            <w:tcW w:w="5979" w:type="dxa"/>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提供了良好的休养环境和生活空间。</w:t>
            </w:r>
          </w:p>
        </w:tc>
      </w:tr>
    </w:tbl>
    <w:p w:rsidR="00A67159" w:rsidRDefault="00E70A58">
      <w:pPr>
        <w:adjustRightInd w:val="0"/>
        <w:snapToGrid w:val="0"/>
        <w:spacing w:line="640" w:lineRule="exact"/>
        <w:ind w:firstLine="720"/>
        <w:rPr>
          <w:rFonts w:ascii="仿宋_GB2312" w:eastAsia="仿宋_GB2312" w:hAnsi="仿宋_GB2312" w:cs="仿宋_GB2312"/>
          <w:sz w:val="32"/>
          <w:szCs w:val="32"/>
        </w:rPr>
      </w:pPr>
      <w:r>
        <w:rPr>
          <w:rFonts w:ascii="黑体" w:eastAsia="黑体" w:hAnsi="黑体" w:cs="黑体" w:hint="eastAsia"/>
          <w:sz w:val="32"/>
          <w:szCs w:val="32"/>
        </w:rPr>
        <w:t>五、评价结论及建议</w:t>
      </w:r>
    </w:p>
    <w:p w:rsidR="00A67159" w:rsidRDefault="00E70A58">
      <w:pPr>
        <w:adjustRightInd w:val="0"/>
        <w:snapToGrid w:val="0"/>
        <w:spacing w:line="64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（一）评价结论。</w:t>
      </w:r>
    </w:p>
    <w:p w:rsidR="00A67159" w:rsidRDefault="00E70A58">
      <w:pPr>
        <w:adjustRightInd w:val="0"/>
        <w:snapToGrid w:val="0"/>
        <w:spacing w:line="64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结合项目自身特点、评价重点及管理办法等要求，围绕专项项目支出绩效评价指标体系对项目进行总体评价。</w:t>
      </w:r>
    </w:p>
    <w:p w:rsidR="00A67159" w:rsidRDefault="00E70A58">
      <w:pPr>
        <w:adjustRightInd w:val="0"/>
        <w:snapToGrid w:val="0"/>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◆攀枝花市人民政府驻成都办事处</w:t>
      </w:r>
    </w:p>
    <w:tbl>
      <w:tblPr>
        <w:tblW w:w="9105" w:type="dxa"/>
        <w:tblCellMar>
          <w:left w:w="0" w:type="dxa"/>
          <w:right w:w="0" w:type="dxa"/>
        </w:tblCellMar>
        <w:tblLook w:val="04A0" w:firstRow="1" w:lastRow="0" w:firstColumn="1" w:lastColumn="0" w:noHBand="0" w:noVBand="1"/>
      </w:tblPr>
      <w:tblGrid>
        <w:gridCol w:w="555"/>
        <w:gridCol w:w="555"/>
        <w:gridCol w:w="555"/>
        <w:gridCol w:w="2068"/>
        <w:gridCol w:w="1725"/>
        <w:gridCol w:w="1742"/>
        <w:gridCol w:w="870"/>
        <w:gridCol w:w="1035"/>
      </w:tblGrid>
      <w:tr w:rsidR="00A67159">
        <w:trPr>
          <w:trHeight w:val="554"/>
        </w:trPr>
        <w:tc>
          <w:tcPr>
            <w:tcW w:w="166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部门预算项目名称</w:t>
            </w:r>
          </w:p>
        </w:tc>
        <w:tc>
          <w:tcPr>
            <w:tcW w:w="744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业务运行费、招商引资活动经费</w:t>
            </w:r>
          </w:p>
        </w:tc>
      </w:tr>
      <w:tr w:rsidR="00A67159">
        <w:trPr>
          <w:trHeight w:val="534"/>
        </w:trPr>
        <w:tc>
          <w:tcPr>
            <w:tcW w:w="166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预算单位</w:t>
            </w:r>
          </w:p>
        </w:tc>
        <w:tc>
          <w:tcPr>
            <w:tcW w:w="744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攀枝花市人民政府驻成都办事处</w:t>
            </w:r>
          </w:p>
        </w:tc>
      </w:tr>
      <w:tr w:rsidR="00A67159">
        <w:trPr>
          <w:trHeight w:val="439"/>
        </w:trPr>
        <w:tc>
          <w:tcPr>
            <w:tcW w:w="166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项目资金</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（万元）</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全年预算数</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实际完成数</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执行率（</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r>
      <w:tr w:rsidR="00A67159">
        <w:trPr>
          <w:trHeight w:val="439"/>
        </w:trPr>
        <w:tc>
          <w:tcPr>
            <w:tcW w:w="166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年度资金总额：</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84 </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84 </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A67159">
        <w:trPr>
          <w:trHeight w:val="439"/>
        </w:trPr>
        <w:tc>
          <w:tcPr>
            <w:tcW w:w="166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其中：财政拨款</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84 </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84 </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A67159">
        <w:trPr>
          <w:trHeight w:val="439"/>
        </w:trPr>
        <w:tc>
          <w:tcPr>
            <w:tcW w:w="166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其他资金</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439"/>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体</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目</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标</w:t>
            </w:r>
          </w:p>
        </w:tc>
        <w:tc>
          <w:tcPr>
            <w:tcW w:w="85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67159" w:rsidRDefault="00E70A58">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bidi="ar"/>
              </w:rPr>
              <w:t>围绕市委市政府的真实需求，广泛收集更多更好紧跟政治和经济导向的社会热点、重点信息，为领导和决策部门提供重要参考。我办一直秉承要把办事处办成“攀枝花人在成都的温馨家园”</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为此我们做了大量细致的工作。为解决攀枝花市民在成都购票难、出行不方便的问题，我办积极沟通、协调成都铁路局、成都火车站等相关单位，得以继续在成都火车站保留进站专用通道和“攀枝花人”候车休息室，为每一位来蓉的攀枝花市民提供了非常大的方便。在春运、暑运、各大长假车票紧张期前，我办主动对接相关单位</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争取理解支持，合理安排票源计划</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做到长期有计划、临时</w:t>
            </w:r>
            <w:r>
              <w:rPr>
                <w:rFonts w:ascii="宋体" w:hAnsi="宋体" w:cs="宋体" w:hint="eastAsia"/>
                <w:color w:val="000000"/>
                <w:kern w:val="0"/>
                <w:sz w:val="18"/>
                <w:szCs w:val="18"/>
                <w:lang w:bidi="ar"/>
              </w:rPr>
              <w:t>有准备、急需有落实</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保证每一位票务需求者的要求。作为我市驻省会城市驻外办事机构和攀枝花的北大门，我们深知维稳责任重大，面对严峻的信访形势，我办建立健全了信访维稳工作长效机制，制定了信访工作实施细则和处置突发事件预案，同时，将积极加强与省级信访部门和攀枝花市群工局、攀枝花市区县群工部门的信访信息沟通，为我市经济建设和社会发展提供了可靠的政治保障。充分利用地处成都的地域优势，主动作为，立足攀枝花实际，积极对外宣传攀枝花，展示攀枝花形象，推介攀枝花发展项目，力争引进优秀企业，帮助区县项目实实在在的落地。同时，大力</w:t>
            </w:r>
            <w:r>
              <w:rPr>
                <w:rFonts w:ascii="宋体" w:hAnsi="宋体" w:cs="宋体" w:hint="eastAsia"/>
                <w:color w:val="000000"/>
                <w:kern w:val="0"/>
                <w:sz w:val="18"/>
                <w:szCs w:val="18"/>
                <w:lang w:bidi="ar"/>
              </w:rPr>
              <w:t>推广宣传攀枝花特色产品，促进攀枝花地方产品的加工生产、农产品的种植栽培，这样既提高了攀枝花各色工业、农业产品的知名度，也提升攀枝花的城市形象，从而助推攀枝花经济的发展。</w:t>
            </w:r>
          </w:p>
        </w:tc>
      </w:tr>
      <w:tr w:rsidR="00A67159">
        <w:trPr>
          <w:trHeight w:val="3717"/>
        </w:trPr>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85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67159" w:rsidRDefault="00A67159">
            <w:pPr>
              <w:jc w:val="left"/>
              <w:rPr>
                <w:rFonts w:ascii="宋体" w:hAnsi="宋体" w:cs="宋体"/>
                <w:color w:val="000000"/>
                <w:sz w:val="18"/>
                <w:szCs w:val="18"/>
              </w:rPr>
            </w:pPr>
          </w:p>
        </w:tc>
      </w:tr>
      <w:tr w:rsidR="00A67159">
        <w:trPr>
          <w:trHeight w:val="600"/>
        </w:trPr>
        <w:tc>
          <w:tcPr>
            <w:tcW w:w="5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绩</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效</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标</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一级</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二级指标</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三级指标</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年度指标值</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实际完成数</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完成率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未完成原因和改进措施</w:t>
            </w:r>
          </w:p>
        </w:tc>
      </w:tr>
      <w:tr w:rsidR="00A67159">
        <w:trPr>
          <w:trHeight w:val="2978"/>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Lr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项目完成</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编制印刷《省城信息专讯》</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期</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年、为攀枝花人在成都火车北站提供攀枝花厅</w:t>
            </w:r>
            <w:r w:rsidR="00A2022E">
              <w:rPr>
                <w:rFonts w:ascii="宋体" w:hAnsi="宋体" w:cs="宋体" w:hint="eastAsia"/>
                <w:color w:val="000000"/>
                <w:kern w:val="0"/>
                <w:sz w:val="18"/>
                <w:szCs w:val="18"/>
                <w:lang w:bidi="ar"/>
              </w:rPr>
              <w:t>候车</w:t>
            </w:r>
            <w:r>
              <w:rPr>
                <w:rFonts w:ascii="宋体" w:hAnsi="宋体" w:cs="宋体" w:hint="eastAsia"/>
                <w:color w:val="000000"/>
                <w:kern w:val="0"/>
                <w:sz w:val="18"/>
                <w:szCs w:val="18"/>
                <w:lang w:bidi="ar"/>
              </w:rPr>
              <w:t>室一间、处理在蓉及攀籍准备进京上访人员。</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编制印刷《省城信息专讯》</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期</w:t>
            </w:r>
            <w:r>
              <w:rPr>
                <w:rFonts w:ascii="宋体" w:hAnsi="宋体" w:cs="宋体" w:hint="eastAsia"/>
                <w:color w:val="000000"/>
                <w:kern w:val="0"/>
                <w:sz w:val="18"/>
                <w:szCs w:val="18"/>
                <w:lang w:bidi="ar"/>
              </w:rPr>
              <w:t>1440</w:t>
            </w:r>
            <w:r>
              <w:rPr>
                <w:rFonts w:ascii="宋体" w:hAnsi="宋体" w:cs="宋体" w:hint="eastAsia"/>
                <w:color w:val="000000"/>
                <w:kern w:val="0"/>
                <w:sz w:val="18"/>
                <w:szCs w:val="18"/>
                <w:lang w:bidi="ar"/>
              </w:rPr>
              <w:t>册、为攀枝花人在成都火车北站提供攀枝花厅</w:t>
            </w:r>
            <w:r w:rsidR="00A2022E">
              <w:rPr>
                <w:rFonts w:ascii="宋体" w:hAnsi="宋体" w:cs="宋体" w:hint="eastAsia"/>
                <w:color w:val="000000"/>
                <w:kern w:val="0"/>
                <w:sz w:val="18"/>
                <w:szCs w:val="18"/>
                <w:lang w:bidi="ar"/>
              </w:rPr>
              <w:t>候车</w:t>
            </w:r>
            <w:r>
              <w:rPr>
                <w:rFonts w:ascii="宋体" w:hAnsi="宋体" w:cs="宋体" w:hint="eastAsia"/>
                <w:color w:val="000000"/>
                <w:kern w:val="0"/>
                <w:sz w:val="18"/>
                <w:szCs w:val="18"/>
                <w:lang w:bidi="ar"/>
              </w:rPr>
              <w:t>室</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间（解决软硬卧火车票共计</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万余张）、应急处置群体非访事件</w:t>
            </w:r>
            <w:r>
              <w:rPr>
                <w:rFonts w:ascii="宋体" w:hAnsi="宋体" w:cs="宋体" w:hint="eastAsia"/>
                <w:color w:val="000000"/>
                <w:kern w:val="0"/>
                <w:sz w:val="18"/>
                <w:szCs w:val="18"/>
                <w:lang w:bidi="ar"/>
              </w:rPr>
              <w:t>49</w:t>
            </w:r>
            <w:r>
              <w:rPr>
                <w:rFonts w:ascii="宋体" w:hAnsi="宋体" w:cs="宋体" w:hint="eastAsia"/>
                <w:color w:val="000000"/>
                <w:kern w:val="0"/>
                <w:sz w:val="18"/>
                <w:szCs w:val="18"/>
                <w:lang w:bidi="ar"/>
              </w:rPr>
              <w:t>人次、接待攀籍上访群众</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次</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人。</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2474"/>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：招商引资活动经费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按农产品季节推广攀枝花农产品，介绍宣传攀枝花地方产品，组织开展并参与招商工作各项活动，每年两次及以上。</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拜访优质企业</w:t>
            </w:r>
            <w:r>
              <w:rPr>
                <w:rFonts w:ascii="宋体" w:hAnsi="宋体" w:cs="宋体" w:hint="eastAsia"/>
                <w:color w:val="000000"/>
                <w:kern w:val="0"/>
                <w:sz w:val="18"/>
                <w:szCs w:val="18"/>
                <w:lang w:bidi="ar"/>
              </w:rPr>
              <w:t>35</w:t>
            </w:r>
            <w:r>
              <w:rPr>
                <w:rFonts w:ascii="宋体" w:hAnsi="宋体" w:cs="宋体" w:hint="eastAsia"/>
                <w:color w:val="000000"/>
                <w:kern w:val="0"/>
                <w:sz w:val="18"/>
                <w:szCs w:val="18"/>
                <w:lang w:bidi="ar"/>
              </w:rPr>
              <w:t>家，组织开展、参与招商活动</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次；报送各类有效投资信息</w:t>
            </w: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条。积极做好四川帮加集团到米易投资项目的跟踪。</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2479"/>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保证每一位来蓉攀枝花人的票务出行需要，从独特的视角给市领导和区县、部门提供了一份十分有价值的参考资料，每年劝返率约达</w:t>
            </w:r>
            <w:r>
              <w:rPr>
                <w:rFonts w:ascii="宋体" w:hAnsi="宋体" w:cs="宋体" w:hint="eastAsia"/>
                <w:color w:val="000000"/>
                <w:kern w:val="0"/>
                <w:sz w:val="18"/>
                <w:szCs w:val="18"/>
                <w:lang w:bidi="ar"/>
              </w:rPr>
              <w:t>80%</w:t>
            </w:r>
            <w:r>
              <w:rPr>
                <w:rFonts w:ascii="宋体" w:hAnsi="宋体" w:cs="宋体" w:hint="eastAsia"/>
                <w:color w:val="000000"/>
                <w:kern w:val="0"/>
                <w:sz w:val="18"/>
                <w:szCs w:val="18"/>
                <w:lang w:bidi="ar"/>
              </w:rPr>
              <w:t>左右。</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保证每一位来蓉攀枝花人的票务出行需要，从独特的视角给市领导和区县、部门提供了一份十分有价值的参考资料，劝返率达</w:t>
            </w:r>
            <w:r>
              <w:rPr>
                <w:rFonts w:ascii="宋体" w:hAnsi="宋体" w:cs="宋体" w:hint="eastAsia"/>
                <w:color w:val="000000"/>
                <w:kern w:val="0"/>
                <w:sz w:val="18"/>
                <w:szCs w:val="18"/>
                <w:lang w:bidi="ar"/>
              </w:rPr>
              <w:t>90%</w:t>
            </w:r>
            <w:r>
              <w:rPr>
                <w:rFonts w:ascii="宋体" w:hAnsi="宋体" w:cs="宋体" w:hint="eastAsia"/>
                <w:color w:val="000000"/>
                <w:kern w:val="0"/>
                <w:sz w:val="18"/>
                <w:szCs w:val="18"/>
                <w:lang w:bidi="ar"/>
              </w:rPr>
              <w:t>左右。</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2636"/>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：招商引资活动经费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促进招商项目签约，提供投资咨询；推广攀枝花产品的种类、品质、特色，加深人们对其的认识和了解。</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主动作为，立足攀枝花实际，积极对外宣传攀枝花，展示攀枝花形象，推介攀枝花发展项目，在引进优秀企业、帮助区县项目落地方面取得了实实在在的成效。</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650"/>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540"/>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：招商引资活动经费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540"/>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万元</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万元</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540"/>
        </w:trPr>
        <w:tc>
          <w:tcPr>
            <w:tcW w:w="5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：招商引资活动经</w:t>
            </w:r>
            <w:r>
              <w:rPr>
                <w:rFonts w:ascii="宋体" w:hAnsi="宋体" w:cs="宋体" w:hint="eastAsia"/>
                <w:color w:val="000000"/>
                <w:kern w:val="0"/>
                <w:sz w:val="18"/>
                <w:szCs w:val="18"/>
                <w:lang w:bidi="ar"/>
              </w:rPr>
              <w:lastRenderedPageBreak/>
              <w:t>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34</w:t>
            </w:r>
            <w:r>
              <w:rPr>
                <w:rFonts w:ascii="宋体" w:hAnsi="宋体" w:cs="宋体" w:hint="eastAsia"/>
                <w:color w:val="000000"/>
                <w:kern w:val="0"/>
                <w:sz w:val="18"/>
                <w:szCs w:val="18"/>
                <w:lang w:bidi="ar"/>
              </w:rPr>
              <w:t>万元</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r>
              <w:rPr>
                <w:rFonts w:ascii="宋体" w:hAnsi="宋体" w:cs="宋体" w:hint="eastAsia"/>
                <w:color w:val="000000"/>
                <w:kern w:val="0"/>
                <w:sz w:val="18"/>
                <w:szCs w:val="18"/>
                <w:lang w:bidi="ar"/>
              </w:rPr>
              <w:t>万元</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720"/>
        </w:trPr>
        <w:tc>
          <w:tcPr>
            <w:tcW w:w="5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67159" w:rsidRDefault="00E70A58">
            <w:pPr>
              <w:jc w:val="center"/>
              <w:rPr>
                <w:rFonts w:ascii="宋体" w:hAnsi="宋体" w:cs="宋体"/>
                <w:color w:val="000000"/>
                <w:sz w:val="18"/>
                <w:szCs w:val="18"/>
              </w:rPr>
            </w:pPr>
            <w:r>
              <w:rPr>
                <w:rFonts w:ascii="宋体" w:hAnsi="宋体" w:cs="宋体" w:hint="eastAsia"/>
                <w:color w:val="000000"/>
                <w:kern w:val="0"/>
                <w:sz w:val="18"/>
                <w:szCs w:val="18"/>
                <w:lang w:bidi="ar"/>
              </w:rPr>
              <w:lastRenderedPageBreak/>
              <w:t>绩</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效</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标</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一级</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二级指标</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三级指标</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年度指标值</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实际完成数</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完成率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未完成原因和改进措施</w:t>
            </w:r>
          </w:p>
        </w:tc>
      </w:tr>
      <w:tr w:rsidR="00A67159">
        <w:trPr>
          <w:trHeight w:val="1755"/>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textDirection w:val="tbLr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项目效益</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经济效益</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为市领导和决策部门提供信息参考，维护社会稳定，为攀枝花经济发展做好服务工作。</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向市委、市政府信息处报送信息数量</w:t>
            </w:r>
            <w:r>
              <w:rPr>
                <w:rFonts w:ascii="宋体" w:hAnsi="宋体" w:cs="宋体" w:hint="eastAsia"/>
                <w:color w:val="000000"/>
                <w:kern w:val="0"/>
                <w:sz w:val="18"/>
                <w:szCs w:val="18"/>
                <w:lang w:bidi="ar"/>
              </w:rPr>
              <w:t>380</w:t>
            </w:r>
            <w:r>
              <w:rPr>
                <w:rFonts w:ascii="宋体" w:hAnsi="宋体" w:cs="宋体" w:hint="eastAsia"/>
                <w:color w:val="000000"/>
                <w:kern w:val="0"/>
                <w:sz w:val="18"/>
                <w:szCs w:val="18"/>
                <w:lang w:bidi="ar"/>
              </w:rPr>
              <w:t>余条，《成都信息》采用我办报送的“攀枝花要闻”</w:t>
            </w:r>
            <w:r>
              <w:rPr>
                <w:rFonts w:ascii="宋体" w:hAnsi="宋体" w:cs="宋体" w:hint="eastAsia"/>
                <w:color w:val="000000"/>
                <w:kern w:val="0"/>
                <w:sz w:val="18"/>
                <w:szCs w:val="18"/>
                <w:lang w:bidi="ar"/>
              </w:rPr>
              <w:t>81</w:t>
            </w:r>
            <w:r>
              <w:rPr>
                <w:rFonts w:ascii="宋体" w:hAnsi="宋体" w:cs="宋体" w:hint="eastAsia"/>
                <w:color w:val="000000"/>
                <w:kern w:val="0"/>
                <w:sz w:val="18"/>
                <w:szCs w:val="18"/>
                <w:lang w:bidi="ar"/>
              </w:rPr>
              <w:t>篇。</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2891"/>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：招商引资活动经费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发展攀枝花地方产品的加工生产、农产品的种植栽培，提高其经济效益。</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陪同市领导及区县部门到省财政厅、省发改委、省招商投资促进局、省民主党派、成都市委、市政府争取项目和资金</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多次，为攀枝花经济社会发展做出了应有的贡献。</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2414"/>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社会效益</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保证攀枝花人在蓉的出行方便，为相关部门提供大量有价值的信息，促进攀枝花经济发展。</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为每一位来蓉的攀枝花市民提供了方便。安排专人负责购票，做到长期有计划、临时有准备、急需有落实</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保证每一位票务需求者的要求。</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3682"/>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：招商引资活动经费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抓住契机，积极对外宣传攀枝花，展示攀枝花城市形象和魅力。</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出色完成攀枝花市“康养胜地清凉夏季”旅游产品推介会、</w:t>
            </w:r>
            <w:r>
              <w:rPr>
                <w:rFonts w:ascii="宋体" w:hAnsi="宋体" w:cs="宋体" w:hint="eastAsia"/>
                <w:color w:val="000000"/>
                <w:kern w:val="0"/>
                <w:sz w:val="18"/>
                <w:szCs w:val="18"/>
                <w:lang w:bidi="ar"/>
              </w:rPr>
              <w:t>9.19</w:t>
            </w:r>
            <w:r>
              <w:rPr>
                <w:rFonts w:ascii="宋体" w:hAnsi="宋体" w:cs="宋体" w:hint="eastAsia"/>
                <w:color w:val="000000"/>
                <w:kern w:val="0"/>
                <w:sz w:val="18"/>
                <w:szCs w:val="18"/>
                <w:lang w:bidi="ar"/>
              </w:rPr>
              <w:t>攀枝花钒钛新城和攀西科技城投资合作推介会”、第三届中国西部国际博览会进出口商品展暨中国西部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四川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国际投资大会等大型活动的前期筹备、活动接待服务工作。</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1126"/>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val="restar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生态效益</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206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72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发展攀枝花旅游业，减少城市污染，建设生态攀枝花。</w:t>
            </w:r>
          </w:p>
        </w:tc>
        <w:tc>
          <w:tcPr>
            <w:tcW w:w="1742"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发展攀枝花旅游业，减少城市污染，建设生态攀枝花。</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1141"/>
        </w:trPr>
        <w:tc>
          <w:tcPr>
            <w:tcW w:w="5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：招商引资活动经费</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发展农业、旅游业，减少城市污染，建设生态攀枝花。</w:t>
            </w:r>
          </w:p>
        </w:tc>
        <w:tc>
          <w:tcPr>
            <w:tcW w:w="17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发展农业、旅游业，减少城市污染，建设生态攀枝花。</w:t>
            </w:r>
          </w:p>
        </w:tc>
        <w:tc>
          <w:tcPr>
            <w:tcW w:w="870"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960"/>
        </w:trPr>
        <w:tc>
          <w:tcPr>
            <w:tcW w:w="5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67159" w:rsidRDefault="00E70A58">
            <w:pPr>
              <w:jc w:val="center"/>
              <w:rPr>
                <w:rFonts w:ascii="宋体" w:hAnsi="宋体" w:cs="宋体"/>
                <w:color w:val="000000"/>
                <w:sz w:val="18"/>
                <w:szCs w:val="18"/>
              </w:rPr>
            </w:pPr>
            <w:r>
              <w:rPr>
                <w:rFonts w:ascii="宋体" w:hAnsi="宋体" w:cs="宋体" w:hint="eastAsia"/>
                <w:color w:val="000000"/>
                <w:kern w:val="0"/>
                <w:sz w:val="18"/>
                <w:szCs w:val="18"/>
                <w:lang w:bidi="ar"/>
              </w:rPr>
              <w:t>绩</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效</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标</w:t>
            </w:r>
          </w:p>
        </w:tc>
        <w:tc>
          <w:tcPr>
            <w:tcW w:w="555" w:type="dxa"/>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一级</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55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二级指标</w:t>
            </w:r>
          </w:p>
        </w:tc>
        <w:tc>
          <w:tcPr>
            <w:tcW w:w="2068"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三级指标</w:t>
            </w:r>
          </w:p>
        </w:tc>
        <w:tc>
          <w:tcPr>
            <w:tcW w:w="172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年度指标值</w:t>
            </w:r>
          </w:p>
        </w:tc>
        <w:tc>
          <w:tcPr>
            <w:tcW w:w="1742"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实际完成数</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完成率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未完成原因和改进措施</w:t>
            </w:r>
          </w:p>
        </w:tc>
      </w:tr>
      <w:tr w:rsidR="00A67159">
        <w:trPr>
          <w:trHeight w:val="960"/>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textDirection w:val="tbLrV"/>
            <w:vAlign w:val="center"/>
          </w:tcPr>
          <w:p w:rsidR="00A67159" w:rsidRDefault="00E70A58">
            <w:pPr>
              <w:ind w:left="113" w:right="113"/>
              <w:jc w:val="center"/>
              <w:rPr>
                <w:rFonts w:ascii="宋体" w:hAnsi="宋体" w:cs="宋体"/>
                <w:color w:val="000000"/>
                <w:sz w:val="18"/>
                <w:szCs w:val="18"/>
              </w:rPr>
            </w:pPr>
            <w:r>
              <w:rPr>
                <w:rFonts w:ascii="宋体" w:hAnsi="宋体" w:cs="宋体" w:hint="eastAsia"/>
                <w:color w:val="000000"/>
                <w:kern w:val="0"/>
                <w:sz w:val="18"/>
                <w:szCs w:val="18"/>
                <w:lang w:bidi="ar"/>
              </w:rPr>
              <w:t>项目效益</w:t>
            </w:r>
          </w:p>
        </w:tc>
        <w:tc>
          <w:tcPr>
            <w:tcW w:w="555"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可持续影响</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2068"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72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坚持为民服务的宗旨，努力为群众为实事</w:t>
            </w:r>
            <w:r>
              <w:rPr>
                <w:rFonts w:ascii="宋体" w:hAnsi="宋体" w:cs="宋体" w:hint="eastAsia"/>
                <w:color w:val="000000"/>
                <w:kern w:val="0"/>
                <w:sz w:val="18"/>
                <w:szCs w:val="18"/>
                <w:lang w:bidi="ar"/>
              </w:rPr>
              <w:t>。</w:t>
            </w:r>
          </w:p>
        </w:tc>
        <w:tc>
          <w:tcPr>
            <w:tcW w:w="1742"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tcPr>
          <w:p w:rsidR="00A67159" w:rsidRDefault="00E70A58">
            <w:pPr>
              <w:widowControl/>
              <w:textAlignment w:val="center"/>
              <w:rPr>
                <w:rFonts w:ascii="宋体" w:hAnsi="宋体" w:cs="宋体"/>
                <w:color w:val="000000"/>
                <w:sz w:val="18"/>
                <w:szCs w:val="18"/>
              </w:rPr>
            </w:pPr>
            <w:r>
              <w:rPr>
                <w:rFonts w:ascii="宋体" w:hAnsi="宋体" w:cs="宋体" w:hint="eastAsia"/>
                <w:color w:val="000000"/>
                <w:sz w:val="18"/>
                <w:szCs w:val="18"/>
              </w:rPr>
              <w:t>把办事处办成“攀枝花人在成都的温馨家园”</w:t>
            </w:r>
            <w:r>
              <w:rPr>
                <w:rFonts w:ascii="宋体" w:hAnsi="宋体" w:cs="宋体" w:hint="eastAsia"/>
                <w:color w:val="000000"/>
                <w:sz w:val="18"/>
                <w:szCs w:val="1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800"/>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：招商引资活动经费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利用地处成都的地域优势，主动作为，立足攀枝花实际，对外宣传推介攀枝花发展项目，引进优秀企业，建设攀枝花。</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利用地处成都的地域优势，主动作为，立足攀枝花实际，对外宣传推介攀枝花发展项目，引进优秀企业，建设攀枝花。</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840"/>
        </w:trPr>
        <w:tc>
          <w:tcPr>
            <w:tcW w:w="555"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Lr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满意度指标</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满意度指标</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建成学习型、创新型、服务型办事处，成为每一个攀枝花人在成都的家。</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建成学习型、创新型、服务型办事处，成为每一个攀枝花人在成都的家。</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r w:rsidR="00A67159">
        <w:trPr>
          <w:trHeight w:val="780"/>
        </w:trPr>
        <w:tc>
          <w:tcPr>
            <w:tcW w:w="5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：招商引资活动经费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既提高了攀枝花各色工业、农业产品的知名度，也提升攀枝花的城市形象。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既提高了攀枝花各色工业、农业产品的知名度，也提升攀枝花的城市形象。</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r>
    </w:tbl>
    <w:p w:rsidR="00A67159" w:rsidRDefault="00E70A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◆攀枝花市成都干部休养所</w:t>
      </w:r>
    </w:p>
    <w:tbl>
      <w:tblPr>
        <w:tblW w:w="9450" w:type="dxa"/>
        <w:tblCellMar>
          <w:left w:w="0" w:type="dxa"/>
          <w:right w:w="0" w:type="dxa"/>
        </w:tblCellMar>
        <w:tblLook w:val="04A0" w:firstRow="1" w:lastRow="0" w:firstColumn="1" w:lastColumn="0" w:noHBand="0" w:noVBand="1"/>
      </w:tblPr>
      <w:tblGrid>
        <w:gridCol w:w="540"/>
        <w:gridCol w:w="570"/>
        <w:gridCol w:w="448"/>
        <w:gridCol w:w="2115"/>
        <w:gridCol w:w="1800"/>
        <w:gridCol w:w="1740"/>
        <w:gridCol w:w="885"/>
        <w:gridCol w:w="1352"/>
      </w:tblGrid>
      <w:tr w:rsidR="00A67159">
        <w:trPr>
          <w:trHeight w:val="534"/>
        </w:trPr>
        <w:tc>
          <w:tcPr>
            <w:tcW w:w="155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部门预算项目名称</w:t>
            </w:r>
          </w:p>
        </w:tc>
        <w:tc>
          <w:tcPr>
            <w:tcW w:w="789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业务运行费，老干部活动费，办公设备采购经费</w:t>
            </w:r>
          </w:p>
        </w:tc>
      </w:tr>
      <w:tr w:rsidR="00A67159">
        <w:trPr>
          <w:trHeight w:val="534"/>
        </w:trPr>
        <w:tc>
          <w:tcPr>
            <w:tcW w:w="155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预算单位</w:t>
            </w:r>
          </w:p>
        </w:tc>
        <w:tc>
          <w:tcPr>
            <w:tcW w:w="789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攀枝花市成都干部休养所</w:t>
            </w:r>
          </w:p>
        </w:tc>
      </w:tr>
      <w:tr w:rsidR="00A67159">
        <w:trPr>
          <w:trHeight w:val="439"/>
        </w:trPr>
        <w:tc>
          <w:tcPr>
            <w:tcW w:w="15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项目资金</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（万元）</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全年预算数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实际完成数</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执行率（</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r>
      <w:tr w:rsidR="00A67159">
        <w:trPr>
          <w:trHeight w:val="439"/>
        </w:trPr>
        <w:tc>
          <w:tcPr>
            <w:tcW w:w="155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年度资金总额：</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63.15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63.15 </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A67159">
        <w:trPr>
          <w:trHeight w:val="439"/>
        </w:trPr>
        <w:tc>
          <w:tcPr>
            <w:tcW w:w="155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其中：财政拨款</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63.15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63.15 </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A67159">
        <w:trPr>
          <w:trHeight w:val="439"/>
        </w:trPr>
        <w:tc>
          <w:tcPr>
            <w:tcW w:w="155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其他资金</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3884"/>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总</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体</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目</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标</w:t>
            </w:r>
          </w:p>
        </w:tc>
        <w:tc>
          <w:tcPr>
            <w:tcW w:w="8910"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67159" w:rsidRDefault="00E70A58">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bidi="ar"/>
              </w:rPr>
              <w:t>我们在工作中把坚持以老同志为本，把老干部满意不满意，作为自己工作的出发点和目的，并落实到具体工作中。始终把老同志的利益放在第一位，倾听老同志意见，带着责任，带着感情，去关心他们的感受。真正树立一种服务的意识，踏实做事，多做好事</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多办实事。认真解决好关系到他们切实利益的具体问题。要让老同志病有所依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老有所养</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使老同志真正感受到干休所是一个和谐温馨的大家庭。干休所现有老干部</w:t>
            </w:r>
            <w:r>
              <w:rPr>
                <w:rFonts w:ascii="宋体" w:hAnsi="宋体" w:cs="宋体" w:hint="eastAsia"/>
                <w:color w:val="000000"/>
                <w:kern w:val="0"/>
                <w:sz w:val="18"/>
                <w:szCs w:val="18"/>
                <w:lang w:bidi="ar"/>
              </w:rPr>
              <w:t>35</w:t>
            </w:r>
            <w:r>
              <w:rPr>
                <w:rFonts w:ascii="宋体" w:hAnsi="宋体" w:cs="宋体" w:hint="eastAsia"/>
                <w:color w:val="000000"/>
                <w:kern w:val="0"/>
                <w:sz w:val="18"/>
                <w:szCs w:val="18"/>
                <w:lang w:bidi="ar"/>
              </w:rPr>
              <w:t>人，平均年龄</w:t>
            </w:r>
            <w:r>
              <w:rPr>
                <w:rFonts w:ascii="宋体" w:hAnsi="宋体" w:cs="宋体" w:hint="eastAsia"/>
                <w:color w:val="000000"/>
                <w:kern w:val="0"/>
                <w:sz w:val="18"/>
                <w:szCs w:val="18"/>
                <w:lang w:bidi="ar"/>
              </w:rPr>
              <w:t>87</w:t>
            </w:r>
            <w:r>
              <w:rPr>
                <w:rFonts w:ascii="宋体" w:hAnsi="宋体" w:cs="宋体" w:hint="eastAsia"/>
                <w:color w:val="000000"/>
                <w:kern w:val="0"/>
                <w:sz w:val="18"/>
                <w:szCs w:val="18"/>
                <w:lang w:bidi="ar"/>
              </w:rPr>
              <w:t>岁，针对干休所的老干部年龄普遍较大这一问题，大家平时除了与老干部的个别交谈、了解情况外，还利用定期参加老干部离退休支部的</w:t>
            </w:r>
            <w:r>
              <w:rPr>
                <w:rFonts w:ascii="宋体" w:hAnsi="宋体" w:cs="宋体" w:hint="eastAsia"/>
                <w:color w:val="000000"/>
                <w:kern w:val="0"/>
                <w:sz w:val="18"/>
                <w:szCs w:val="18"/>
                <w:lang w:bidi="ar"/>
              </w:rPr>
              <w:t>支委会、碰头会，分析和掌握住所老干部的生活情况与思想动态，随时了解和掌握老干部的需求并沟通意见，相互配合，积极做好对老干部的思想工作。还经常会同老干部党支部，组织住所老同志开展迎春团拜活动，通过老同志和工作人员以座谈、表演节目等形式，达到交流感情、征求意见、总结工作的目的。从而也增进了老同志与工作人员之间的相互理解和相互支持，与老干部党支部一起为老同志举办集体祝寿活动。请他们交流养生长寿之道，为他们献祝寿词，唱祝寿歌，送生日慰问金，吃生日蛋糕，办生日宴会吃长寿面。使他们切身感受到组织的关心和工作人员的热情，</w:t>
            </w:r>
            <w:r>
              <w:rPr>
                <w:rFonts w:ascii="宋体" w:hAnsi="宋体" w:cs="宋体" w:hint="eastAsia"/>
                <w:color w:val="000000"/>
                <w:kern w:val="0"/>
                <w:sz w:val="18"/>
                <w:szCs w:val="18"/>
                <w:lang w:bidi="ar"/>
              </w:rPr>
              <w:t>多次组织老同志外出到龙泉、三圣、双流、郫县等处游览休闲，让他们亲身感受城乡建设的伟大成就和祖国日新月异的变化，分享经济发展和社会进步的成果及其带给人民的福利。</w:t>
            </w:r>
          </w:p>
        </w:tc>
      </w:tr>
      <w:tr w:rsidR="00A67159">
        <w:trPr>
          <w:trHeight w:val="450"/>
        </w:trPr>
        <w:tc>
          <w:tcPr>
            <w:tcW w:w="54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绩</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效</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标</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一级</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二级指标</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三级指标</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年度指标值</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实际完成数</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完成率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未完成原因和改进措施</w:t>
            </w:r>
          </w:p>
        </w:tc>
      </w:tr>
      <w:tr w:rsidR="00A67159">
        <w:trPr>
          <w:trHeight w:val="227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Lr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项目完成</w:t>
            </w:r>
          </w:p>
        </w:tc>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组织老干部在干休所活动室集体学习和座谈、外出活动，离休老干部住房零星维修，办公支出（我所只有</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们编制内聘用驾驶员，所以无办公经费）。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组织老干部活动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离休老干部每年每户生活水电气补贴</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临</w:t>
            </w:r>
            <w:r>
              <w:rPr>
                <w:rFonts w:ascii="宋体" w:hAnsi="宋体" w:cs="宋体" w:hint="eastAsia"/>
                <w:color w:val="000000"/>
                <w:kern w:val="0"/>
                <w:sz w:val="18"/>
                <w:szCs w:val="18"/>
                <w:lang w:bidi="ar"/>
              </w:rPr>
              <w:t>聘用人员</w:t>
            </w:r>
            <w:r>
              <w:rPr>
                <w:rFonts w:ascii="宋体" w:hAnsi="宋体" w:cs="宋体" w:hint="eastAsia"/>
                <w:color w:val="000000"/>
                <w:kern w:val="0"/>
                <w:sz w:val="18"/>
                <w:szCs w:val="18"/>
                <w:lang w:bidi="ar"/>
              </w:rPr>
              <w:t>劳务</w:t>
            </w:r>
            <w:r>
              <w:rPr>
                <w:rFonts w:ascii="宋体" w:hAnsi="宋体" w:cs="宋体" w:hint="eastAsia"/>
                <w:color w:val="000000"/>
                <w:kern w:val="0"/>
                <w:sz w:val="18"/>
                <w:szCs w:val="18"/>
                <w:lang w:bidi="ar"/>
              </w:rPr>
              <w:t>费</w:t>
            </w:r>
            <w:r>
              <w:rPr>
                <w:rFonts w:ascii="宋体" w:hAnsi="宋体" w:cs="宋体" w:hint="eastAsia"/>
                <w:color w:val="000000"/>
                <w:kern w:val="0"/>
                <w:sz w:val="18"/>
                <w:szCs w:val="18"/>
                <w:lang w:bidi="ar"/>
              </w:rPr>
              <w:t>支出。离休老干部住房零星维修，办公支出</w:t>
            </w:r>
            <w:r>
              <w:rPr>
                <w:rFonts w:ascii="宋体" w:hAnsi="宋体" w:cs="宋体" w:hint="eastAsia"/>
                <w:color w:val="000000"/>
                <w:kern w:val="0"/>
                <w:sz w:val="18"/>
                <w:szCs w:val="18"/>
                <w:lang w:bidi="ar"/>
              </w:rPr>
              <w:t>等</w:t>
            </w:r>
            <w:r>
              <w:rPr>
                <w:rFonts w:ascii="宋体" w:hAnsi="宋体" w:cs="宋体" w:hint="eastAsia"/>
                <w:color w:val="000000"/>
                <w:kern w:val="0"/>
                <w:sz w:val="18"/>
                <w:szCs w:val="18"/>
                <w:lang w:bidi="ar"/>
              </w:rPr>
              <w:t>。</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799"/>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：老干部活动费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组织组织老干部开展活动</w:t>
            </w:r>
            <w:r>
              <w:rPr>
                <w:rFonts w:ascii="宋体" w:hAnsi="宋体" w:cs="宋体" w:hint="eastAsia"/>
                <w:color w:val="000000"/>
                <w:kern w:val="0"/>
                <w:sz w:val="18"/>
                <w:szCs w:val="18"/>
                <w:lang w:bidi="ar"/>
              </w:rPr>
              <w:t>用经费。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组织组织老干部开展活动</w:t>
            </w:r>
            <w:r>
              <w:rPr>
                <w:rFonts w:ascii="宋体" w:hAnsi="宋体" w:cs="宋体" w:hint="eastAsia"/>
                <w:color w:val="000000"/>
                <w:kern w:val="0"/>
                <w:sz w:val="18"/>
                <w:szCs w:val="18"/>
                <w:lang w:bidi="ar"/>
              </w:rPr>
              <w:t>用经费。</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43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：办公设备采购经费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办公设备购置</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电脑</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，传真机</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复印打印一体机</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，柜式空调</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挂式空调</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，班桌</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，班椅</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，三人沙发</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，三门书柜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，两门书柜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，办公桌</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，双人办公桌</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，办公椅</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，文件柜</w:t>
            </w: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，除湿机</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，会客沙发</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，小茶几</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，茶水柜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，保密柜</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，保险柜</w:t>
            </w:r>
            <w:r>
              <w:rPr>
                <w:rFonts w:ascii="宋体" w:hAnsi="宋体" w:cs="宋体" w:hint="eastAsia"/>
                <w:color w:val="000000"/>
                <w:kern w:val="0"/>
                <w:sz w:val="18"/>
                <w:szCs w:val="18"/>
                <w:lang w:bidi="ar"/>
              </w:rPr>
              <w:t>1.</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1700"/>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交流感情、征求意见，要让老同志病有所依、老有所养，使老同志真正感受到干休所是一个和谐温馨的大家庭。</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交流感情、征求意见，要让老同志病有所依、老有所养，使老同志真正感受到干休所是一个和谐温馨的大家庭。</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left"/>
              <w:rPr>
                <w:rFonts w:ascii="宋体" w:hAnsi="宋体" w:cs="宋体"/>
                <w:color w:val="000000"/>
                <w:sz w:val="18"/>
                <w:szCs w:val="18"/>
              </w:rPr>
            </w:pPr>
          </w:p>
        </w:tc>
      </w:tr>
      <w:tr w:rsidR="00A67159">
        <w:trPr>
          <w:trHeight w:val="1378"/>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：老干部活动费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sz w:val="18"/>
                <w:szCs w:val="18"/>
              </w:rPr>
              <w:t>组织活动，</w:t>
            </w:r>
            <w:r>
              <w:rPr>
                <w:rFonts w:ascii="宋体" w:hAnsi="宋体" w:cs="宋体" w:hint="eastAsia"/>
                <w:color w:val="000000"/>
                <w:sz w:val="18"/>
                <w:szCs w:val="18"/>
              </w:rPr>
              <w:t>让他们亲身感受城乡建设的伟大成就和祖国日新月异的变化</w:t>
            </w:r>
            <w:r>
              <w:rPr>
                <w:rFonts w:ascii="宋体" w:hAnsi="宋体" w:cs="宋体" w:hint="eastAsia"/>
                <w:color w:val="000000"/>
                <w:sz w:val="18"/>
                <w:szCs w:val="18"/>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sz w:val="18"/>
                <w:szCs w:val="18"/>
              </w:rPr>
              <w:t>组织活动，</w:t>
            </w:r>
            <w:r>
              <w:rPr>
                <w:rFonts w:ascii="宋体" w:hAnsi="宋体" w:cs="宋体" w:hint="eastAsia"/>
                <w:color w:val="000000"/>
                <w:sz w:val="18"/>
                <w:szCs w:val="18"/>
              </w:rPr>
              <w:t>让他们亲身感受城乡建设的伟大成就和祖国日新月异的变化</w:t>
            </w:r>
            <w:r>
              <w:rPr>
                <w:rFonts w:ascii="宋体" w:hAnsi="宋体" w:cs="宋体" w:hint="eastAsia"/>
                <w:color w:val="000000"/>
                <w:sz w:val="18"/>
                <w:szCs w:val="18"/>
              </w:rPr>
              <w:t>。</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59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：办公设备采购经费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提高工作质效。</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提高工作质效。</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43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43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：老干部活动费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43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：办公设备采购经费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一次性</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一次性</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43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r>
              <w:rPr>
                <w:rFonts w:ascii="宋体" w:hAnsi="宋体" w:cs="宋体" w:hint="eastAsia"/>
                <w:color w:val="000000"/>
                <w:kern w:val="0"/>
                <w:sz w:val="18"/>
                <w:szCs w:val="18"/>
                <w:lang w:bidi="ar"/>
              </w:rPr>
              <w:t>万元</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r>
              <w:rPr>
                <w:rFonts w:ascii="宋体" w:hAnsi="宋体" w:cs="宋体" w:hint="eastAsia"/>
                <w:color w:val="000000"/>
                <w:kern w:val="0"/>
                <w:sz w:val="18"/>
                <w:szCs w:val="18"/>
                <w:lang w:bidi="ar"/>
              </w:rPr>
              <w:t>万元</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43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：老干部活动费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万元</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万元</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560"/>
        </w:trPr>
        <w:tc>
          <w:tcPr>
            <w:tcW w:w="54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：办公设备采购经费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10.15</w:t>
            </w:r>
            <w:r>
              <w:rPr>
                <w:rFonts w:ascii="宋体" w:hAnsi="宋体" w:cs="宋体" w:hint="eastAsia"/>
                <w:color w:val="000000"/>
                <w:kern w:val="0"/>
                <w:sz w:val="18"/>
                <w:szCs w:val="18"/>
                <w:lang w:bidi="ar"/>
              </w:rPr>
              <w:t>万元</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10.15</w:t>
            </w:r>
            <w:r>
              <w:rPr>
                <w:rFonts w:ascii="宋体" w:hAnsi="宋体" w:cs="宋体" w:hint="eastAsia"/>
                <w:color w:val="000000"/>
                <w:kern w:val="0"/>
                <w:sz w:val="18"/>
                <w:szCs w:val="18"/>
                <w:lang w:bidi="ar"/>
              </w:rPr>
              <w:t>万元</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675"/>
        </w:trPr>
        <w:tc>
          <w:tcPr>
            <w:tcW w:w="54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绩</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效</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标</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一级</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二级指标</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三级指标</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年度指标值</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实际完成数</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完成率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未完成原因和改进措施</w:t>
            </w:r>
          </w:p>
        </w:tc>
      </w:tr>
      <w:tr w:rsidR="00A67159">
        <w:trPr>
          <w:trHeight w:val="67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Lr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项目效益</w:t>
            </w:r>
          </w:p>
        </w:tc>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经济效益</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长期临时工作和聘用人员劳务费。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长期临时工作和聘用人员劳务费。</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67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：老干部活动费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让老同志感受到组织的关心和照顾。</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让老同志感受到组织的关心和照顾。</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270"/>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：办公设备采购经费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jc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2900"/>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社会效益</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组织开展健康有益的文娱活动，让老干部们安度晚年，让老同志感受祖国建设日新月异的变化和伟大成就，分享经济发展和社会进步的成果，老有所依、老有所养，维护社会稳定。</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组织开展健康有益的文娱活动，让老干部们安度晚年，让老同志感受祖国建设日新月异的变化和伟大成就，分享经济发展和社会进步的成果，老有所依、老有所养，维护社会稳定。</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2060"/>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：老干部活动费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组织开展健康有益的文娱活动，让老干部们始终保持积极健康的精神状态和生活态度，关心他们的感受，营造和谐温馨的大家庭。</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组织开展健康有益的文娱活动，让老干部们始终保持积极健康的精神状态和生活态度，关心他们的感受，营造和谐温馨的大家庭。</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270"/>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：办公设备采购经费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做好老干部工作是构建和谐社会的基础。</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做好老干部工作是构建和谐社会的基础。</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67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可持续影</w:t>
            </w:r>
            <w:r>
              <w:rPr>
                <w:rFonts w:ascii="宋体" w:hAnsi="宋体" w:cs="宋体" w:hint="eastAsia"/>
                <w:color w:val="000000"/>
                <w:kern w:val="0"/>
                <w:sz w:val="18"/>
                <w:szCs w:val="18"/>
                <w:lang w:bidi="ar"/>
              </w:rPr>
              <w:lastRenderedPageBreak/>
              <w:t>响</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让老干部保持积极状态，幸福安度晚年。</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让老干部保持积极状态，幸福安度晚年。</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67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：老干部活动费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感受组织和国家对他们的关爱。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感受组织和国家对他们的关爱。</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450"/>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：办公设备采购经费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维护社会稳定。</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维护社会稳定。</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127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Lr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满意度指标</w:t>
            </w:r>
          </w:p>
        </w:tc>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满意度指标</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强化服务，做好为老同志服务的各项工作。立足本职，尽力尽责，得到老同志的一致好评。</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强化服务，做好为老同志服务的各项工作。立足本职，尽力尽责，得到老同志的一致好评。</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left"/>
              <w:rPr>
                <w:rFonts w:ascii="宋体" w:hAnsi="宋体" w:cs="宋体"/>
                <w:color w:val="000000"/>
                <w:sz w:val="18"/>
                <w:szCs w:val="18"/>
              </w:rPr>
            </w:pPr>
          </w:p>
        </w:tc>
      </w:tr>
      <w:tr w:rsidR="00A67159">
        <w:trPr>
          <w:trHeight w:val="2235"/>
        </w:trPr>
        <w:tc>
          <w:tcPr>
            <w:tcW w:w="540"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：老干部活动费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保证老干部学习活动正常开展，使他们保持积极健康的生活态度；老同志感受市委市政府领导和组织的关心照顾；感受国家给予离休老干部的福利。</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保证老干部学习活动正常开展，使他们保持积极健康的生活态度；老同志感受市委市政府领导和组织的关心照顾；感受国家给予离休老干部的福利。</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270"/>
        </w:trPr>
        <w:tc>
          <w:tcPr>
            <w:tcW w:w="54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：办公设备采购经费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rPr>
                <w:rFonts w:ascii="宋体" w:hAnsi="宋体" w:cs="宋体"/>
                <w:color w:val="000000"/>
                <w:sz w:val="18"/>
                <w:szCs w:val="18"/>
              </w:rPr>
            </w:pPr>
            <w:r>
              <w:rPr>
                <w:rFonts w:ascii="宋体" w:hAnsi="宋体" w:cs="宋体" w:hint="eastAsia"/>
                <w:color w:val="000000"/>
                <w:sz w:val="18"/>
                <w:szCs w:val="18"/>
              </w:rPr>
              <w:t>保障工作正常运行。</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rPr>
                <w:rFonts w:ascii="宋体" w:hAnsi="宋体" w:cs="宋体"/>
                <w:color w:val="000000"/>
                <w:sz w:val="18"/>
                <w:szCs w:val="18"/>
              </w:rPr>
            </w:pPr>
            <w:r>
              <w:rPr>
                <w:rFonts w:ascii="宋体" w:hAnsi="宋体" w:cs="宋体" w:hint="eastAsia"/>
                <w:color w:val="000000"/>
                <w:sz w:val="18"/>
                <w:szCs w:val="18"/>
              </w:rPr>
              <w:t>保障工作正常运行。</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jc w:val="center"/>
              <w:rPr>
                <w:rFonts w:ascii="宋体" w:hAnsi="宋体" w:cs="宋体"/>
                <w:color w:val="000000"/>
                <w:sz w:val="18"/>
                <w:szCs w:val="18"/>
              </w:rPr>
            </w:pP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bl>
    <w:p w:rsidR="00A67159" w:rsidRDefault="00E70A58">
      <w:pPr>
        <w:adjustRightInd w:val="0"/>
        <w:snapToGrid w:val="0"/>
        <w:spacing w:line="640" w:lineRule="exact"/>
        <w:ind w:firstLineChars="200" w:firstLine="560"/>
        <w:rPr>
          <w:rFonts w:ascii="仿宋_GB2312" w:eastAsia="仿宋_GB2312" w:hAnsi="宋体"/>
          <w:sz w:val="28"/>
          <w:szCs w:val="28"/>
        </w:rPr>
      </w:pPr>
      <w:r>
        <w:rPr>
          <w:rFonts w:ascii="仿宋_GB2312" w:eastAsia="仿宋_GB2312" w:hAnsi="宋体" w:hint="eastAsia"/>
          <w:sz w:val="28"/>
          <w:szCs w:val="28"/>
        </w:rPr>
        <w:t>◆攀枝花市成都干部服务中心</w:t>
      </w:r>
    </w:p>
    <w:tbl>
      <w:tblPr>
        <w:tblW w:w="9463" w:type="dxa"/>
        <w:tblCellMar>
          <w:left w:w="0" w:type="dxa"/>
          <w:right w:w="0" w:type="dxa"/>
        </w:tblCellMar>
        <w:tblLook w:val="04A0" w:firstRow="1" w:lastRow="0" w:firstColumn="1" w:lastColumn="0" w:noHBand="0" w:noVBand="1"/>
      </w:tblPr>
      <w:tblGrid>
        <w:gridCol w:w="523"/>
        <w:gridCol w:w="585"/>
        <w:gridCol w:w="465"/>
        <w:gridCol w:w="2100"/>
        <w:gridCol w:w="1815"/>
        <w:gridCol w:w="1725"/>
        <w:gridCol w:w="915"/>
        <w:gridCol w:w="1335"/>
      </w:tblGrid>
      <w:tr w:rsidR="00A67159">
        <w:trPr>
          <w:trHeight w:val="714"/>
        </w:trPr>
        <w:tc>
          <w:tcPr>
            <w:tcW w:w="15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部门预算项目名称</w:t>
            </w:r>
          </w:p>
        </w:tc>
        <w:tc>
          <w:tcPr>
            <w:tcW w:w="789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业务运行费</w:t>
            </w:r>
          </w:p>
        </w:tc>
      </w:tr>
      <w:tr w:rsidR="00A67159">
        <w:trPr>
          <w:trHeight w:val="594"/>
        </w:trPr>
        <w:tc>
          <w:tcPr>
            <w:tcW w:w="15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预算单位</w:t>
            </w:r>
          </w:p>
        </w:tc>
        <w:tc>
          <w:tcPr>
            <w:tcW w:w="789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攀枝花市成都干部服务中心</w:t>
            </w:r>
          </w:p>
        </w:tc>
      </w:tr>
      <w:tr w:rsidR="00A67159">
        <w:trPr>
          <w:trHeight w:val="654"/>
        </w:trPr>
        <w:tc>
          <w:tcPr>
            <w:tcW w:w="157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项目资金</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（万元）</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全年预算数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实际完成数</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执行率（</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r>
      <w:tr w:rsidR="00A67159">
        <w:trPr>
          <w:trHeight w:val="549"/>
        </w:trPr>
        <w:tc>
          <w:tcPr>
            <w:tcW w:w="157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年度资金总额：</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A67159">
        <w:trPr>
          <w:trHeight w:val="519"/>
        </w:trPr>
        <w:tc>
          <w:tcPr>
            <w:tcW w:w="157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其中：财政拨款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A67159">
        <w:trPr>
          <w:trHeight w:val="674"/>
        </w:trPr>
        <w:tc>
          <w:tcPr>
            <w:tcW w:w="157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其他资金</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160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体</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目</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标</w:t>
            </w:r>
          </w:p>
        </w:tc>
        <w:tc>
          <w:tcPr>
            <w:tcW w:w="8940"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67159" w:rsidRDefault="00E70A58">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攀枝花市成都干部服务中心主要完成以下工作任务：</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、承担在蓉攀籍离退休干部的相关服务、接待及维稳工作。</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、负责在蓉向曾经在攀工作的干部宣传攀枝花、介绍攀枝花，与他们信息联络畅通，使之进一步为攀枝花建设和发展服务。</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、根据小区住户特点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邀请医生开展疾病预防等讲座。</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、负责中心及西锦渡小区的固定资产管理。</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、协调西锦渡物业做好小区房屋、公共设施的维护保养工作。</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、承办领导交办的其它任务。</w:t>
            </w:r>
          </w:p>
        </w:tc>
      </w:tr>
      <w:tr w:rsidR="00A67159">
        <w:trPr>
          <w:trHeight w:val="864"/>
        </w:trPr>
        <w:tc>
          <w:tcPr>
            <w:tcW w:w="52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绩</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效</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lastRenderedPageBreak/>
              <w:t>指</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标</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一级</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二级指标</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三级指标</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年度指标值</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实际完成数</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完成率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未完成原因和改进措施</w:t>
            </w:r>
          </w:p>
        </w:tc>
      </w:tr>
      <w:tr w:rsidR="00A67159">
        <w:trPr>
          <w:trHeight w:val="2630"/>
        </w:trPr>
        <w:tc>
          <w:tcPr>
            <w:tcW w:w="523"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Lr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项目完成</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数量指标</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配合市级有关单位走访慰问攀籍在蓉离退休老干部，组织开展各项活动，为方便老同志就医及重要活动而租用车辆，维护保养固定资产。</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配合市级有关单位走访慰问攀籍在蓉离退休老干部，组织开展各项活动，为方便老同志就医及重要活动而租用车辆，维护保养固定资产。</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2489"/>
        </w:trPr>
        <w:tc>
          <w:tcPr>
            <w:tcW w:w="523"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质量指标</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组织老同志各项有益活动，让他们及时了解国家政策，感受市委市政府对老同志们的关心，为老同志们提供一个思想交流的平台。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组织老同志各项有益活动，让他们及时了解国家政策，感受市委市政府对老同志们的关心，为老同志们提供一个思想交流的平台。</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854"/>
        </w:trPr>
        <w:tc>
          <w:tcPr>
            <w:tcW w:w="523"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时效指标</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全年</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764"/>
        </w:trPr>
        <w:tc>
          <w:tcPr>
            <w:tcW w:w="52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成本指标</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27</w:t>
            </w:r>
            <w:r>
              <w:rPr>
                <w:rFonts w:ascii="宋体" w:hAnsi="宋体" w:cs="宋体" w:hint="eastAsia"/>
                <w:color w:val="000000"/>
                <w:kern w:val="0"/>
                <w:sz w:val="18"/>
                <w:szCs w:val="18"/>
                <w:lang w:bidi="ar"/>
              </w:rPr>
              <w:t>万元</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27</w:t>
            </w:r>
            <w:r>
              <w:rPr>
                <w:rFonts w:ascii="宋体" w:hAnsi="宋体" w:cs="宋体" w:hint="eastAsia"/>
                <w:color w:val="000000"/>
                <w:kern w:val="0"/>
                <w:sz w:val="18"/>
                <w:szCs w:val="18"/>
                <w:lang w:bidi="ar"/>
              </w:rPr>
              <w:t>万元</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1125"/>
        </w:trPr>
        <w:tc>
          <w:tcPr>
            <w:tcW w:w="52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绩</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效</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标</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一级</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二级指标</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三级指标</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年度指标值</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实际完成数</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完成率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未完成原因和改进措施</w:t>
            </w:r>
          </w:p>
        </w:tc>
      </w:tr>
      <w:tr w:rsidR="00A67159">
        <w:trPr>
          <w:trHeight w:val="1125"/>
        </w:trPr>
        <w:tc>
          <w:tcPr>
            <w:tcW w:w="523"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LrV"/>
            <w:vAlign w:val="center"/>
          </w:tcPr>
          <w:p w:rsidR="00A67159" w:rsidRDefault="00E70A58">
            <w:pPr>
              <w:widowControl/>
              <w:ind w:left="113" w:right="113"/>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项目效益</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经济效益</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合理地对设备和各样固定资产提供维护保养，可以延长固定资产的使用寿命，避免国有资产的损失。</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合理地对设备和各样固定资产提供维护保养，可以延长固定资产的使用寿命，避免国有资产的损失。</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1800"/>
        </w:trPr>
        <w:tc>
          <w:tcPr>
            <w:tcW w:w="523"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社会效益</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体现组织的关怀、维护社会的稳定。感受到组织对老同志们的关心和照顾。让为攀枝花建设作出贡献的老同志们晚年生活得到保障。安定团结，营造和谐温馨的生活环境。</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体现组织的关怀、维护社会的稳定。感受到组织对老同志们的关心和照顾。让为攀枝花建设作出贡献的老同志们晚年生活得到保障。安定团结，营造和谐温馨的生活环境。</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900"/>
        </w:trPr>
        <w:tc>
          <w:tcPr>
            <w:tcW w:w="523" w:type="dxa"/>
            <w:vMerge/>
            <w:tcBorders>
              <w:left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可持续影响</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让老同志感受党的温暖，市委市政府的关心，继续为攀枝花的发展献计献策。</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让老同志感受党的温暖，市委市政府的关心，继续为攀枝花的发展献计献策。</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r w:rsidR="00A67159">
        <w:trPr>
          <w:trHeight w:val="675"/>
        </w:trPr>
        <w:tc>
          <w:tcPr>
            <w:tcW w:w="52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rPr>
                <w:rFonts w:ascii="宋体" w:hAnsi="宋体" w:cs="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满意度指标</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满意度指标</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指标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：业务运行费</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老同志们对组织的各项活动参与率达百分之九十以上。</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老同志们对组织的各项活动参与率达百分之九十以上。</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E70A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7159" w:rsidRDefault="00A67159">
            <w:pPr>
              <w:jc w:val="center"/>
              <w:rPr>
                <w:rFonts w:ascii="宋体" w:hAnsi="宋体" w:cs="宋体"/>
                <w:color w:val="000000"/>
                <w:sz w:val="18"/>
                <w:szCs w:val="18"/>
              </w:rPr>
            </w:pPr>
          </w:p>
        </w:tc>
      </w:tr>
    </w:tbl>
    <w:p w:rsidR="00A67159" w:rsidRDefault="00E70A58">
      <w:pPr>
        <w:adjustRightInd w:val="0"/>
        <w:snapToGrid w:val="0"/>
        <w:spacing w:line="64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（二）存在的问题。</w:t>
      </w:r>
    </w:p>
    <w:p w:rsidR="00A67159" w:rsidRDefault="00E70A58">
      <w:pPr>
        <w:adjustRightInd w:val="0"/>
        <w:snapToGrid w:val="0"/>
        <w:spacing w:line="60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结合自评情况，分析存在的问题及原因。</w:t>
      </w:r>
    </w:p>
    <w:p w:rsidR="00A67159" w:rsidRDefault="00E70A58">
      <w:pPr>
        <w:spacing w:line="60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对攀枝花特色地方产品的推广宣传力度不够，网络舆情与新闻信息是为领导和决策部门提供重要参考的，但目前存在信息滞后、可用信息有限等情况</w:t>
      </w:r>
      <w:r>
        <w:rPr>
          <w:rFonts w:ascii="仿宋_GB2312" w:eastAsia="仿宋_GB2312" w:hAnsi="仿宋_GB2312" w:cs="仿宋_GB2312" w:hint="eastAsia"/>
          <w:sz w:val="32"/>
          <w:szCs w:val="32"/>
        </w:rPr>
        <w:t>。</w:t>
      </w:r>
    </w:p>
    <w:p w:rsidR="00A67159" w:rsidRDefault="00E70A58">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攀枝花市成都干部休养所长期临时工和聘用人员，由于其单位工作性质所决定，离休老干部的突发事情较多造成临时聘用人员劳务性支出和长期聘用人员加班费增加、超出预期，因此劳务费占用了工作性经费。</w:t>
      </w:r>
    </w:p>
    <w:p w:rsidR="00A67159" w:rsidRDefault="00E70A58">
      <w:pPr>
        <w:pStyle w:val="a4"/>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攀枝花市成都干部服务中心</w:t>
      </w:r>
      <w:r>
        <w:rPr>
          <w:rFonts w:ascii="仿宋_GB2312" w:eastAsia="仿宋_GB2312" w:hAnsi="仿宋_GB2312" w:cs="仿宋_GB2312" w:hint="eastAsia"/>
          <w:sz w:val="32"/>
          <w:szCs w:val="32"/>
        </w:rPr>
        <w:t>迁入攀枝花市人民政府驻成都办事处所在的攀枝花大厦一起办公后不再单独缴纳物业管理费，租用车辆也减少，所以其</w:t>
      </w:r>
      <w:r>
        <w:rPr>
          <w:rFonts w:ascii="仿宋_GB2312" w:eastAsia="仿宋_GB2312" w:hAnsi="仿宋_GB2312" w:cs="仿宋_GB2312" w:hint="eastAsia"/>
          <w:sz w:val="32"/>
          <w:szCs w:val="32"/>
        </w:rPr>
        <w:t>业务运行费中的专项活动费、车辆租用费、设备及固定资产维护保养费、物业管理费都有所</w:t>
      </w:r>
      <w:r>
        <w:rPr>
          <w:rFonts w:ascii="仿宋_GB2312" w:eastAsia="仿宋_GB2312" w:hAnsi="仿宋_GB2312" w:cs="仿宋_GB2312" w:hint="eastAsia"/>
          <w:sz w:val="32"/>
          <w:szCs w:val="32"/>
        </w:rPr>
        <w:t>偏离绩效目标</w:t>
      </w:r>
      <w:r>
        <w:rPr>
          <w:rFonts w:ascii="仿宋_GB2312" w:eastAsia="仿宋_GB2312" w:hAnsi="仿宋_GB2312" w:cs="仿宋_GB2312" w:hint="eastAsia"/>
          <w:sz w:val="32"/>
          <w:szCs w:val="32"/>
        </w:rPr>
        <w:t>但自中心成立以来所购置的固定资产大部分放置于“西锦</w:t>
      </w:r>
      <w:r>
        <w:rPr>
          <w:rFonts w:ascii="仿宋_GB2312" w:eastAsia="仿宋_GB2312" w:hAnsi="仿宋_GB2312" w:cs="仿宋_GB2312" w:hint="eastAsia"/>
          <w:sz w:val="32"/>
          <w:szCs w:val="32"/>
        </w:rPr>
        <w:t>·渡”</w:t>
      </w:r>
      <w:r>
        <w:rPr>
          <w:rFonts w:ascii="仿宋_GB2312" w:eastAsia="仿宋_GB2312" w:hAnsi="仿宋_GB2312" w:cs="仿宋_GB2312" w:hint="eastAsia"/>
          <w:sz w:val="32"/>
          <w:szCs w:val="32"/>
        </w:rPr>
        <w:t>小区自然环境中，加之前几年维</w:t>
      </w:r>
      <w:r>
        <w:rPr>
          <w:rFonts w:ascii="仿宋_GB2312" w:eastAsia="仿宋_GB2312" w:hAnsi="仿宋_GB2312" w:cs="仿宋_GB2312" w:hint="eastAsia"/>
          <w:sz w:val="32"/>
          <w:szCs w:val="32"/>
        </w:rPr>
        <w:t>修欠账较多，造成今年维修费用较大。另外，组织的专项活动内容深度有所欠缺。</w:t>
      </w:r>
    </w:p>
    <w:p w:rsidR="00A67159" w:rsidRDefault="00E70A58">
      <w:pPr>
        <w:adjustRightInd w:val="0"/>
        <w:snapToGrid w:val="0"/>
        <w:spacing w:line="64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（三）相关建议。</w:t>
      </w:r>
    </w:p>
    <w:p w:rsidR="00A67159" w:rsidRDefault="00E70A58">
      <w:pPr>
        <w:spacing w:line="640" w:lineRule="exact"/>
        <w:ind w:firstLineChars="200" w:firstLine="640"/>
        <w:outlineLvl w:val="0"/>
        <w:rPr>
          <w:rFonts w:ascii="仿宋_GB2312" w:eastAsia="仿宋_GB2312" w:hAnsi="仿宋_GB2312" w:cs="仿宋_GB2312"/>
          <w:color w:val="000000"/>
          <w:sz w:val="32"/>
          <w:szCs w:val="32"/>
        </w:rPr>
      </w:pPr>
      <w:bookmarkStart w:id="67" w:name="_Toc15396618"/>
      <w:r>
        <w:rPr>
          <w:rStyle w:val="1Char"/>
          <w:rFonts w:ascii="仿宋_GB2312" w:eastAsia="仿宋_GB2312" w:hAnsi="仿宋_GB2312" w:cs="仿宋_GB2312" w:hint="eastAsia"/>
          <w:b w:val="0"/>
          <w:sz w:val="32"/>
          <w:szCs w:val="32"/>
        </w:rPr>
        <w:t>1</w:t>
      </w:r>
      <w:r>
        <w:rPr>
          <w:rStyle w:val="1Char"/>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扩大对</w:t>
      </w:r>
      <w:r>
        <w:rPr>
          <w:rFonts w:ascii="仿宋_GB2312" w:eastAsia="仿宋_GB2312" w:hAnsi="仿宋_GB2312" w:cs="仿宋_GB2312" w:hint="eastAsia"/>
          <w:sz w:val="32"/>
          <w:szCs w:val="32"/>
        </w:rPr>
        <w:t>攀枝花产品种类、品质、特色</w:t>
      </w:r>
      <w:r>
        <w:rPr>
          <w:rFonts w:ascii="仿宋_GB2312" w:eastAsia="仿宋_GB2312" w:hAnsi="仿宋_GB2312" w:cs="仿宋_GB2312" w:hint="eastAsia"/>
          <w:sz w:val="32"/>
          <w:szCs w:val="32"/>
        </w:rPr>
        <w:t>的推广宣传</w:t>
      </w:r>
      <w:r>
        <w:rPr>
          <w:rFonts w:ascii="仿宋_GB2312" w:eastAsia="仿宋_GB2312" w:hAnsi="仿宋_GB2312" w:cs="仿宋_GB2312" w:hint="eastAsia"/>
          <w:sz w:val="32"/>
          <w:szCs w:val="32"/>
        </w:rPr>
        <w:t>，加深人们对其的认知和了解</w:t>
      </w:r>
      <w:r>
        <w:rPr>
          <w:rFonts w:ascii="仿宋_GB2312" w:eastAsia="仿宋_GB2312" w:hAnsi="仿宋_GB2312" w:cs="仿宋_GB2312" w:hint="eastAsia"/>
          <w:sz w:val="32"/>
          <w:szCs w:val="32"/>
        </w:rPr>
        <w:t>，从而提升其美誉度和品牌影响</w:t>
      </w:r>
      <w:r>
        <w:rPr>
          <w:rFonts w:ascii="仿宋_GB2312" w:eastAsia="仿宋_GB2312" w:hAnsi="仿宋_GB2312" w:cs="仿宋_GB2312" w:hint="eastAsia"/>
          <w:sz w:val="32"/>
          <w:szCs w:val="32"/>
        </w:rPr>
        <w:lastRenderedPageBreak/>
        <w:t>力，达到介绍攀枝花城市的作用；保证信息的时效性、真实性、可靠性，收集、整理及报送各类政务经济信息，尽能力为市委、市政府领导及相关部门提供有价值的信息。</w:t>
      </w:r>
    </w:p>
    <w:p w:rsidR="00A67159" w:rsidRDefault="00E70A58">
      <w:pPr>
        <w:pStyle w:val="a4"/>
        <w:spacing w:line="640" w:lineRule="exact"/>
        <w:ind w:firstLineChars="200" w:firstLine="640"/>
        <w:jc w:val="left"/>
        <w:rPr>
          <w:rFonts w:ascii="仿宋_GB2312" w:eastAsia="仿宋_GB2312" w:hAnsi="仿宋_GB2312" w:cs="仿宋_GB2312"/>
          <w:sz w:val="32"/>
          <w:szCs w:val="32"/>
        </w:rPr>
      </w:pPr>
      <w:r>
        <w:rPr>
          <w:rStyle w:val="1Char"/>
          <w:rFonts w:ascii="仿宋_GB2312" w:eastAsia="仿宋_GB2312" w:hAnsi="仿宋_GB2312" w:cs="仿宋_GB2312" w:hint="eastAsia"/>
          <w:b w:val="0"/>
          <w:sz w:val="32"/>
          <w:szCs w:val="32"/>
        </w:rPr>
        <w:t>2</w:t>
      </w:r>
      <w:r>
        <w:rPr>
          <w:rStyle w:val="1Char"/>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攀枝花市成都干部休养所应控制人员和劳务费用的支出，合理调配工作人员，避免一些重复性劳务支出。</w:t>
      </w:r>
    </w:p>
    <w:p w:rsidR="00A67159" w:rsidRDefault="00E70A58">
      <w:pPr>
        <w:pStyle w:val="a4"/>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攀枝花市成都干部服务中心</w:t>
      </w:r>
      <w:r>
        <w:rPr>
          <w:rFonts w:ascii="仿宋_GB2312" w:eastAsia="仿宋_GB2312" w:hAnsi="仿宋_GB2312" w:cs="仿宋_GB2312" w:hint="eastAsia"/>
          <w:sz w:val="32"/>
          <w:szCs w:val="32"/>
        </w:rPr>
        <w:t>今后要加强项目资金管理，合理调配和使用资金；增加内容、提高深度地办好专项活动，使其达到更好地效果。</w:t>
      </w:r>
    </w:p>
    <w:p w:rsidR="00A67159" w:rsidRDefault="00A67159">
      <w:pPr>
        <w:pStyle w:val="a4"/>
        <w:spacing w:line="600" w:lineRule="exact"/>
        <w:ind w:firstLineChars="200" w:firstLine="560"/>
        <w:jc w:val="left"/>
        <w:rPr>
          <w:rFonts w:ascii="仿宋_GB2312" w:eastAsia="仿宋_GB2312" w:hAnsi="仿宋_GB2312" w:cs="仿宋_GB2312"/>
          <w:sz w:val="28"/>
          <w:szCs w:val="28"/>
        </w:rPr>
      </w:pPr>
    </w:p>
    <w:p w:rsidR="00A67159" w:rsidRDefault="00A67159">
      <w:pPr>
        <w:spacing w:line="600" w:lineRule="exact"/>
        <w:ind w:leftChars="150" w:left="315"/>
        <w:jc w:val="left"/>
        <w:outlineLvl w:val="0"/>
        <w:rPr>
          <w:rStyle w:val="1Char"/>
          <w:rFonts w:ascii="黑体" w:eastAsia="黑体" w:hAnsi="黑体"/>
          <w:b w:val="0"/>
        </w:rPr>
      </w:pPr>
    </w:p>
    <w:p w:rsidR="00A67159" w:rsidRDefault="00A67159">
      <w:pPr>
        <w:spacing w:line="600" w:lineRule="exact"/>
        <w:ind w:leftChars="150" w:left="315"/>
        <w:jc w:val="center"/>
        <w:outlineLvl w:val="0"/>
        <w:rPr>
          <w:rStyle w:val="1Char"/>
          <w:rFonts w:ascii="黑体" w:eastAsia="黑体" w:hAnsi="黑体"/>
          <w:b w:val="0"/>
        </w:rPr>
      </w:pPr>
    </w:p>
    <w:p w:rsidR="00A67159" w:rsidRDefault="00A67159">
      <w:pPr>
        <w:spacing w:line="600" w:lineRule="exact"/>
        <w:ind w:leftChars="150" w:left="315"/>
        <w:jc w:val="center"/>
        <w:outlineLvl w:val="0"/>
        <w:rPr>
          <w:rStyle w:val="1Char"/>
          <w:rFonts w:ascii="黑体" w:eastAsia="黑体" w:hAnsi="黑体"/>
          <w:b w:val="0"/>
        </w:rPr>
      </w:pPr>
    </w:p>
    <w:p w:rsidR="00A67159" w:rsidRDefault="00E70A58">
      <w:pPr>
        <w:spacing w:line="600" w:lineRule="exact"/>
        <w:ind w:leftChars="150" w:left="315"/>
        <w:jc w:val="center"/>
        <w:outlineLvl w:val="0"/>
        <w:rPr>
          <w:rStyle w:val="1Char"/>
          <w:rFonts w:ascii="黑体" w:eastAsia="黑体" w:hAnsi="黑体"/>
          <w:b w:val="0"/>
        </w:rPr>
      </w:pPr>
      <w:r>
        <w:rPr>
          <w:rStyle w:val="1Char"/>
          <w:rFonts w:ascii="黑体" w:eastAsia="黑体" w:hAnsi="黑体" w:hint="eastAsia"/>
          <w:b w:val="0"/>
        </w:rPr>
        <w:t>第五部分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68" w:name="_Toc15396619"/>
    </w:p>
    <w:p w:rsidR="00A67159" w:rsidRDefault="00A67159">
      <w:pPr>
        <w:spacing w:line="600" w:lineRule="exact"/>
        <w:jc w:val="left"/>
        <w:outlineLvl w:val="0"/>
        <w:rPr>
          <w:rFonts w:ascii="仿宋_GB2312" w:eastAsia="仿宋_GB2312" w:hAnsi="仿宋_GB2312" w:cs="仿宋_GB2312"/>
          <w:color w:val="000000"/>
          <w:sz w:val="32"/>
          <w:szCs w:val="32"/>
        </w:rPr>
      </w:pPr>
    </w:p>
    <w:p w:rsidR="00A67159" w:rsidRDefault="00E70A58">
      <w:pPr>
        <w:spacing w:line="600" w:lineRule="exact"/>
        <w:jc w:val="left"/>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一、收</w:t>
      </w:r>
      <w:r>
        <w:rPr>
          <w:rStyle w:val="2Char"/>
          <w:rFonts w:ascii="仿宋_GB2312" w:eastAsia="仿宋_GB2312" w:hAnsi="仿宋_GB2312" w:cs="仿宋_GB2312" w:hint="eastAsia"/>
          <w:b w:val="0"/>
          <w:bCs w:val="0"/>
        </w:rPr>
        <w:t>入支出决算总表</w:t>
      </w:r>
      <w:bookmarkEnd w:id="68"/>
    </w:p>
    <w:p w:rsidR="00A67159" w:rsidRDefault="00E70A58">
      <w:pPr>
        <w:pStyle w:val="2"/>
        <w:spacing w:line="600" w:lineRule="exact"/>
        <w:rPr>
          <w:rFonts w:ascii="仿宋_GB2312" w:eastAsia="仿宋_GB2312" w:hAnsi="仿宋_GB2312" w:cs="仿宋_GB2312"/>
          <w:color w:val="000000"/>
        </w:rPr>
      </w:pPr>
      <w:bookmarkStart w:id="69" w:name="_Toc15396620"/>
      <w:r>
        <w:rPr>
          <w:rFonts w:ascii="仿宋_GB2312" w:eastAsia="仿宋_GB2312" w:hAnsi="仿宋_GB2312" w:cs="仿宋_GB2312" w:hint="eastAsia"/>
          <w:b w:val="0"/>
          <w:color w:val="000000"/>
        </w:rPr>
        <w:lastRenderedPageBreak/>
        <w:t>二、收</w:t>
      </w:r>
      <w:r>
        <w:rPr>
          <w:rStyle w:val="2Char"/>
          <w:rFonts w:ascii="仿宋_GB2312" w:eastAsia="仿宋_GB2312" w:hAnsi="仿宋_GB2312" w:cs="仿宋_GB2312" w:hint="eastAsia"/>
        </w:rPr>
        <w:t>入总表</w:t>
      </w:r>
      <w:bookmarkEnd w:id="69"/>
    </w:p>
    <w:p w:rsidR="00A67159" w:rsidRDefault="00E70A58">
      <w:pPr>
        <w:pStyle w:val="2"/>
        <w:spacing w:line="600" w:lineRule="exact"/>
        <w:rPr>
          <w:rFonts w:ascii="仿宋_GB2312" w:eastAsia="仿宋_GB2312" w:hAnsi="仿宋_GB2312" w:cs="仿宋_GB2312"/>
          <w:color w:val="000000"/>
        </w:rPr>
      </w:pPr>
      <w:r>
        <w:rPr>
          <w:rStyle w:val="2Char"/>
          <w:rFonts w:ascii="仿宋_GB2312" w:eastAsia="仿宋_GB2312" w:hAnsi="仿宋_GB2312" w:cs="仿宋_GB2312" w:hint="eastAsia"/>
        </w:rPr>
        <w:t>三、</w:t>
      </w:r>
      <w:r>
        <w:rPr>
          <w:rFonts w:ascii="仿宋_GB2312" w:eastAsia="仿宋_GB2312" w:hAnsi="仿宋_GB2312" w:cs="仿宋_GB2312" w:hint="eastAsia"/>
          <w:b w:val="0"/>
          <w:color w:val="000000"/>
        </w:rPr>
        <w:t>支</w:t>
      </w:r>
      <w:r>
        <w:rPr>
          <w:rStyle w:val="2Char"/>
          <w:rFonts w:ascii="仿宋_GB2312" w:eastAsia="仿宋_GB2312" w:hAnsi="仿宋_GB2312" w:cs="仿宋_GB2312" w:hint="eastAsia"/>
        </w:rPr>
        <w:t>出总表</w:t>
      </w:r>
    </w:p>
    <w:p w:rsidR="00A67159" w:rsidRDefault="00E70A58">
      <w:pPr>
        <w:pStyle w:val="2"/>
        <w:spacing w:line="600" w:lineRule="exact"/>
        <w:rPr>
          <w:rFonts w:ascii="仿宋_GB2312" w:eastAsia="仿宋_GB2312" w:hAnsi="仿宋_GB2312" w:cs="仿宋_GB2312"/>
          <w:b w:val="0"/>
          <w:color w:val="000000"/>
        </w:rPr>
      </w:pPr>
      <w:r>
        <w:rPr>
          <w:rStyle w:val="2Char"/>
          <w:rFonts w:ascii="仿宋_GB2312" w:eastAsia="仿宋_GB2312" w:hAnsi="仿宋_GB2312" w:cs="仿宋_GB2312" w:hint="eastAsia"/>
        </w:rPr>
        <w:t>四、</w:t>
      </w:r>
      <w:r>
        <w:rPr>
          <w:rFonts w:ascii="仿宋_GB2312" w:eastAsia="仿宋_GB2312" w:hAnsi="仿宋_GB2312" w:cs="仿宋_GB2312" w:hint="eastAsia"/>
          <w:b w:val="0"/>
          <w:color w:val="000000"/>
        </w:rPr>
        <w:t>财</w:t>
      </w:r>
      <w:r>
        <w:rPr>
          <w:rStyle w:val="2Char"/>
          <w:rFonts w:ascii="仿宋_GB2312" w:eastAsia="仿宋_GB2312" w:hAnsi="仿宋_GB2312" w:cs="仿宋_GB2312" w:hint="eastAsia"/>
        </w:rPr>
        <w:t>政拨款收入支出决算总表</w:t>
      </w:r>
    </w:p>
    <w:p w:rsidR="00A67159" w:rsidRDefault="00E70A58">
      <w:pPr>
        <w:pStyle w:val="2"/>
        <w:spacing w:line="600" w:lineRule="exact"/>
        <w:rPr>
          <w:rFonts w:ascii="仿宋_GB2312" w:eastAsia="仿宋_GB2312" w:hAnsi="仿宋_GB2312" w:cs="仿宋_GB2312"/>
          <w:color w:val="000000"/>
        </w:rPr>
      </w:pPr>
      <w:r>
        <w:rPr>
          <w:rStyle w:val="2Char"/>
          <w:rFonts w:ascii="仿宋_GB2312" w:eastAsia="仿宋_GB2312" w:hAnsi="仿宋_GB2312" w:cs="仿宋_GB2312" w:hint="eastAsia"/>
        </w:rPr>
        <w:t>五、</w:t>
      </w:r>
      <w:r>
        <w:rPr>
          <w:rFonts w:ascii="仿宋_GB2312" w:eastAsia="仿宋_GB2312" w:hAnsi="仿宋_GB2312" w:cs="仿宋_GB2312" w:hint="eastAsia"/>
          <w:b w:val="0"/>
          <w:color w:val="000000"/>
        </w:rPr>
        <w:t>财</w:t>
      </w:r>
      <w:r>
        <w:rPr>
          <w:rStyle w:val="2Char"/>
          <w:rFonts w:ascii="仿宋_GB2312" w:eastAsia="仿宋_GB2312" w:hAnsi="仿宋_GB2312" w:cs="仿宋_GB2312" w:hint="eastAsia"/>
        </w:rPr>
        <w:t>政拨款支出决算明细表（政府经济分类科目）</w:t>
      </w:r>
    </w:p>
    <w:p w:rsidR="00A67159" w:rsidRDefault="00E70A58">
      <w:pPr>
        <w:pStyle w:val="2"/>
        <w:spacing w:line="600" w:lineRule="exact"/>
        <w:rPr>
          <w:rFonts w:ascii="仿宋_GB2312" w:eastAsia="仿宋_GB2312" w:hAnsi="仿宋_GB2312" w:cs="仿宋_GB2312"/>
          <w:color w:val="000000"/>
        </w:rPr>
      </w:pPr>
      <w:r>
        <w:rPr>
          <w:rStyle w:val="2Char"/>
          <w:rFonts w:ascii="仿宋_GB2312" w:eastAsia="仿宋_GB2312" w:hAnsi="仿宋_GB2312" w:cs="仿宋_GB2312" w:hint="eastAsia"/>
        </w:rPr>
        <w:t>六、</w:t>
      </w:r>
      <w:r>
        <w:rPr>
          <w:rFonts w:ascii="仿宋_GB2312" w:eastAsia="仿宋_GB2312" w:hAnsi="仿宋_GB2312" w:cs="仿宋_GB2312" w:hint="eastAsia"/>
          <w:b w:val="0"/>
          <w:color w:val="000000"/>
        </w:rPr>
        <w:t>一</w:t>
      </w:r>
      <w:r>
        <w:rPr>
          <w:rStyle w:val="2Char"/>
          <w:rFonts w:ascii="仿宋_GB2312" w:eastAsia="仿宋_GB2312" w:hAnsi="仿宋_GB2312" w:cs="仿宋_GB2312" w:hint="eastAsia"/>
        </w:rPr>
        <w:t>般公共预算财政拨款支出决算表</w:t>
      </w:r>
    </w:p>
    <w:p w:rsidR="00A67159" w:rsidRDefault="00E70A58">
      <w:pPr>
        <w:pStyle w:val="2"/>
        <w:spacing w:line="600" w:lineRule="exact"/>
        <w:rPr>
          <w:rFonts w:ascii="仿宋_GB2312" w:eastAsia="仿宋_GB2312" w:hAnsi="仿宋_GB2312" w:cs="仿宋_GB2312"/>
          <w:color w:val="000000"/>
        </w:rPr>
      </w:pPr>
      <w:r>
        <w:rPr>
          <w:rStyle w:val="2Char"/>
          <w:rFonts w:ascii="仿宋_GB2312" w:eastAsia="仿宋_GB2312" w:hAnsi="仿宋_GB2312" w:cs="仿宋_GB2312" w:hint="eastAsia"/>
        </w:rPr>
        <w:t>七、</w:t>
      </w:r>
      <w:r>
        <w:rPr>
          <w:rFonts w:ascii="仿宋_GB2312" w:eastAsia="仿宋_GB2312" w:hAnsi="仿宋_GB2312" w:cs="仿宋_GB2312" w:hint="eastAsia"/>
          <w:b w:val="0"/>
          <w:color w:val="000000"/>
        </w:rPr>
        <w:t>一</w:t>
      </w:r>
      <w:r>
        <w:rPr>
          <w:rStyle w:val="2Char"/>
          <w:rFonts w:ascii="仿宋_GB2312" w:eastAsia="仿宋_GB2312" w:hAnsi="仿宋_GB2312" w:cs="仿宋_GB2312" w:hint="eastAsia"/>
        </w:rPr>
        <w:t>般公共预算财政拨款支出决算明细表</w:t>
      </w:r>
    </w:p>
    <w:p w:rsidR="00A67159" w:rsidRDefault="00E70A58">
      <w:pPr>
        <w:pStyle w:val="2"/>
        <w:spacing w:line="600" w:lineRule="exact"/>
        <w:rPr>
          <w:rFonts w:ascii="仿宋_GB2312" w:eastAsia="仿宋_GB2312" w:hAnsi="仿宋_GB2312" w:cs="仿宋_GB2312"/>
          <w:color w:val="000000"/>
        </w:rPr>
      </w:pPr>
      <w:r>
        <w:rPr>
          <w:rStyle w:val="2Char"/>
          <w:rFonts w:ascii="仿宋_GB2312" w:eastAsia="仿宋_GB2312" w:hAnsi="仿宋_GB2312" w:cs="仿宋_GB2312" w:hint="eastAsia"/>
        </w:rPr>
        <w:t>八、</w:t>
      </w:r>
      <w:r>
        <w:rPr>
          <w:rFonts w:ascii="仿宋_GB2312" w:eastAsia="仿宋_GB2312" w:hAnsi="仿宋_GB2312" w:cs="仿宋_GB2312" w:hint="eastAsia"/>
          <w:b w:val="0"/>
          <w:color w:val="000000"/>
        </w:rPr>
        <w:t>一</w:t>
      </w:r>
      <w:r>
        <w:rPr>
          <w:rStyle w:val="2Char"/>
          <w:rFonts w:ascii="仿宋_GB2312" w:eastAsia="仿宋_GB2312" w:hAnsi="仿宋_GB2312" w:cs="仿宋_GB2312" w:hint="eastAsia"/>
        </w:rPr>
        <w:t>般公共预算财政拨款基本支出决算表</w:t>
      </w:r>
    </w:p>
    <w:p w:rsidR="00A67159" w:rsidRDefault="00E70A58">
      <w:pPr>
        <w:pStyle w:val="2"/>
        <w:spacing w:line="600" w:lineRule="exact"/>
        <w:rPr>
          <w:rFonts w:ascii="仿宋_GB2312" w:eastAsia="仿宋_GB2312" w:hAnsi="仿宋_GB2312" w:cs="仿宋_GB2312"/>
          <w:color w:val="000000"/>
        </w:rPr>
      </w:pPr>
      <w:r>
        <w:rPr>
          <w:rStyle w:val="2Char"/>
          <w:rFonts w:ascii="仿宋_GB2312" w:eastAsia="仿宋_GB2312" w:hAnsi="仿宋_GB2312" w:cs="仿宋_GB2312" w:hint="eastAsia"/>
        </w:rPr>
        <w:t>九、</w:t>
      </w:r>
      <w:r>
        <w:rPr>
          <w:rFonts w:ascii="仿宋_GB2312" w:eastAsia="仿宋_GB2312" w:hAnsi="仿宋_GB2312" w:cs="仿宋_GB2312" w:hint="eastAsia"/>
          <w:b w:val="0"/>
          <w:color w:val="000000"/>
        </w:rPr>
        <w:t>一</w:t>
      </w:r>
      <w:r>
        <w:rPr>
          <w:rStyle w:val="2Char"/>
          <w:rFonts w:ascii="仿宋_GB2312" w:eastAsia="仿宋_GB2312" w:hAnsi="仿宋_GB2312" w:cs="仿宋_GB2312" w:hint="eastAsia"/>
        </w:rPr>
        <w:t>般公共预算财政拨款项目支出决算表</w:t>
      </w:r>
    </w:p>
    <w:p w:rsidR="00A67159" w:rsidRDefault="00E70A58">
      <w:pPr>
        <w:pStyle w:val="2"/>
        <w:spacing w:line="600" w:lineRule="exact"/>
        <w:rPr>
          <w:rFonts w:ascii="仿宋_GB2312" w:eastAsia="仿宋_GB2312" w:hAnsi="仿宋_GB2312" w:cs="仿宋_GB2312"/>
          <w:color w:val="000000"/>
        </w:rPr>
      </w:pPr>
      <w:r>
        <w:rPr>
          <w:rStyle w:val="2Char"/>
          <w:rFonts w:ascii="仿宋_GB2312" w:eastAsia="仿宋_GB2312" w:hAnsi="仿宋_GB2312" w:cs="仿宋_GB2312" w:hint="eastAsia"/>
        </w:rPr>
        <w:t>十、</w:t>
      </w:r>
      <w:r>
        <w:rPr>
          <w:rFonts w:ascii="仿宋_GB2312" w:eastAsia="仿宋_GB2312" w:hAnsi="仿宋_GB2312" w:cs="仿宋_GB2312" w:hint="eastAsia"/>
          <w:b w:val="0"/>
          <w:color w:val="000000"/>
        </w:rPr>
        <w:t>一</w:t>
      </w:r>
      <w:r>
        <w:rPr>
          <w:rStyle w:val="2Char"/>
          <w:rFonts w:ascii="仿宋_GB2312" w:eastAsia="仿宋_GB2312" w:hAnsi="仿宋_GB2312" w:cs="仿宋_GB2312" w:hint="eastAsia"/>
        </w:rPr>
        <w:t>般公共预算财政拨款“三公”经费支出决算表</w:t>
      </w:r>
    </w:p>
    <w:p w:rsidR="00A67159" w:rsidRDefault="00E70A58">
      <w:pPr>
        <w:pStyle w:val="2"/>
        <w:rPr>
          <w:rStyle w:val="2Char"/>
          <w:rFonts w:ascii="仿宋_GB2312" w:eastAsia="仿宋_GB2312" w:hAnsi="仿宋_GB2312" w:cs="仿宋_GB2312"/>
        </w:rPr>
      </w:pPr>
      <w:r>
        <w:rPr>
          <w:rStyle w:val="2Char"/>
          <w:rFonts w:ascii="仿宋_GB2312" w:eastAsia="仿宋_GB2312" w:hAnsi="仿宋_GB2312" w:cs="仿宋_GB2312" w:hint="eastAsia"/>
        </w:rPr>
        <w:t>十一、</w:t>
      </w:r>
      <w:r>
        <w:rPr>
          <w:rFonts w:ascii="仿宋_GB2312" w:eastAsia="仿宋_GB2312" w:hAnsi="仿宋_GB2312" w:cs="仿宋_GB2312" w:hint="eastAsia"/>
          <w:b w:val="0"/>
          <w:color w:val="000000"/>
        </w:rPr>
        <w:t>政</w:t>
      </w:r>
      <w:r>
        <w:rPr>
          <w:rStyle w:val="2Char"/>
          <w:rFonts w:ascii="仿宋_GB2312" w:eastAsia="仿宋_GB2312" w:hAnsi="仿宋_GB2312" w:cs="仿宋_GB2312" w:hint="eastAsia"/>
        </w:rPr>
        <w:t>府性基金预算财政拨款收入支出决算表</w:t>
      </w:r>
    </w:p>
    <w:p w:rsidR="00A67159" w:rsidRDefault="00E70A58">
      <w:pPr>
        <w:pStyle w:val="2"/>
        <w:rPr>
          <w:rFonts w:ascii="仿宋_GB2312" w:eastAsia="仿宋_GB2312" w:hAnsi="仿宋_GB2312" w:cs="仿宋_GB2312"/>
          <w:color w:val="000000"/>
        </w:rPr>
      </w:pPr>
      <w:r>
        <w:rPr>
          <w:rStyle w:val="2Char"/>
          <w:rFonts w:ascii="仿宋_GB2312" w:eastAsia="仿宋_GB2312" w:hAnsi="仿宋_GB2312" w:cs="仿宋_GB2312" w:hint="eastAsia"/>
        </w:rPr>
        <w:t>十二、</w:t>
      </w:r>
      <w:r>
        <w:rPr>
          <w:rFonts w:ascii="仿宋_GB2312" w:eastAsia="仿宋_GB2312" w:hAnsi="仿宋_GB2312" w:cs="仿宋_GB2312" w:hint="eastAsia"/>
          <w:b w:val="0"/>
          <w:color w:val="000000"/>
        </w:rPr>
        <w:t>政</w:t>
      </w:r>
      <w:r>
        <w:rPr>
          <w:rStyle w:val="2Char"/>
          <w:rFonts w:ascii="仿宋_GB2312" w:eastAsia="仿宋_GB2312" w:hAnsi="仿宋_GB2312" w:cs="仿宋_GB2312" w:hint="eastAsia"/>
        </w:rPr>
        <w:t>府性基金预算财政拨款“三公”经费支出决算表</w:t>
      </w:r>
      <w:r>
        <w:rPr>
          <w:rStyle w:val="2Char"/>
          <w:rFonts w:ascii="仿宋_GB2312" w:eastAsia="仿宋_GB2312" w:hAnsi="仿宋_GB2312" w:cs="仿宋_GB2312" w:hint="eastAsia"/>
        </w:rPr>
        <w:t>（此表无数据）</w:t>
      </w:r>
    </w:p>
    <w:p w:rsidR="00A67159" w:rsidRDefault="00E70A58">
      <w:pPr>
        <w:pStyle w:val="2"/>
        <w:rPr>
          <w:rStyle w:val="2Char"/>
          <w:rFonts w:ascii="仿宋_GB2312" w:eastAsia="仿宋_GB2312" w:hAnsi="仿宋_GB2312" w:cs="仿宋_GB2312"/>
        </w:rPr>
      </w:pPr>
      <w:r>
        <w:rPr>
          <w:rStyle w:val="2Char"/>
          <w:rFonts w:ascii="仿宋_GB2312" w:eastAsia="仿宋_GB2312" w:hAnsi="仿宋_GB2312" w:cs="仿宋_GB2312" w:hint="eastAsia"/>
        </w:rPr>
        <w:t>十三、</w:t>
      </w:r>
      <w:r>
        <w:rPr>
          <w:rFonts w:ascii="仿宋_GB2312" w:eastAsia="仿宋_GB2312" w:hAnsi="仿宋_GB2312" w:cs="仿宋_GB2312" w:hint="eastAsia"/>
          <w:b w:val="0"/>
          <w:color w:val="000000"/>
        </w:rPr>
        <w:t>国</w:t>
      </w:r>
      <w:r>
        <w:rPr>
          <w:rStyle w:val="2Char"/>
          <w:rFonts w:ascii="仿宋_GB2312" w:eastAsia="仿宋_GB2312" w:hAnsi="仿宋_GB2312" w:cs="仿宋_GB2312" w:hint="eastAsia"/>
        </w:rPr>
        <w:t>有资本经营预算支出决算表</w:t>
      </w:r>
      <w:r>
        <w:rPr>
          <w:rStyle w:val="2Char"/>
          <w:rFonts w:ascii="仿宋_GB2312" w:eastAsia="仿宋_GB2312" w:hAnsi="仿宋_GB2312" w:cs="仿宋_GB2312" w:hint="eastAsia"/>
        </w:rPr>
        <w:t>（此表无数据）</w:t>
      </w:r>
      <w:bookmarkEnd w:id="62"/>
      <w:bookmarkEnd w:id="67"/>
    </w:p>
    <w:sectPr w:rsidR="00A67159">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A58" w:rsidRDefault="00E70A58">
      <w:r>
        <w:separator/>
      </w:r>
    </w:p>
  </w:endnote>
  <w:endnote w:type="continuationSeparator" w:id="0">
    <w:p w:rsidR="00E70A58" w:rsidRDefault="00E7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781956"/>
    </w:sdtPr>
    <w:sdtEndPr/>
    <w:sdtContent>
      <w:p w:rsidR="00A67159" w:rsidRDefault="00E70A58">
        <w:pPr>
          <w:pStyle w:val="a6"/>
          <w:jc w:val="center"/>
        </w:pPr>
        <w:r>
          <w:fldChar w:fldCharType="begin"/>
        </w:r>
        <w:r>
          <w:instrText>PAGE   \* MERGEFORMAT</w:instrText>
        </w:r>
        <w:r>
          <w:fldChar w:fldCharType="separate"/>
        </w:r>
        <w:r w:rsidR="00A2022E" w:rsidRPr="00A2022E">
          <w:rPr>
            <w:noProof/>
            <w:lang w:val="zh-CN"/>
          </w:rPr>
          <w:t>36</w:t>
        </w:r>
        <w:r>
          <w:fldChar w:fldCharType="end"/>
        </w:r>
      </w:p>
    </w:sdtContent>
  </w:sdt>
  <w:p w:rsidR="00A67159" w:rsidRDefault="00A671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A58" w:rsidRDefault="00E70A58">
      <w:r>
        <w:separator/>
      </w:r>
    </w:p>
  </w:footnote>
  <w:footnote w:type="continuationSeparator" w:id="0">
    <w:p w:rsidR="00E70A58" w:rsidRDefault="00E70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59" w:rsidRDefault="00A67159">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FA047D"/>
    <w:multiLevelType w:val="singleLevel"/>
    <w:tmpl w:val="E2FA047D"/>
    <w:lvl w:ilvl="0">
      <w:start w:val="3"/>
      <w:numFmt w:val="chineseCounting"/>
      <w:suff w:val="space"/>
      <w:lvlText w:val="第%1部分"/>
      <w:lvlJc w:val="left"/>
      <w:rPr>
        <w:rFonts w:hint="eastAsia"/>
      </w:rPr>
    </w:lvl>
  </w:abstractNum>
  <w:abstractNum w:abstractNumId="1">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1EE773A3"/>
    <w:multiLevelType w:val="singleLevel"/>
    <w:tmpl w:val="1EE773A3"/>
    <w:lvl w:ilvl="0">
      <w:start w:val="4"/>
      <w:numFmt w:val="decimal"/>
      <w:suff w:val="nothing"/>
      <w:lvlText w:val="%1、"/>
      <w:lvlJc w:val="left"/>
    </w:lvl>
  </w:abstractNum>
  <w:abstractNum w:abstractNumId="3">
    <w:nsid w:val="49F48E1C"/>
    <w:multiLevelType w:val="singleLevel"/>
    <w:tmpl w:val="49F48E1C"/>
    <w:lvl w:ilvl="0">
      <w:start w:val="3"/>
      <w:numFmt w:val="decimal"/>
      <w:suff w:val="nothing"/>
      <w:lvlText w:val="%1、"/>
      <w:lvlJc w:val="left"/>
    </w:lvl>
  </w:abstractNum>
  <w:abstractNum w:abstractNumId="4">
    <w:nsid w:val="63BB0049"/>
    <w:multiLevelType w:val="singleLevel"/>
    <w:tmpl w:val="63BB0049"/>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022E"/>
    <w:rsid w:val="00A237D8"/>
    <w:rsid w:val="00A268C4"/>
    <w:rsid w:val="00A307CD"/>
    <w:rsid w:val="00A40A00"/>
    <w:rsid w:val="00A4142F"/>
    <w:rsid w:val="00A56DF2"/>
    <w:rsid w:val="00A67159"/>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70A58"/>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30A2DF6"/>
    <w:rsid w:val="036F050E"/>
    <w:rsid w:val="048E6D2F"/>
    <w:rsid w:val="049146F9"/>
    <w:rsid w:val="06A86353"/>
    <w:rsid w:val="07C67082"/>
    <w:rsid w:val="089601EF"/>
    <w:rsid w:val="09006B8C"/>
    <w:rsid w:val="0902615F"/>
    <w:rsid w:val="090D2269"/>
    <w:rsid w:val="0C655C4C"/>
    <w:rsid w:val="0C9A0B16"/>
    <w:rsid w:val="0F3D04C2"/>
    <w:rsid w:val="10C055FF"/>
    <w:rsid w:val="120314AC"/>
    <w:rsid w:val="13C77805"/>
    <w:rsid w:val="16833A27"/>
    <w:rsid w:val="16BB723D"/>
    <w:rsid w:val="19B415F1"/>
    <w:rsid w:val="19D43F31"/>
    <w:rsid w:val="1AC77D35"/>
    <w:rsid w:val="1BD33B62"/>
    <w:rsid w:val="208D6CB1"/>
    <w:rsid w:val="20BD6B50"/>
    <w:rsid w:val="21582C6B"/>
    <w:rsid w:val="240371BF"/>
    <w:rsid w:val="254B2A0B"/>
    <w:rsid w:val="26006FB3"/>
    <w:rsid w:val="26CF6C88"/>
    <w:rsid w:val="27133F99"/>
    <w:rsid w:val="2846219C"/>
    <w:rsid w:val="29A35566"/>
    <w:rsid w:val="29FD04D3"/>
    <w:rsid w:val="2A324283"/>
    <w:rsid w:val="30356754"/>
    <w:rsid w:val="303E5971"/>
    <w:rsid w:val="31896533"/>
    <w:rsid w:val="319F7F4E"/>
    <w:rsid w:val="3246453D"/>
    <w:rsid w:val="32D2148E"/>
    <w:rsid w:val="333917F7"/>
    <w:rsid w:val="34EA6193"/>
    <w:rsid w:val="352A5380"/>
    <w:rsid w:val="36066BA9"/>
    <w:rsid w:val="368016D1"/>
    <w:rsid w:val="39017540"/>
    <w:rsid w:val="395770DB"/>
    <w:rsid w:val="3AAC6218"/>
    <w:rsid w:val="3D292998"/>
    <w:rsid w:val="3F5C5493"/>
    <w:rsid w:val="40CA18C5"/>
    <w:rsid w:val="40F7123F"/>
    <w:rsid w:val="41BE4ADD"/>
    <w:rsid w:val="41E476A0"/>
    <w:rsid w:val="42845602"/>
    <w:rsid w:val="4326473D"/>
    <w:rsid w:val="471575E4"/>
    <w:rsid w:val="48667D77"/>
    <w:rsid w:val="4B2624C2"/>
    <w:rsid w:val="4C43586D"/>
    <w:rsid w:val="4C775871"/>
    <w:rsid w:val="4D5501D5"/>
    <w:rsid w:val="4D5C00F1"/>
    <w:rsid w:val="4E6F2126"/>
    <w:rsid w:val="4FE023B5"/>
    <w:rsid w:val="510C4C42"/>
    <w:rsid w:val="512A33E4"/>
    <w:rsid w:val="52015EC8"/>
    <w:rsid w:val="523F1F1F"/>
    <w:rsid w:val="52CB7885"/>
    <w:rsid w:val="531560E4"/>
    <w:rsid w:val="53F1765D"/>
    <w:rsid w:val="58EF58B3"/>
    <w:rsid w:val="59E73B45"/>
    <w:rsid w:val="5A997A7D"/>
    <w:rsid w:val="5B5E020B"/>
    <w:rsid w:val="5BF1505D"/>
    <w:rsid w:val="5F257EC3"/>
    <w:rsid w:val="607E3B52"/>
    <w:rsid w:val="60B16CEC"/>
    <w:rsid w:val="61200E8D"/>
    <w:rsid w:val="621B5254"/>
    <w:rsid w:val="636857AA"/>
    <w:rsid w:val="64D97D9E"/>
    <w:rsid w:val="65261E0A"/>
    <w:rsid w:val="65987DB9"/>
    <w:rsid w:val="690D78B5"/>
    <w:rsid w:val="692E258F"/>
    <w:rsid w:val="6940504F"/>
    <w:rsid w:val="6A7760D8"/>
    <w:rsid w:val="6B7534D0"/>
    <w:rsid w:val="6BBB590E"/>
    <w:rsid w:val="6BDE47A4"/>
    <w:rsid w:val="6CFC1CFF"/>
    <w:rsid w:val="6D360F52"/>
    <w:rsid w:val="6FF8798A"/>
    <w:rsid w:val="73225535"/>
    <w:rsid w:val="7511048F"/>
    <w:rsid w:val="76646D03"/>
    <w:rsid w:val="76F6012A"/>
    <w:rsid w:val="7AF7222F"/>
    <w:rsid w:val="7BD03556"/>
    <w:rsid w:val="7C2F7930"/>
    <w:rsid w:val="7C5357D3"/>
    <w:rsid w:val="7DDF10D0"/>
    <w:rsid w:val="7E39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D8617D37-2800-46A3-AF49-B23A344B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Plain Text"/>
    <w:basedOn w:val="a"/>
    <w:qFormat/>
    <w:rPr>
      <w:rFonts w:ascii="宋体" w:hAnsi="Courier New"/>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Pr>
      <w:b/>
    </w:rPr>
  </w:style>
  <w:style w:type="character" w:styleId="aa">
    <w:name w:val="Hyperlink"/>
    <w:basedOn w:val="a0"/>
    <w:uiPriority w:val="99"/>
    <w:unhideWhenUsed/>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7"/>
    <w:uiPriority w:val="99"/>
    <w:semiHidden/>
    <w:locked/>
    <w:rPr>
      <w:sz w:val="18"/>
    </w:rPr>
  </w:style>
  <w:style w:type="character" w:customStyle="1" w:styleId="FooterChar">
    <w:name w:val="Footer Char"/>
    <w:basedOn w:val="a0"/>
    <w:uiPriority w:val="99"/>
    <w:semiHidden/>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11">
    <w:name w:val="列出段落1"/>
    <w:basedOn w:val="a"/>
    <w:uiPriority w:val="34"/>
    <w:qFormat/>
    <w:pPr>
      <w:ind w:firstLineChars="200" w:firstLine="420"/>
    </w:pPr>
  </w:style>
  <w:style w:type="character" w:customStyle="1" w:styleId="apple-converted-space">
    <w:name w:val="apple-converted-space"/>
    <w:basedOn w:val="a0"/>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C9B757-68CC-46D2-BCE7-430B72EC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99</Pages>
  <Words>8842</Words>
  <Characters>50401</Characters>
  <Application>Microsoft Office Word</Application>
  <DocSecurity>0</DocSecurity>
  <Lines>420</Lines>
  <Paragraphs>118</Paragraphs>
  <ScaleCrop>false</ScaleCrop>
  <Company>四川省财政厅</Company>
  <LinksUpToDate>false</LinksUpToDate>
  <CharactersWithSpaces>59125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邓丽君</cp:lastModifiedBy>
  <cp:revision>18</cp:revision>
  <cp:lastPrinted>2019-08-01T00:48:00Z</cp:lastPrinted>
  <dcterms:created xsi:type="dcterms:W3CDTF">2019-08-01T01:14:00Z</dcterms:created>
  <dcterms:modified xsi:type="dcterms:W3CDTF">2023-07-31T02:34:00Z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