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615EC" w:rsidRDefault="00000000">
      <w:pPr>
        <w:ind w:firstLineChars="900" w:firstLine="3960"/>
        <w:rPr>
          <w:rFonts w:ascii="黑体" w:eastAsia="黑体" w:hAnsi="黑体" w:cs="黑体"/>
          <w:sz w:val="44"/>
          <w:szCs w:val="44"/>
        </w:rPr>
      </w:pPr>
      <w:r>
        <w:rPr>
          <w:rFonts w:ascii="黑体" w:eastAsia="黑体" w:hAnsi="黑体" w:cs="黑体" w:hint="eastAsia"/>
          <w:sz w:val="44"/>
          <w:szCs w:val="44"/>
        </w:rPr>
        <w:t>公    示</w:t>
      </w:r>
    </w:p>
    <w:p w:rsidR="004615EC" w:rsidRDefault="004615EC">
      <w:pPr>
        <w:jc w:val="center"/>
        <w:rPr>
          <w:rFonts w:ascii="Times New Roman" w:eastAsia="黑体" w:hAnsi="Times New Roman"/>
          <w:sz w:val="32"/>
          <w:szCs w:val="32"/>
        </w:rPr>
      </w:pPr>
    </w:p>
    <w:p w:rsidR="004615EC" w:rsidRDefault="00000000" w:rsidP="00781904">
      <w:pPr>
        <w:spacing w:line="600" w:lineRule="exact"/>
        <w:ind w:firstLineChars="200" w:firstLine="64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color w:val="000000" w:themeColor="text1"/>
          <w:sz w:val="32"/>
          <w:szCs w:val="32"/>
        </w:rPr>
        <w:t>根据《中华人民共和国城乡规划法》规定，现将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攀枝花市格里坪工业园区控制性详细规划中格园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A37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等地块规划调整论证事宜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公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示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如下。</w:t>
      </w:r>
      <w:r>
        <w:rPr>
          <w:rFonts w:ascii="Times New Roman" w:eastAsia="仿宋_GB2312" w:hAnsi="Times New Roman"/>
          <w:sz w:val="28"/>
          <w:szCs w:val="28"/>
        </w:rPr>
        <w:t xml:space="preserve"> </w:t>
      </w:r>
    </w:p>
    <w:p w:rsidR="004615EC" w:rsidRDefault="00000000" w:rsidP="00781904">
      <w:pPr>
        <w:spacing w:line="60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一、公示地点</w:t>
      </w:r>
    </w:p>
    <w:p w:rsidR="004615EC" w:rsidRDefault="00000000" w:rsidP="00781904">
      <w:pPr>
        <w:spacing w:line="60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/>
          <w:color w:val="000000" w:themeColor="text1"/>
          <w:sz w:val="32"/>
          <w:szCs w:val="32"/>
        </w:rPr>
        <w:t>攀枝花市自然资源和规划</w:t>
      </w:r>
      <w:proofErr w:type="gramStart"/>
      <w:r>
        <w:rPr>
          <w:rFonts w:ascii="Times New Roman" w:eastAsia="仿宋_GB2312" w:hAnsi="Times New Roman"/>
          <w:color w:val="000000" w:themeColor="text1"/>
          <w:sz w:val="32"/>
          <w:szCs w:val="32"/>
        </w:rPr>
        <w:t>局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官网</w:t>
      </w:r>
      <w:proofErr w:type="gramEnd"/>
      <w:r>
        <w:rPr>
          <w:rFonts w:ascii="Times New Roman" w:eastAsia="仿宋_GB2312" w:hAnsi="Times New Roman"/>
          <w:color w:val="000000" w:themeColor="text1"/>
          <w:sz w:val="32"/>
          <w:szCs w:val="32"/>
        </w:rPr>
        <w:t>（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http://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zgj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.panzhihua.gov.cn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）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；</w:t>
      </w:r>
    </w:p>
    <w:p w:rsidR="004615EC" w:rsidRDefault="00000000" w:rsidP="00781904">
      <w:pPr>
        <w:spacing w:line="60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/>
          <w:color w:val="000000" w:themeColor="text1"/>
          <w:sz w:val="32"/>
          <w:szCs w:val="32"/>
        </w:rPr>
        <w:t>攀枝花市自然资源和规划局办公楼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8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楼公告栏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。</w:t>
      </w:r>
    </w:p>
    <w:p w:rsidR="004615EC" w:rsidRDefault="00000000" w:rsidP="00781904">
      <w:pPr>
        <w:spacing w:line="60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二、公示期限</w:t>
      </w:r>
    </w:p>
    <w:p w:rsidR="004615EC" w:rsidRDefault="00000000" w:rsidP="00781904">
      <w:pPr>
        <w:spacing w:line="60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202</w:t>
      </w:r>
      <w:r>
        <w:rPr>
          <w:rFonts w:ascii="Times New Roman" w:eastAsia="仿宋_GB2312" w:hAnsi="Times New Roman" w:hint="eastAsia"/>
          <w:sz w:val="32"/>
          <w:szCs w:val="32"/>
        </w:rPr>
        <w:t>3</w:t>
      </w:r>
      <w:r>
        <w:rPr>
          <w:rFonts w:ascii="Times New Roman" w:eastAsia="仿宋_GB2312" w:hAnsi="Times New Roman"/>
          <w:sz w:val="32"/>
          <w:szCs w:val="32"/>
        </w:rPr>
        <w:t>年</w:t>
      </w:r>
      <w:r>
        <w:rPr>
          <w:rFonts w:ascii="Times New Roman" w:eastAsia="仿宋_GB2312" w:hAnsi="Times New Roman" w:hint="eastAsia"/>
          <w:sz w:val="32"/>
          <w:szCs w:val="32"/>
        </w:rPr>
        <w:t>6</w:t>
      </w:r>
      <w:r>
        <w:rPr>
          <w:rFonts w:ascii="Times New Roman" w:eastAsia="仿宋_GB2312" w:hAnsi="Times New Roman"/>
          <w:sz w:val="32"/>
          <w:szCs w:val="32"/>
        </w:rPr>
        <w:t>月</w:t>
      </w:r>
      <w:r>
        <w:rPr>
          <w:rFonts w:ascii="Times New Roman" w:eastAsia="仿宋_GB2312" w:hAnsi="Times New Roman" w:hint="eastAsia"/>
          <w:sz w:val="32"/>
          <w:szCs w:val="32"/>
        </w:rPr>
        <w:t>13</w:t>
      </w:r>
      <w:r>
        <w:rPr>
          <w:rFonts w:ascii="Times New Roman" w:eastAsia="仿宋_GB2312" w:hAnsi="Times New Roman"/>
          <w:sz w:val="32"/>
          <w:szCs w:val="32"/>
        </w:rPr>
        <w:t>日</w:t>
      </w:r>
      <w:r>
        <w:rPr>
          <w:rFonts w:ascii="Times New Roman" w:eastAsia="仿宋_GB2312" w:hAnsi="Times New Roman"/>
          <w:sz w:val="32"/>
          <w:szCs w:val="32"/>
        </w:rPr>
        <w:t>—202</w:t>
      </w:r>
      <w:r>
        <w:rPr>
          <w:rFonts w:ascii="Times New Roman" w:eastAsia="仿宋_GB2312" w:hAnsi="Times New Roman" w:hint="eastAsia"/>
          <w:sz w:val="32"/>
          <w:szCs w:val="32"/>
        </w:rPr>
        <w:t>3</w:t>
      </w:r>
      <w:r>
        <w:rPr>
          <w:rFonts w:ascii="Times New Roman" w:eastAsia="仿宋_GB2312" w:hAnsi="Times New Roman"/>
          <w:sz w:val="32"/>
          <w:szCs w:val="32"/>
        </w:rPr>
        <w:t>年</w:t>
      </w:r>
      <w:r>
        <w:rPr>
          <w:rFonts w:ascii="Times New Roman" w:eastAsia="仿宋_GB2312" w:hAnsi="Times New Roman" w:hint="eastAsia"/>
          <w:sz w:val="32"/>
          <w:szCs w:val="32"/>
        </w:rPr>
        <w:t>7</w:t>
      </w:r>
      <w:r>
        <w:rPr>
          <w:rFonts w:ascii="Times New Roman" w:eastAsia="仿宋_GB2312" w:hAnsi="Times New Roman"/>
          <w:sz w:val="32"/>
          <w:szCs w:val="32"/>
        </w:rPr>
        <w:t>月</w:t>
      </w:r>
      <w:r>
        <w:rPr>
          <w:rFonts w:ascii="Times New Roman" w:eastAsia="仿宋_GB2312" w:hAnsi="Times New Roman" w:hint="eastAsia"/>
          <w:sz w:val="32"/>
          <w:szCs w:val="32"/>
        </w:rPr>
        <w:t>25</w:t>
      </w:r>
      <w:r>
        <w:rPr>
          <w:rFonts w:ascii="Times New Roman" w:eastAsia="仿宋_GB2312" w:hAnsi="Times New Roman"/>
          <w:sz w:val="32"/>
          <w:szCs w:val="32"/>
        </w:rPr>
        <w:t>日（</w:t>
      </w:r>
      <w:r>
        <w:rPr>
          <w:rFonts w:ascii="Times New Roman" w:eastAsia="仿宋_GB2312" w:hAnsi="Times New Roman"/>
          <w:sz w:val="32"/>
          <w:szCs w:val="32"/>
        </w:rPr>
        <w:t>30</w:t>
      </w:r>
      <w:r>
        <w:rPr>
          <w:rFonts w:ascii="Times New Roman" w:eastAsia="仿宋_GB2312" w:hAnsi="Times New Roman"/>
          <w:sz w:val="32"/>
          <w:szCs w:val="32"/>
        </w:rPr>
        <w:t>个工作日）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</w:p>
    <w:p w:rsidR="004615EC" w:rsidRDefault="00000000" w:rsidP="00781904">
      <w:pPr>
        <w:spacing w:line="600" w:lineRule="exact"/>
        <w:ind w:firstLineChars="200" w:firstLine="640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/>
          <w:sz w:val="32"/>
          <w:szCs w:val="32"/>
        </w:rPr>
        <w:t>三、公示意见反馈</w:t>
      </w:r>
    </w:p>
    <w:p w:rsidR="004615EC" w:rsidRDefault="00000000" w:rsidP="00781904">
      <w:pPr>
        <w:spacing w:line="60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/>
          <w:color w:val="000000" w:themeColor="text1"/>
          <w:sz w:val="32"/>
          <w:szCs w:val="32"/>
        </w:rPr>
        <w:t>若有意见，请在公示期间通过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面谈、电话、网站、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邮寄或送达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方式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反馈至攀枝花市自然资源和规划局详细规划管理科，</w:t>
      </w:r>
      <w:proofErr w:type="gramStart"/>
      <w:r>
        <w:rPr>
          <w:rFonts w:ascii="Times New Roman" w:eastAsia="仿宋_GB2312" w:hAnsi="Times New Roman"/>
          <w:color w:val="000000" w:themeColor="text1"/>
          <w:sz w:val="32"/>
          <w:szCs w:val="32"/>
        </w:rPr>
        <w:t>并署真实</w:t>
      </w:r>
      <w:proofErr w:type="gramEnd"/>
      <w:r>
        <w:rPr>
          <w:rFonts w:ascii="Times New Roman" w:eastAsia="仿宋_GB2312" w:hAnsi="Times New Roman"/>
          <w:color w:val="000000" w:themeColor="text1"/>
          <w:sz w:val="32"/>
          <w:szCs w:val="32"/>
        </w:rPr>
        <w:t>姓名和联系方式，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以便于反馈有关公示意见的采纳和处理情况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。</w:t>
      </w:r>
    </w:p>
    <w:p w:rsidR="004615EC" w:rsidRDefault="00000000" w:rsidP="00781904">
      <w:pPr>
        <w:spacing w:line="600" w:lineRule="exact"/>
        <w:ind w:firstLineChars="200" w:firstLine="640"/>
        <w:rPr>
          <w:rFonts w:ascii="Times New Roman" w:eastAsia="仿宋_GB2312" w:hAnsi="Times New Roman"/>
          <w:sz w:val="28"/>
          <w:szCs w:val="28"/>
        </w:rPr>
      </w:pPr>
      <w:r>
        <w:rPr>
          <w:rFonts w:ascii="Times New Roman" w:eastAsia="仿宋_GB2312" w:hAnsi="Times New Roman"/>
          <w:sz w:val="32"/>
          <w:szCs w:val="32"/>
        </w:rPr>
        <w:t>联系地址：攀枝花市东区临江</w:t>
      </w:r>
      <w:proofErr w:type="gramStart"/>
      <w:r>
        <w:rPr>
          <w:rFonts w:ascii="Times New Roman" w:eastAsia="仿宋_GB2312" w:hAnsi="Times New Roman"/>
          <w:sz w:val="32"/>
          <w:szCs w:val="32"/>
        </w:rPr>
        <w:t>路泰坤</w:t>
      </w:r>
      <w:r>
        <w:rPr>
          <w:rFonts w:ascii="Times New Roman" w:eastAsia="仿宋_GB2312" w:hAnsi="Times New Roman" w:hint="eastAsia"/>
          <w:sz w:val="32"/>
          <w:szCs w:val="32"/>
        </w:rPr>
        <w:t>大</w:t>
      </w:r>
      <w:r>
        <w:rPr>
          <w:rFonts w:ascii="Times New Roman" w:eastAsia="仿宋_GB2312" w:hAnsi="Times New Roman"/>
          <w:sz w:val="32"/>
          <w:szCs w:val="32"/>
        </w:rPr>
        <w:t>厦</w:t>
      </w:r>
      <w:proofErr w:type="gramEnd"/>
      <w:r>
        <w:rPr>
          <w:rFonts w:ascii="Times New Roman" w:eastAsia="仿宋_GB2312" w:hAnsi="Times New Roman"/>
          <w:sz w:val="32"/>
          <w:szCs w:val="32"/>
        </w:rPr>
        <w:t>802</w:t>
      </w:r>
      <w:r>
        <w:rPr>
          <w:rFonts w:ascii="Times New Roman" w:eastAsia="仿宋_GB2312" w:hAnsi="Times New Roman"/>
          <w:sz w:val="32"/>
          <w:szCs w:val="32"/>
        </w:rPr>
        <w:t>室</w:t>
      </w:r>
      <w:r>
        <w:rPr>
          <w:rFonts w:ascii="Times New Roman" w:eastAsia="仿宋_GB2312" w:hAnsi="Times New Roman" w:hint="eastAsia"/>
          <w:sz w:val="32"/>
          <w:szCs w:val="32"/>
        </w:rPr>
        <w:t>。</w:t>
      </w:r>
      <w:r>
        <w:rPr>
          <w:rFonts w:ascii="Times New Roman" w:eastAsia="仿宋_GB2312" w:hAnsi="Times New Roman"/>
          <w:sz w:val="28"/>
          <w:szCs w:val="28"/>
        </w:rPr>
        <w:t xml:space="preserve">   </w:t>
      </w:r>
    </w:p>
    <w:p w:rsidR="004615EC" w:rsidRDefault="00000000" w:rsidP="00781904">
      <w:pPr>
        <w:spacing w:line="60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/>
          <w:color w:val="000000" w:themeColor="text1"/>
          <w:sz w:val="32"/>
          <w:szCs w:val="32"/>
        </w:rPr>
        <w:t>联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系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 xml:space="preserve"> 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人：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唐茂源；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联系电话：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0812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—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3359661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。</w:t>
      </w:r>
    </w:p>
    <w:p w:rsidR="004615EC" w:rsidRDefault="00000000" w:rsidP="00781904">
      <w:pPr>
        <w:spacing w:line="600" w:lineRule="exact"/>
        <w:ind w:firstLineChars="200" w:firstLine="64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/>
          <w:color w:val="000000" w:themeColor="text1"/>
          <w:sz w:val="32"/>
          <w:szCs w:val="32"/>
        </w:rPr>
        <w:t>特此公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示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。</w:t>
      </w:r>
    </w:p>
    <w:p w:rsidR="004615EC" w:rsidRDefault="004615EC" w:rsidP="00781904">
      <w:pPr>
        <w:spacing w:line="600" w:lineRule="exact"/>
        <w:ind w:firstLineChars="200" w:firstLine="560"/>
        <w:rPr>
          <w:rFonts w:ascii="Times New Roman" w:eastAsia="仿宋_GB2312" w:hAnsi="Times New Roman"/>
          <w:sz w:val="28"/>
          <w:szCs w:val="28"/>
        </w:rPr>
      </w:pPr>
    </w:p>
    <w:p w:rsidR="004615EC" w:rsidRDefault="00000000" w:rsidP="00781904">
      <w:pPr>
        <w:spacing w:line="600" w:lineRule="exact"/>
        <w:ind w:leftChars="304" w:left="1598" w:hangingChars="300" w:hanging="960"/>
        <w:rPr>
          <w:rFonts w:ascii="Times New Roman" w:eastAsia="仿宋_GB2312" w:hAnsi="Times New Roman"/>
          <w:color w:val="000000" w:themeColor="text1"/>
          <w:sz w:val="32"/>
          <w:szCs w:val="32"/>
        </w:rPr>
      </w:pPr>
      <w:r>
        <w:rPr>
          <w:rFonts w:ascii="Times New Roman" w:eastAsia="仿宋_GB2312" w:hAnsi="Times New Roman"/>
          <w:color w:val="000000" w:themeColor="text1"/>
          <w:sz w:val="32"/>
          <w:szCs w:val="32"/>
        </w:rPr>
        <w:t>附件：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攀枝花市格里坪工业园区控制性详细规划中格园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A37</w:t>
      </w:r>
      <w:r>
        <w:rPr>
          <w:rFonts w:ascii="Times New Roman" w:eastAsia="仿宋_GB2312" w:hAnsi="Times New Roman" w:hint="eastAsia"/>
          <w:color w:val="000000"/>
          <w:sz w:val="32"/>
          <w:szCs w:val="32"/>
        </w:rPr>
        <w:t>等地块规划调整论证事宜</w:t>
      </w:r>
      <w:r>
        <w:rPr>
          <w:rFonts w:ascii="Times New Roman" w:eastAsia="仿宋_GB2312" w:hAnsi="Times New Roman" w:hint="eastAsia"/>
          <w:color w:val="000000" w:themeColor="text1"/>
          <w:sz w:val="32"/>
          <w:szCs w:val="32"/>
        </w:rPr>
        <w:t>公示</w:t>
      </w:r>
      <w:r>
        <w:rPr>
          <w:rFonts w:ascii="Times New Roman" w:eastAsia="仿宋_GB2312" w:hAnsi="Times New Roman"/>
          <w:color w:val="000000" w:themeColor="text1"/>
          <w:sz w:val="32"/>
          <w:szCs w:val="32"/>
        </w:rPr>
        <w:t>说明及主要图纸</w:t>
      </w:r>
    </w:p>
    <w:p w:rsidR="004615EC" w:rsidRDefault="004615EC" w:rsidP="00781904">
      <w:pPr>
        <w:spacing w:line="600" w:lineRule="exact"/>
        <w:ind w:leftChars="200" w:left="420" w:firstLineChars="50" w:firstLine="126"/>
        <w:jc w:val="left"/>
        <w:rPr>
          <w:rFonts w:ascii="Times New Roman" w:eastAsia="仿宋_GB2312" w:hAnsi="Times New Roman"/>
          <w:w w:val="90"/>
          <w:sz w:val="28"/>
          <w:szCs w:val="28"/>
        </w:rPr>
      </w:pPr>
    </w:p>
    <w:p w:rsidR="004615EC" w:rsidRDefault="00000000" w:rsidP="00781904">
      <w:pPr>
        <w:spacing w:line="600" w:lineRule="exact"/>
        <w:ind w:leftChars="200" w:left="420" w:firstLineChars="1550" w:firstLine="4960"/>
        <w:jc w:val="right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攀枝花市自然资源和规划局</w:t>
      </w:r>
    </w:p>
    <w:p w:rsidR="004615EC" w:rsidRDefault="00000000" w:rsidP="00781904">
      <w:pPr>
        <w:pStyle w:val="a3"/>
        <w:spacing w:line="600" w:lineRule="exact"/>
        <w:ind w:left="0" w:firstLine="200"/>
        <w:jc w:val="right"/>
        <w:rPr>
          <w:rFonts w:ascii="Times New Roman" w:eastAsia="仿宋_GB2312" w:hAnsi="Times New Roman"/>
          <w:kern w:val="2"/>
          <w:sz w:val="32"/>
          <w:szCs w:val="32"/>
          <w:lang w:eastAsia="zh-CN"/>
        </w:rPr>
      </w:pPr>
      <w:r>
        <w:rPr>
          <w:rFonts w:ascii="Times New Roman" w:eastAsia="仿宋_GB2312" w:hAnsi="Times New Roman"/>
          <w:kern w:val="2"/>
          <w:sz w:val="32"/>
          <w:szCs w:val="32"/>
          <w:lang w:eastAsia="zh-CN"/>
        </w:rPr>
        <w:t>202</w:t>
      </w:r>
      <w:r>
        <w:rPr>
          <w:rFonts w:ascii="Times New Roman" w:eastAsia="仿宋_GB2312" w:hAnsi="Times New Roman" w:hint="eastAsia"/>
          <w:kern w:val="2"/>
          <w:sz w:val="32"/>
          <w:szCs w:val="32"/>
          <w:lang w:eastAsia="zh-CN"/>
        </w:rPr>
        <w:t>3</w:t>
      </w:r>
      <w:r>
        <w:rPr>
          <w:rFonts w:ascii="Times New Roman" w:eastAsia="仿宋_GB2312" w:hAnsi="Times New Roman"/>
          <w:kern w:val="2"/>
          <w:sz w:val="32"/>
          <w:szCs w:val="32"/>
          <w:lang w:eastAsia="zh-CN"/>
        </w:rPr>
        <w:t>年</w:t>
      </w:r>
      <w:r>
        <w:rPr>
          <w:rFonts w:ascii="Times New Roman" w:eastAsia="仿宋_GB2312" w:hAnsi="Times New Roman" w:hint="eastAsia"/>
          <w:kern w:val="2"/>
          <w:sz w:val="32"/>
          <w:szCs w:val="32"/>
          <w:lang w:eastAsia="zh-CN"/>
        </w:rPr>
        <w:t>6</w:t>
      </w:r>
      <w:r>
        <w:rPr>
          <w:rFonts w:ascii="Times New Roman" w:eastAsia="仿宋_GB2312" w:hAnsi="Times New Roman"/>
          <w:kern w:val="2"/>
          <w:sz w:val="32"/>
          <w:szCs w:val="32"/>
          <w:lang w:eastAsia="zh-CN"/>
        </w:rPr>
        <w:t>月</w:t>
      </w:r>
      <w:r>
        <w:rPr>
          <w:rFonts w:ascii="Times New Roman" w:eastAsia="仿宋_GB2312" w:hAnsi="Times New Roman" w:hint="eastAsia"/>
          <w:kern w:val="2"/>
          <w:sz w:val="32"/>
          <w:szCs w:val="32"/>
          <w:lang w:eastAsia="zh-CN"/>
        </w:rPr>
        <w:t>12</w:t>
      </w:r>
      <w:r>
        <w:rPr>
          <w:rFonts w:ascii="Times New Roman" w:eastAsia="仿宋_GB2312" w:hAnsi="Times New Roman"/>
          <w:kern w:val="2"/>
          <w:sz w:val="32"/>
          <w:szCs w:val="32"/>
          <w:lang w:eastAsia="zh-CN"/>
        </w:rPr>
        <w:t>日</w:t>
      </w:r>
    </w:p>
    <w:p w:rsidR="004615EC" w:rsidRDefault="00000000">
      <w:pPr>
        <w:pStyle w:val="a3"/>
        <w:ind w:left="0"/>
        <w:rPr>
          <w:rFonts w:ascii="Times New Roman" w:eastAsia="仿宋_GB2312" w:hAnsi="Times New Roman"/>
          <w:kern w:val="2"/>
          <w:sz w:val="32"/>
          <w:szCs w:val="32"/>
          <w:lang w:eastAsia="zh-CN"/>
        </w:rPr>
      </w:pPr>
      <w:r>
        <w:rPr>
          <w:rFonts w:ascii="Times New Roman" w:eastAsia="仿宋_GB2312" w:hAnsi="Times New Roman"/>
          <w:noProof/>
          <w:kern w:val="2"/>
          <w:sz w:val="32"/>
          <w:szCs w:val="32"/>
          <w:lang w:eastAsia="zh-CN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3815715</wp:posOffset>
                </wp:positionH>
                <wp:positionV relativeFrom="paragraph">
                  <wp:posOffset>5489575</wp:posOffset>
                </wp:positionV>
                <wp:extent cx="2349500" cy="3082925"/>
                <wp:effectExtent l="0" t="0" r="0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308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4615EC" w:rsidRDefault="00000000">
                            <w:pPr>
                              <w:pStyle w:val="ac"/>
                              <w:spacing w:line="180" w:lineRule="exact"/>
                              <w:ind w:left="6" w:firstLineChars="0" w:firstLine="0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>、拟规划调整申请主体</w:t>
                            </w:r>
                          </w:p>
                          <w:p w:rsidR="004615EC" w:rsidRDefault="00000000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攀枝花市西区人民政府</w:t>
                            </w:r>
                          </w:p>
                          <w:p w:rsidR="004615EC" w:rsidRDefault="00000000">
                            <w:pPr>
                              <w:spacing w:line="180" w:lineRule="exact"/>
                              <w:ind w:left="6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>二 、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拟规划调整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>区域</w:t>
                            </w:r>
                          </w:p>
                          <w:p w:rsidR="004615EC" w:rsidRDefault="00000000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本次规划调整区域位于格里坪工业园区中南部区域，主要为《格里坪工业园区（格里坪园区单元）（龙洞单元）控制性详细规划》（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2018 版）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格园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A37-U11、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格园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A08-M3、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格园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A07-U11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三个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地块及部分非建设用地。</w:t>
                            </w:r>
                          </w:p>
                          <w:p w:rsidR="004615EC" w:rsidRDefault="00000000">
                            <w:pPr>
                              <w:spacing w:line="180" w:lineRule="exact"/>
                              <w:ind w:left="57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>三 、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规划调整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>背景</w:t>
                            </w:r>
                          </w:p>
                          <w:p w:rsidR="004615EC" w:rsidRDefault="00000000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为优化格里坪工业园区公示结构，促进园区紧凑布局和集约发展，优化园区空间布局和形态，完善格里坪工业园供水设施，西区政府申请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对格园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A37-U11、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格园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A08-M3、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格园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A07-U11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三个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地块及部分非建设用地规划进行调整。</w:t>
                            </w:r>
                          </w:p>
                          <w:p w:rsidR="004615EC" w:rsidRDefault="00000000">
                            <w:pPr>
                              <w:spacing w:line="180" w:lineRule="exact"/>
                              <w:ind w:left="57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>四 、</w:t>
                            </w:r>
                            <w:r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  <w:t>规划调整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5"/>
                              </w:rPr>
                              <w:t>内容</w:t>
                            </w:r>
                          </w:p>
                          <w:p w:rsidR="004615EC" w:rsidRDefault="00000000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格园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A37-U11地块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格园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A07-U11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合并，形成新的供水用地，调整后用地编号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为格园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A07-U11，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用地面积为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15016.72㎡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容积率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≤0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.8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建筑密度≤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0%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绿地率≤25%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。</w:t>
                            </w:r>
                          </w:p>
                          <w:p w:rsidR="004615EC" w:rsidRDefault="00000000">
                            <w:pPr>
                              <w:spacing w:line="180" w:lineRule="exact"/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2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对格园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A08-M3地块边界进行优化调整，调整后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用地编号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为格园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A08-M3，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用地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面积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为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216434.87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㎡、容积率≥0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.6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建筑系数≥30%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绿地率≤20%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5"/>
                                <w:szCs w:val="15"/>
                              </w:rPr>
                              <w:t>、行政办公及生活服务用地面积占比≤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5"/>
                                <w:szCs w:val="15"/>
                              </w:rPr>
                              <w:t>7%。</w:t>
                            </w:r>
                          </w:p>
                          <w:p w:rsidR="004615EC" w:rsidRDefault="00000000">
                            <w:pPr>
                              <w:spacing w:line="180" w:lineRule="exact"/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通过本次规划调整，区域内三类工业用地面积增加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13520.33㎡，供水用地面积减少3878.71㎡，非建设</w:t>
                            </w:r>
                            <w:proofErr w:type="gramStart"/>
                            <w:r>
                              <w:rPr>
                                <w:sz w:val="15"/>
                                <w:szCs w:val="15"/>
                              </w:rPr>
                              <w:t>用地用地</w:t>
                            </w:r>
                            <w:proofErr w:type="gramEnd"/>
                            <w:r>
                              <w:rPr>
                                <w:sz w:val="15"/>
                                <w:szCs w:val="15"/>
                              </w:rPr>
                              <w:t>面积减少9641.62㎡，总用地面积不变。</w:t>
                            </w:r>
                          </w:p>
                          <w:p w:rsidR="004615EC" w:rsidRDefault="004615EC">
                            <w:pPr>
                              <w:spacing w:line="18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300.45pt;margin-top:432.25pt;width:185pt;height:242.7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" filled="f" stroked="f">
                <v:textbox>
                  <w:txbxContent>
                    <w:p w:rsidR="004615EC" w:rsidRDefault="00000000">
                      <w:pPr>
                        <w:pStyle w:val="ac"/>
                        <w:spacing w:line="180" w:lineRule="exact"/>
                        <w:ind w:left="6" w:firstLineChars="0" w:firstLine="0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>一</w:t>
                      </w:r>
                      <w:proofErr w:type="gramEnd"/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>、拟规划调整申请主体</w:t>
                      </w:r>
                    </w:p>
                    <w:p w:rsidR="004615EC" w:rsidRDefault="00000000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攀枝花市西区人民政府</w:t>
                      </w:r>
                    </w:p>
                    <w:p w:rsidR="004615EC" w:rsidRDefault="00000000">
                      <w:pPr>
                        <w:spacing w:line="180" w:lineRule="exact"/>
                        <w:ind w:left="6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>二 、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拟规划调整</w:t>
                      </w: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>区域</w:t>
                      </w:r>
                    </w:p>
                    <w:p w:rsidR="004615EC" w:rsidRDefault="00000000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本次规划调整区域位于格里坪工业园区中南部区域，主要为《格里坪工业园区（格里坪园区单元）（龙洞单元）控制性详细规划》（</w:t>
                      </w:r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2018 版）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格园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A37-U11、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格园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A08-M3、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格园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A07-U11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三个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地块及部分非建设用地。</w:t>
                      </w:r>
                    </w:p>
                    <w:p w:rsidR="004615EC" w:rsidRDefault="00000000">
                      <w:pPr>
                        <w:spacing w:line="180" w:lineRule="exact"/>
                        <w:ind w:left="57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>三 、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规划调整</w:t>
                      </w: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>背景</w:t>
                      </w:r>
                    </w:p>
                    <w:p w:rsidR="004615EC" w:rsidRDefault="00000000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为优化格里坪工业园区公示结构，促进园区紧凑布局和集约发展，优化园区空间布局和形态，完善格里坪工业园供水设施，西区政府申请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对格园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A37-U11、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格园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A08-M3、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格园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A07-U11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三个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地块及部分非建设用地规划进行调整。</w:t>
                      </w:r>
                    </w:p>
                    <w:p w:rsidR="004615EC" w:rsidRDefault="00000000">
                      <w:pPr>
                        <w:spacing w:line="180" w:lineRule="exact"/>
                        <w:ind w:left="57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>四 、</w:t>
                      </w:r>
                      <w:r>
                        <w:rPr>
                          <w:b/>
                          <w:bCs/>
                          <w:sz w:val="15"/>
                          <w:szCs w:val="15"/>
                        </w:rPr>
                        <w:t>规划调整</w:t>
                      </w:r>
                      <w:r>
                        <w:rPr>
                          <w:rFonts w:hint="eastAsia"/>
                          <w:b/>
                          <w:bCs/>
                          <w:sz w:val="15"/>
                          <w:szCs w:val="15"/>
                        </w:rPr>
                        <w:t>内容</w:t>
                      </w:r>
                    </w:p>
                    <w:p w:rsidR="004615EC" w:rsidRDefault="00000000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、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格园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A37-U11地块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格园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A07-U11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合并，形成新的供水用地，调整后用地编号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为格园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A07-U11，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用地面积为</w:t>
                      </w:r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15016.72㎡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容积率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≤0</w:t>
                      </w:r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.8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建筑密度≤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0%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绿地率≤25%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。</w:t>
                      </w:r>
                    </w:p>
                    <w:p w:rsidR="004615EC" w:rsidRDefault="00000000">
                      <w:pPr>
                        <w:spacing w:line="180" w:lineRule="exact"/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2</w:t>
                      </w:r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、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对格园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A08-M3地块边界进行优化调整，调整后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用地编号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为格园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A08-M3，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用地</w:t>
                      </w:r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面积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为</w:t>
                      </w:r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216434.87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㎡、容积率≥0</w:t>
                      </w:r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.6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建筑系数≥30%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绿地率≤20%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5"/>
                          <w:szCs w:val="15"/>
                        </w:rPr>
                        <w:t>、行政办公及生活服务用地面积占比≤</w:t>
                      </w:r>
                      <w:r>
                        <w:rPr>
                          <w:rFonts w:asciiTheme="majorEastAsia" w:eastAsiaTheme="majorEastAsia" w:hAnsiTheme="majorEastAsia"/>
                          <w:sz w:val="15"/>
                          <w:szCs w:val="15"/>
                        </w:rPr>
                        <w:t>7%。</w:t>
                      </w:r>
                    </w:p>
                    <w:p w:rsidR="004615EC" w:rsidRDefault="00000000">
                      <w:pPr>
                        <w:spacing w:line="180" w:lineRule="exact"/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通过本次规划调整，区域内三类工业用地面积增加</w:t>
                      </w:r>
                      <w:r>
                        <w:rPr>
                          <w:sz w:val="15"/>
                          <w:szCs w:val="15"/>
                        </w:rPr>
                        <w:t>13520.33㎡，供水用地面积减少3878.71㎡，非建设</w:t>
                      </w:r>
                      <w:proofErr w:type="gramStart"/>
                      <w:r>
                        <w:rPr>
                          <w:sz w:val="15"/>
                          <w:szCs w:val="15"/>
                        </w:rPr>
                        <w:t>用地用地</w:t>
                      </w:r>
                      <w:proofErr w:type="gramEnd"/>
                      <w:r>
                        <w:rPr>
                          <w:sz w:val="15"/>
                          <w:szCs w:val="15"/>
                        </w:rPr>
                        <w:t>面积减少9641.62㎡，总用地面积不变。</w:t>
                      </w:r>
                    </w:p>
                    <w:p w:rsidR="004615EC" w:rsidRDefault="004615EC">
                      <w:pPr>
                        <w:spacing w:line="180" w:lineRule="exact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-38100</wp:posOffset>
            </wp:positionH>
            <wp:positionV relativeFrom="paragraph">
              <wp:posOffset>0</wp:posOffset>
            </wp:positionV>
            <wp:extent cx="6254750" cy="8848725"/>
            <wp:effectExtent l="0" t="0" r="12700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615EC">
      <w:pgSz w:w="11906" w:h="16838"/>
      <w:pgMar w:top="1134" w:right="1134" w:bottom="1440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微软雅黑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AwM2M5MjRhYTFkN2M2ODkyNDk3MWRjMWI4Mzg3YTgifQ=="/>
  </w:docVars>
  <w:rsids>
    <w:rsidRoot w:val="00172A27"/>
    <w:rsid w:val="000609A9"/>
    <w:rsid w:val="000E3DA0"/>
    <w:rsid w:val="000E7062"/>
    <w:rsid w:val="0011747D"/>
    <w:rsid w:val="00133475"/>
    <w:rsid w:val="00172A27"/>
    <w:rsid w:val="001E4C31"/>
    <w:rsid w:val="002917D0"/>
    <w:rsid w:val="002F0FEB"/>
    <w:rsid w:val="00354183"/>
    <w:rsid w:val="00433641"/>
    <w:rsid w:val="004615EC"/>
    <w:rsid w:val="004A1480"/>
    <w:rsid w:val="0053276A"/>
    <w:rsid w:val="005563B6"/>
    <w:rsid w:val="006573A9"/>
    <w:rsid w:val="006F7142"/>
    <w:rsid w:val="007542FC"/>
    <w:rsid w:val="00781904"/>
    <w:rsid w:val="007B2386"/>
    <w:rsid w:val="007B677F"/>
    <w:rsid w:val="007B67DE"/>
    <w:rsid w:val="007C02A5"/>
    <w:rsid w:val="007F0F5A"/>
    <w:rsid w:val="008753D7"/>
    <w:rsid w:val="00967336"/>
    <w:rsid w:val="00974948"/>
    <w:rsid w:val="00C44C8A"/>
    <w:rsid w:val="00D129A2"/>
    <w:rsid w:val="00EF27F1"/>
    <w:rsid w:val="00F440EA"/>
    <w:rsid w:val="01B02EB6"/>
    <w:rsid w:val="02AE0490"/>
    <w:rsid w:val="03012229"/>
    <w:rsid w:val="035717DD"/>
    <w:rsid w:val="045126D0"/>
    <w:rsid w:val="06515254"/>
    <w:rsid w:val="06721480"/>
    <w:rsid w:val="076A27FE"/>
    <w:rsid w:val="07945C38"/>
    <w:rsid w:val="07E35F18"/>
    <w:rsid w:val="098A512D"/>
    <w:rsid w:val="0BDF7179"/>
    <w:rsid w:val="0BEE3A8D"/>
    <w:rsid w:val="0D0254E4"/>
    <w:rsid w:val="0DFC0A55"/>
    <w:rsid w:val="0FEB5B85"/>
    <w:rsid w:val="10273608"/>
    <w:rsid w:val="102F092D"/>
    <w:rsid w:val="110E75DA"/>
    <w:rsid w:val="119F4A7B"/>
    <w:rsid w:val="11E413A5"/>
    <w:rsid w:val="12053745"/>
    <w:rsid w:val="135739D2"/>
    <w:rsid w:val="136A1FFE"/>
    <w:rsid w:val="14495172"/>
    <w:rsid w:val="1456155D"/>
    <w:rsid w:val="14BA11A2"/>
    <w:rsid w:val="14C84235"/>
    <w:rsid w:val="14CE59CA"/>
    <w:rsid w:val="18F77452"/>
    <w:rsid w:val="19127225"/>
    <w:rsid w:val="199C7819"/>
    <w:rsid w:val="1A370343"/>
    <w:rsid w:val="1AA47DEE"/>
    <w:rsid w:val="1AEC4259"/>
    <w:rsid w:val="1B5E5687"/>
    <w:rsid w:val="1B8340C6"/>
    <w:rsid w:val="1BF33133"/>
    <w:rsid w:val="1C7B5167"/>
    <w:rsid w:val="1CC6679E"/>
    <w:rsid w:val="1DC40A8F"/>
    <w:rsid w:val="1E5471D3"/>
    <w:rsid w:val="1FA83A3C"/>
    <w:rsid w:val="20C42768"/>
    <w:rsid w:val="20DA489A"/>
    <w:rsid w:val="212139F6"/>
    <w:rsid w:val="22C73531"/>
    <w:rsid w:val="2385439F"/>
    <w:rsid w:val="24003A9F"/>
    <w:rsid w:val="24296614"/>
    <w:rsid w:val="24DC39E9"/>
    <w:rsid w:val="2527640E"/>
    <w:rsid w:val="262712A4"/>
    <w:rsid w:val="26B0069D"/>
    <w:rsid w:val="281C7D4A"/>
    <w:rsid w:val="2A2336C1"/>
    <w:rsid w:val="2AB15E11"/>
    <w:rsid w:val="2BDA4BD6"/>
    <w:rsid w:val="2DF63A63"/>
    <w:rsid w:val="2E21464A"/>
    <w:rsid w:val="2FAF60CB"/>
    <w:rsid w:val="305558AE"/>
    <w:rsid w:val="31090147"/>
    <w:rsid w:val="314B7B33"/>
    <w:rsid w:val="32220A03"/>
    <w:rsid w:val="32534DC3"/>
    <w:rsid w:val="327E0B25"/>
    <w:rsid w:val="32B421F2"/>
    <w:rsid w:val="32CB773F"/>
    <w:rsid w:val="33BF08B5"/>
    <w:rsid w:val="34BD4F0D"/>
    <w:rsid w:val="355F1C2D"/>
    <w:rsid w:val="35800489"/>
    <w:rsid w:val="370C056D"/>
    <w:rsid w:val="38074EBF"/>
    <w:rsid w:val="38AF54BE"/>
    <w:rsid w:val="38F01196"/>
    <w:rsid w:val="39507C18"/>
    <w:rsid w:val="39547405"/>
    <w:rsid w:val="3A551E2D"/>
    <w:rsid w:val="3A6A6102"/>
    <w:rsid w:val="3B0D0939"/>
    <w:rsid w:val="3C4671E6"/>
    <w:rsid w:val="3D456B8A"/>
    <w:rsid w:val="3F1E2EEE"/>
    <w:rsid w:val="402B7B22"/>
    <w:rsid w:val="413C37E5"/>
    <w:rsid w:val="4148337A"/>
    <w:rsid w:val="42216072"/>
    <w:rsid w:val="4288034B"/>
    <w:rsid w:val="4432320D"/>
    <w:rsid w:val="44743BDA"/>
    <w:rsid w:val="44AA47B5"/>
    <w:rsid w:val="44F256E6"/>
    <w:rsid w:val="45833DF4"/>
    <w:rsid w:val="45EE33E3"/>
    <w:rsid w:val="465E764C"/>
    <w:rsid w:val="466E452F"/>
    <w:rsid w:val="4816481C"/>
    <w:rsid w:val="48DE3578"/>
    <w:rsid w:val="49AF29CC"/>
    <w:rsid w:val="4C5A0518"/>
    <w:rsid w:val="4D172163"/>
    <w:rsid w:val="4DC32904"/>
    <w:rsid w:val="4F12268E"/>
    <w:rsid w:val="4F7C6BFF"/>
    <w:rsid w:val="4FF26144"/>
    <w:rsid w:val="503013B4"/>
    <w:rsid w:val="509D1683"/>
    <w:rsid w:val="50C42BDB"/>
    <w:rsid w:val="50D6330E"/>
    <w:rsid w:val="52D41981"/>
    <w:rsid w:val="52D644A0"/>
    <w:rsid w:val="52F9777F"/>
    <w:rsid w:val="53175586"/>
    <w:rsid w:val="53D571AA"/>
    <w:rsid w:val="53F421C2"/>
    <w:rsid w:val="54B43966"/>
    <w:rsid w:val="57EC6847"/>
    <w:rsid w:val="580B63A1"/>
    <w:rsid w:val="590E3FC1"/>
    <w:rsid w:val="59534973"/>
    <w:rsid w:val="59C35AB2"/>
    <w:rsid w:val="5E94325A"/>
    <w:rsid w:val="613C2115"/>
    <w:rsid w:val="616A56D1"/>
    <w:rsid w:val="62675AEC"/>
    <w:rsid w:val="62F91AF1"/>
    <w:rsid w:val="63666773"/>
    <w:rsid w:val="637F3AF5"/>
    <w:rsid w:val="63903AA9"/>
    <w:rsid w:val="63F5294F"/>
    <w:rsid w:val="6464541D"/>
    <w:rsid w:val="64FB7A59"/>
    <w:rsid w:val="6525322C"/>
    <w:rsid w:val="66013477"/>
    <w:rsid w:val="67416491"/>
    <w:rsid w:val="67D8514A"/>
    <w:rsid w:val="683F1CAB"/>
    <w:rsid w:val="69B03730"/>
    <w:rsid w:val="6A6F794D"/>
    <w:rsid w:val="6A71363A"/>
    <w:rsid w:val="6CB253C7"/>
    <w:rsid w:val="6D544CBE"/>
    <w:rsid w:val="6D7E46BA"/>
    <w:rsid w:val="6DD84DB2"/>
    <w:rsid w:val="6E464634"/>
    <w:rsid w:val="6E6309EB"/>
    <w:rsid w:val="6F2A36D8"/>
    <w:rsid w:val="6F3232B4"/>
    <w:rsid w:val="6F513113"/>
    <w:rsid w:val="6F975E29"/>
    <w:rsid w:val="6FA84C02"/>
    <w:rsid w:val="708E730A"/>
    <w:rsid w:val="71597F99"/>
    <w:rsid w:val="721F51E3"/>
    <w:rsid w:val="736C7394"/>
    <w:rsid w:val="73D77E16"/>
    <w:rsid w:val="73DC649E"/>
    <w:rsid w:val="758A3FEC"/>
    <w:rsid w:val="76182881"/>
    <w:rsid w:val="76FB480B"/>
    <w:rsid w:val="77154E68"/>
    <w:rsid w:val="778113BB"/>
    <w:rsid w:val="778E46C4"/>
    <w:rsid w:val="795F3C1C"/>
    <w:rsid w:val="7C4E5868"/>
    <w:rsid w:val="7CD824D6"/>
    <w:rsid w:val="7D62768F"/>
    <w:rsid w:val="7E0D4833"/>
    <w:rsid w:val="7E725E9F"/>
    <w:rsid w:val="7F0C49AC"/>
    <w:rsid w:val="7F2D34D2"/>
    <w:rsid w:val="7F7C75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6D0B099"/>
  <w15:docId w15:val="{C5583BD0-6068-4625-ABF2-B529C408E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140"/>
      <w:jc w:val="left"/>
    </w:pPr>
    <w:rPr>
      <w:rFonts w:ascii="宋体" w:eastAsia="宋体" w:hAnsi="宋体"/>
      <w:kern w:val="0"/>
      <w:sz w:val="24"/>
      <w:szCs w:val="24"/>
      <w:lang w:eastAsia="en-US"/>
    </w:r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FollowedHyperlink"/>
    <w:basedOn w:val="a0"/>
    <w:qFormat/>
    <w:rPr>
      <w:color w:val="575757"/>
      <w:u w:val="none"/>
    </w:rPr>
  </w:style>
  <w:style w:type="character" w:styleId="ab">
    <w:name w:val="Hyperlink"/>
    <w:basedOn w:val="a0"/>
    <w:qFormat/>
    <w:rPr>
      <w:color w:val="575757"/>
      <w:u w:val="none"/>
    </w:rPr>
  </w:style>
  <w:style w:type="character" w:customStyle="1" w:styleId="font01">
    <w:name w:val="font01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a9">
    <w:name w:val="页眉 字符"/>
    <w:basedOn w:val="a0"/>
    <w:link w:val="a8"/>
    <w:qFormat/>
    <w:rPr>
      <w:rFonts w:ascii="等线" w:eastAsia="等线" w:hAnsi="等线"/>
      <w:kern w:val="2"/>
      <w:sz w:val="18"/>
      <w:szCs w:val="18"/>
    </w:rPr>
  </w:style>
  <w:style w:type="character" w:customStyle="1" w:styleId="a7">
    <w:name w:val="页脚 字符"/>
    <w:basedOn w:val="a0"/>
    <w:link w:val="a6"/>
    <w:qFormat/>
    <w:rPr>
      <w:rFonts w:ascii="等线" w:eastAsia="等线" w:hAnsi="等线"/>
      <w:kern w:val="2"/>
      <w:sz w:val="18"/>
      <w:szCs w:val="18"/>
    </w:rPr>
  </w:style>
  <w:style w:type="character" w:customStyle="1" w:styleId="a5">
    <w:name w:val="批注框文本 字符"/>
    <w:basedOn w:val="a0"/>
    <w:link w:val="a4"/>
    <w:qFormat/>
    <w:rPr>
      <w:rFonts w:ascii="等线" w:eastAsia="等线" w:hAnsi="等线"/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</Words>
  <Characters>354</Characters>
  <Application>Microsoft Office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sponge</dc:creator>
  <cp:lastModifiedBy>Administrator</cp:lastModifiedBy>
  <cp:revision>2</cp:revision>
  <cp:lastPrinted>2023-03-03T07:28:00Z</cp:lastPrinted>
  <dcterms:created xsi:type="dcterms:W3CDTF">2023-06-13T05:18:00Z</dcterms:created>
  <dcterms:modified xsi:type="dcterms:W3CDTF">2023-06-13T05:18:00Z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988154826DF64C83BC24E276AE056BBB</vt:lpwstr>
  </property>
</Properties>
</file>