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0B5A" w:rsidRDefault="006E6D70">
      <w:pPr>
        <w:ind w:firstLineChars="900" w:firstLine="396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公    示</w:t>
      </w:r>
    </w:p>
    <w:p w:rsidR="00210B5A" w:rsidRDefault="006E6D70">
      <w:pPr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〔</w:t>
      </w:r>
      <w:r>
        <w:rPr>
          <w:rFonts w:ascii="Times New Roman" w:eastAsia="黑体" w:hAnsi="Times New Roman"/>
          <w:sz w:val="32"/>
          <w:szCs w:val="32"/>
        </w:rPr>
        <w:t>2022</w:t>
      </w:r>
      <w:r>
        <w:rPr>
          <w:rFonts w:ascii="Times New Roman" w:eastAsia="黑体" w:hAnsi="Times New Roman"/>
          <w:sz w:val="32"/>
          <w:szCs w:val="32"/>
        </w:rPr>
        <w:t>〕</w:t>
      </w:r>
      <w:r>
        <w:rPr>
          <w:rFonts w:ascii="Times New Roman" w:eastAsia="黑体" w:hAnsi="Times New Roman" w:hint="eastAsia"/>
          <w:sz w:val="32"/>
          <w:szCs w:val="32"/>
        </w:rPr>
        <w:t>26</w:t>
      </w:r>
      <w:r>
        <w:rPr>
          <w:rFonts w:ascii="Times New Roman" w:eastAsia="黑体" w:hAnsi="Times New Roman"/>
          <w:sz w:val="32"/>
          <w:szCs w:val="32"/>
        </w:rPr>
        <w:t>号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根据《中华人民共和国城乡规划法》规定，现将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攀枝花</w:t>
      </w:r>
      <w:proofErr w:type="gramStart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市普达片区控制性详细规划中普</w:t>
      </w:r>
      <w:proofErr w:type="gramEnd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C14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地块拟规划调整事宜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公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示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如下。</w:t>
      </w:r>
      <w:r>
        <w:rPr>
          <w:rFonts w:ascii="Times New Roman" w:eastAsia="仿宋_GB2312" w:hAnsi="Times New Roman"/>
          <w:sz w:val="28"/>
          <w:szCs w:val="28"/>
        </w:rPr>
        <w:t xml:space="preserve"> 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一、公示地点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攀枝花市自然资源和规划</w:t>
      </w:r>
      <w:proofErr w:type="gramStart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局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官网</w:t>
      </w:r>
      <w:proofErr w:type="gramEnd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http://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zgj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.panzhihua.gov.cn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；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攀枝花市自然资源和规划局办公楼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8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楼公告栏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二、公示期限</w:t>
      </w:r>
    </w:p>
    <w:p w:rsidR="00210B5A" w:rsidRPr="006E6D70" w:rsidRDefault="006E6D70" w:rsidP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2022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年</w:t>
      </w:r>
      <w:r w:rsidRPr="006E6D70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10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月</w:t>
      </w:r>
      <w:r w:rsidRPr="006E6D70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27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日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—2022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年</w:t>
      </w:r>
      <w:r w:rsidRPr="006E6D70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12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月</w:t>
      </w:r>
      <w:r w:rsidRPr="006E6D70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7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日（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30</w:t>
      </w:r>
      <w:r w:rsidRPr="006E6D70">
        <w:rPr>
          <w:rFonts w:ascii="Times New Roman" w:eastAsia="仿宋_GB2312" w:hAnsi="Times New Roman"/>
          <w:color w:val="000000" w:themeColor="text1"/>
          <w:sz w:val="32"/>
          <w:szCs w:val="32"/>
        </w:rPr>
        <w:t>个工作日）</w:t>
      </w:r>
      <w:r w:rsidRPr="006E6D70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三、公示意见反馈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若有意见，请在公示期间通过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面谈、电话、网站、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邮寄或送达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方式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反馈至攀枝花市自然资源和规划局详细规划管理科，</w:t>
      </w:r>
      <w:proofErr w:type="gramStart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并署真实</w:t>
      </w:r>
      <w:proofErr w:type="gramEnd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姓名和联系方式，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以便于反馈有关公示意见的采纳和处理情况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四、特别说明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对本拟规划调整的事项进行公示，目的是为了广泛地征求和听取公众意见，为决策该地块规划调整提供参考和依据。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我们欢迎广大群众以合法、合理的方式表达意见和建议，涉及需要当面反映的意见和建议，可到市自然资源和规划局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802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办公室进行面谈，我们将保持意见反馈途径通畅，并为相关咨询、反馈提供便利和服务。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是否对该地块予以规划调整，将会在统筹考虑公共利益、社会效应、维护周边住户合法权益的前提下，慎重决策后进行。未经市政府批准同意，任何单位和个人，均不得对该地块进行规划调整、开发建设。</w:t>
      </w:r>
    </w:p>
    <w:p w:rsidR="00210B5A" w:rsidRDefault="006E6D70">
      <w:pPr>
        <w:spacing w:line="540" w:lineRule="exact"/>
        <w:ind w:firstLineChars="200" w:firstLine="64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32"/>
          <w:szCs w:val="32"/>
        </w:rPr>
        <w:t>联系地址：攀枝花市东区临江</w:t>
      </w:r>
      <w:proofErr w:type="gramStart"/>
      <w:r>
        <w:rPr>
          <w:rFonts w:ascii="Times New Roman" w:eastAsia="仿宋_GB2312" w:hAnsi="Times New Roman"/>
          <w:sz w:val="32"/>
          <w:szCs w:val="32"/>
        </w:rPr>
        <w:t>路泰坤</w:t>
      </w:r>
      <w:r>
        <w:rPr>
          <w:rFonts w:ascii="Times New Roman" w:eastAsia="仿宋_GB2312" w:hAnsi="Times New Roman" w:hint="eastAsia"/>
          <w:sz w:val="32"/>
          <w:szCs w:val="32"/>
        </w:rPr>
        <w:t>大</w:t>
      </w:r>
      <w:r>
        <w:rPr>
          <w:rFonts w:ascii="Times New Roman" w:eastAsia="仿宋_GB2312" w:hAnsi="Times New Roman"/>
          <w:sz w:val="32"/>
          <w:szCs w:val="32"/>
        </w:rPr>
        <w:t>厦</w:t>
      </w:r>
      <w:proofErr w:type="gramEnd"/>
      <w:r>
        <w:rPr>
          <w:rFonts w:ascii="Times New Roman" w:eastAsia="仿宋_GB2312" w:hAnsi="Times New Roman"/>
          <w:sz w:val="32"/>
          <w:szCs w:val="32"/>
        </w:rPr>
        <w:t>802</w:t>
      </w:r>
      <w:r>
        <w:rPr>
          <w:rFonts w:ascii="Times New Roman" w:eastAsia="仿宋_GB2312" w:hAnsi="Times New Roman"/>
          <w:sz w:val="32"/>
          <w:szCs w:val="32"/>
        </w:rPr>
        <w:t>室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28"/>
          <w:szCs w:val="28"/>
        </w:rPr>
        <w:t xml:space="preserve">  </w:t>
      </w:r>
    </w:p>
    <w:p w:rsidR="00210B5A" w:rsidRDefault="006E6D70">
      <w:pPr>
        <w:spacing w:line="54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lastRenderedPageBreak/>
        <w:t>联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系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人：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谢</w:t>
      </w:r>
      <w:proofErr w:type="gramStart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枋</w:t>
      </w:r>
      <w:proofErr w:type="gramEnd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序；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联系电话：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0812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—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3359661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210B5A" w:rsidRDefault="006E6D70">
      <w:pPr>
        <w:spacing w:line="54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特此公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示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。</w:t>
      </w:r>
    </w:p>
    <w:p w:rsidR="00210B5A" w:rsidRDefault="00210B5A">
      <w:pPr>
        <w:spacing w:line="540" w:lineRule="exact"/>
        <w:ind w:firstLineChars="200" w:firstLine="560"/>
        <w:rPr>
          <w:rFonts w:ascii="Times New Roman" w:eastAsia="仿宋_GB2312" w:hAnsi="Times New Roman"/>
          <w:sz w:val="28"/>
          <w:szCs w:val="28"/>
        </w:rPr>
      </w:pPr>
    </w:p>
    <w:p w:rsidR="00210B5A" w:rsidRDefault="006E6D70">
      <w:pPr>
        <w:spacing w:line="540" w:lineRule="exact"/>
        <w:ind w:leftChars="304" w:left="1598" w:hangingChars="300" w:hanging="96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附件：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攀枝花</w:t>
      </w:r>
      <w:proofErr w:type="gramStart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市普达片区控制性详细规划中普</w:t>
      </w:r>
      <w:proofErr w:type="gramEnd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C14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地块拟规划调整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公示说明及主要图纸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 xml:space="preserve"> </w:t>
      </w:r>
    </w:p>
    <w:p w:rsidR="00210B5A" w:rsidRDefault="006E6D70">
      <w:pPr>
        <w:spacing w:line="540" w:lineRule="exact"/>
        <w:ind w:leftChars="200" w:left="420" w:firstLineChars="50" w:firstLine="126"/>
        <w:jc w:val="left"/>
        <w:rPr>
          <w:rFonts w:ascii="Times New Roman" w:eastAsia="仿宋_GB2312" w:hAnsi="Times New Roman"/>
          <w:w w:val="90"/>
          <w:sz w:val="28"/>
          <w:szCs w:val="28"/>
        </w:rPr>
      </w:pPr>
      <w:r>
        <w:rPr>
          <w:rFonts w:ascii="Times New Roman" w:eastAsia="仿宋_GB2312" w:hAnsi="Times New Roman"/>
          <w:w w:val="90"/>
          <w:sz w:val="28"/>
          <w:szCs w:val="28"/>
        </w:rPr>
        <w:t xml:space="preserve">                       </w:t>
      </w:r>
    </w:p>
    <w:p w:rsidR="00210B5A" w:rsidRDefault="00210B5A">
      <w:pPr>
        <w:spacing w:line="540" w:lineRule="exact"/>
        <w:ind w:leftChars="200" w:left="420" w:firstLineChars="50" w:firstLine="126"/>
        <w:jc w:val="left"/>
        <w:rPr>
          <w:rFonts w:ascii="Times New Roman" w:eastAsia="仿宋_GB2312" w:hAnsi="Times New Roman"/>
          <w:w w:val="90"/>
          <w:sz w:val="28"/>
          <w:szCs w:val="28"/>
        </w:rPr>
      </w:pPr>
    </w:p>
    <w:p w:rsidR="00210B5A" w:rsidRDefault="006E6D70">
      <w:pPr>
        <w:spacing w:line="540" w:lineRule="exact"/>
        <w:ind w:leftChars="200" w:left="420" w:firstLineChars="1550" w:firstLine="496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攀枝花市自然资源和规划局</w:t>
      </w:r>
    </w:p>
    <w:p w:rsidR="00210B5A" w:rsidRDefault="006E6D70">
      <w:pPr>
        <w:spacing w:line="540" w:lineRule="exact"/>
        <w:ind w:firstLineChars="200" w:firstLine="560"/>
        <w:jc w:val="center"/>
        <w:rPr>
          <w:rFonts w:ascii="Times New Roman" w:eastAsia="仿宋_GB2312" w:hAnsi="Times New Roman"/>
          <w:color w:val="FF0000"/>
          <w:sz w:val="32"/>
          <w:szCs w:val="32"/>
        </w:rPr>
      </w:pPr>
      <w:r>
        <w:rPr>
          <w:rFonts w:ascii="Times New Roman" w:eastAsia="仿宋_GB2312" w:hAnsi="Times New Roman"/>
          <w:sz w:val="28"/>
          <w:szCs w:val="28"/>
        </w:rPr>
        <w:t xml:space="preserve">                             </w:t>
      </w:r>
      <w:r>
        <w:rPr>
          <w:rFonts w:ascii="Times New Roman" w:eastAsia="仿宋_GB2312" w:hAnsi="Times New Roman"/>
          <w:color w:val="FF0000"/>
          <w:sz w:val="32"/>
          <w:szCs w:val="32"/>
        </w:rPr>
        <w:t xml:space="preserve"> </w:t>
      </w:r>
      <w:r>
        <w:rPr>
          <w:rFonts w:ascii="Times New Roman" w:eastAsia="仿宋_GB2312" w:hAnsi="Times New Roman"/>
          <w:sz w:val="32"/>
          <w:szCs w:val="32"/>
        </w:rPr>
        <w:t>2022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 w:hint="eastAsia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月</w:t>
      </w:r>
      <w:r>
        <w:rPr>
          <w:rFonts w:ascii="Times New Roman" w:eastAsia="仿宋_GB2312" w:hAnsi="Times New Roman" w:hint="eastAsia"/>
          <w:sz w:val="32"/>
          <w:szCs w:val="32"/>
        </w:rPr>
        <w:t>26</w:t>
      </w:r>
      <w:r>
        <w:rPr>
          <w:rFonts w:ascii="Times New Roman" w:eastAsia="仿宋_GB2312" w:hAnsi="Times New Roman"/>
          <w:sz w:val="32"/>
          <w:szCs w:val="32"/>
        </w:rPr>
        <w:t>日</w:t>
      </w:r>
    </w:p>
    <w:p w:rsidR="00210B5A" w:rsidRDefault="00210B5A">
      <w:pPr>
        <w:spacing w:line="600" w:lineRule="exact"/>
        <w:jc w:val="center"/>
        <w:rPr>
          <w:rFonts w:ascii="方正小标宋_GBK" w:eastAsia="方正小标宋_GBK" w:hAnsi="方正小标宋_GBK" w:cs="方正小标宋_GBK"/>
          <w:color w:val="000000" w:themeColor="text1"/>
          <w:sz w:val="44"/>
          <w:szCs w:val="44"/>
        </w:rPr>
        <w:sectPr w:rsidR="00210B5A">
          <w:pgSz w:w="11906" w:h="16838"/>
          <w:pgMar w:top="1134" w:right="1134" w:bottom="1440" w:left="1134" w:header="851" w:footer="992" w:gutter="0"/>
          <w:cols w:space="425"/>
          <w:docGrid w:type="lines" w:linePitch="312"/>
        </w:sectPr>
      </w:pPr>
    </w:p>
    <w:p w:rsidR="00210B5A" w:rsidRDefault="006E6D70">
      <w:pPr>
        <w:spacing w:line="600" w:lineRule="exact"/>
        <w:jc w:val="center"/>
        <w:rPr>
          <w:rFonts w:ascii="方正小标宋_GBK" w:eastAsia="方正小标宋_GBK" w:hAnsi="方正小标宋_GBK" w:cs="方正小标宋_GBK"/>
          <w:color w:val="000000" w:themeColor="text1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攀枝花</w:t>
      </w:r>
      <w:proofErr w:type="gramStart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市普达片区</w:t>
      </w:r>
      <w:proofErr w:type="gramEnd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（</w:t>
      </w:r>
      <w:proofErr w:type="gramStart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普达单元</w:t>
      </w:r>
      <w:proofErr w:type="gramEnd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）</w:t>
      </w:r>
      <w:proofErr w:type="gramStart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控制性详细规划中普</w:t>
      </w:r>
      <w:proofErr w:type="gramEnd"/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C14地块拟规划调整事宜公示说明</w:t>
      </w:r>
    </w:p>
    <w:p w:rsidR="00210B5A" w:rsidRDefault="00210B5A">
      <w:pPr>
        <w:pStyle w:val="a0"/>
        <w:spacing w:line="60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  <w:lang w:eastAsia="zh-CN"/>
        </w:rPr>
      </w:pPr>
    </w:p>
    <w:p w:rsidR="00210B5A" w:rsidRDefault="006E6D70">
      <w:pPr>
        <w:spacing w:line="560" w:lineRule="exact"/>
        <w:ind w:firstLineChars="200" w:firstLine="640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一、拟规划调整申请主体</w:t>
      </w:r>
    </w:p>
    <w:p w:rsidR="00210B5A" w:rsidRDefault="006E6D70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攀枝花市仁和区人民政府</w:t>
      </w:r>
    </w:p>
    <w:p w:rsidR="00210B5A" w:rsidRDefault="006E6D70">
      <w:pPr>
        <w:spacing w:line="560" w:lineRule="exact"/>
        <w:ind w:firstLineChars="200" w:firstLine="640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二、拟规划调整区域</w:t>
      </w:r>
    </w:p>
    <w:p w:rsidR="006E6D70" w:rsidRDefault="006E6D70" w:rsidP="006E6D70">
      <w:pPr>
        <w:spacing w:line="580" w:lineRule="exact"/>
        <w:ind w:firstLineChars="200" w:firstLine="640"/>
        <w:rPr>
          <w:rFonts w:eastAsia="仿宋_GB2312"/>
          <w:b/>
          <w:bCs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本次拟进行规划调整的《</w:t>
      </w:r>
      <w:r w:rsidRPr="00AB2FAB">
        <w:rPr>
          <w:rFonts w:eastAsia="仿宋_GB2312" w:hint="eastAsia"/>
          <w:sz w:val="32"/>
          <w:szCs w:val="32"/>
        </w:rPr>
        <w:t>攀枝花市普达片区</w:t>
      </w:r>
      <w:r w:rsidRPr="00AB2FAB">
        <w:rPr>
          <w:rFonts w:eastAsia="仿宋_GB2312" w:hint="eastAsia"/>
          <w:sz w:val="32"/>
          <w:szCs w:val="32"/>
        </w:rPr>
        <w:t>(</w:t>
      </w:r>
      <w:r w:rsidRPr="00AB2FAB">
        <w:rPr>
          <w:rFonts w:eastAsia="仿宋_GB2312" w:hint="eastAsia"/>
          <w:sz w:val="32"/>
          <w:szCs w:val="32"/>
        </w:rPr>
        <w:t>普达单元</w:t>
      </w:r>
      <w:r w:rsidRPr="00AB2FAB">
        <w:rPr>
          <w:rFonts w:eastAsia="仿宋_GB2312" w:hint="eastAsia"/>
          <w:sz w:val="32"/>
          <w:szCs w:val="32"/>
        </w:rPr>
        <w:t>)</w:t>
      </w:r>
      <w:r w:rsidRPr="00AB2FAB">
        <w:rPr>
          <w:rFonts w:eastAsia="仿宋_GB2312" w:hint="eastAsia"/>
          <w:sz w:val="32"/>
          <w:szCs w:val="32"/>
        </w:rPr>
        <w:t>控制性详细规划</w:t>
      </w:r>
      <w:r>
        <w:rPr>
          <w:rFonts w:eastAsia="仿宋_GB2312"/>
          <w:sz w:val="32"/>
          <w:szCs w:val="32"/>
        </w:rPr>
        <w:t>》（</w:t>
      </w:r>
      <w:r>
        <w:rPr>
          <w:rFonts w:eastAsia="仿宋_GB2312"/>
          <w:sz w:val="32"/>
          <w:szCs w:val="32"/>
        </w:rPr>
        <w:t xml:space="preserve">2018 </w:t>
      </w:r>
      <w:r>
        <w:rPr>
          <w:rFonts w:eastAsia="仿宋_GB2312"/>
          <w:sz w:val="32"/>
          <w:szCs w:val="32"/>
        </w:rPr>
        <w:t>版）</w:t>
      </w:r>
      <w:proofErr w:type="gramStart"/>
      <w:r>
        <w:rPr>
          <w:rFonts w:eastAsia="仿宋_GB2312"/>
          <w:sz w:val="32"/>
          <w:szCs w:val="32"/>
        </w:rPr>
        <w:t>中</w:t>
      </w:r>
      <w:r w:rsidRPr="00AB2FAB">
        <w:rPr>
          <w:rFonts w:eastAsia="仿宋_GB2312" w:hint="eastAsia"/>
          <w:sz w:val="32"/>
          <w:szCs w:val="32"/>
        </w:rPr>
        <w:t>普</w:t>
      </w:r>
      <w:proofErr w:type="gramEnd"/>
      <w:r w:rsidRPr="00AB2FAB">
        <w:rPr>
          <w:rFonts w:eastAsia="仿宋_GB2312" w:hint="eastAsia"/>
          <w:sz w:val="32"/>
          <w:szCs w:val="32"/>
        </w:rPr>
        <w:t>C14</w:t>
      </w:r>
      <w:r>
        <w:rPr>
          <w:rFonts w:eastAsia="仿宋_GB2312"/>
          <w:sz w:val="32"/>
          <w:szCs w:val="32"/>
        </w:rPr>
        <w:t>地块，</w:t>
      </w:r>
      <w:proofErr w:type="gramStart"/>
      <w:r>
        <w:rPr>
          <w:rFonts w:eastAsia="仿宋_GB2312"/>
          <w:sz w:val="32"/>
          <w:szCs w:val="32"/>
        </w:rPr>
        <w:t>位于</w:t>
      </w:r>
      <w:r w:rsidRPr="00AB2FAB">
        <w:rPr>
          <w:rFonts w:eastAsia="仿宋_GB2312" w:hint="eastAsia"/>
          <w:sz w:val="32"/>
          <w:szCs w:val="32"/>
        </w:rPr>
        <w:t>普达片区</w:t>
      </w:r>
      <w:proofErr w:type="gramEnd"/>
      <w:r>
        <w:rPr>
          <w:rFonts w:eastAsia="仿宋_GB2312" w:hint="eastAsia"/>
          <w:sz w:val="32"/>
          <w:szCs w:val="32"/>
        </w:rPr>
        <w:t>南部</w:t>
      </w:r>
      <w:proofErr w:type="gramStart"/>
      <w:r>
        <w:rPr>
          <w:rFonts w:eastAsia="仿宋_GB2312" w:hint="eastAsia"/>
          <w:sz w:val="32"/>
          <w:szCs w:val="32"/>
        </w:rPr>
        <w:t>原普达</w:t>
      </w:r>
      <w:proofErr w:type="gramEnd"/>
      <w:r>
        <w:rPr>
          <w:rFonts w:eastAsia="仿宋_GB2312" w:hint="eastAsia"/>
          <w:sz w:val="32"/>
          <w:szCs w:val="32"/>
        </w:rPr>
        <w:t>社区村民委员会所在地</w:t>
      </w:r>
      <w:r>
        <w:rPr>
          <w:rFonts w:eastAsia="仿宋_GB2312"/>
          <w:sz w:val="32"/>
          <w:szCs w:val="32"/>
        </w:rPr>
        <w:t>，北侧</w:t>
      </w:r>
      <w:r>
        <w:rPr>
          <w:rFonts w:eastAsia="仿宋_GB2312" w:hint="eastAsia"/>
          <w:sz w:val="32"/>
          <w:szCs w:val="32"/>
        </w:rPr>
        <w:t>紧邻枣子坪水库，东侧</w:t>
      </w:r>
      <w:r>
        <w:rPr>
          <w:rFonts w:eastAsia="仿宋_GB2312"/>
          <w:sz w:val="32"/>
          <w:szCs w:val="32"/>
        </w:rPr>
        <w:t>毗邻</w:t>
      </w:r>
      <w:r>
        <w:rPr>
          <w:rFonts w:eastAsia="仿宋_GB2312" w:hint="eastAsia"/>
          <w:sz w:val="32"/>
          <w:szCs w:val="32"/>
        </w:rPr>
        <w:t>规划城市干道</w:t>
      </w:r>
      <w:r>
        <w:rPr>
          <w:rFonts w:eastAsia="仿宋_GB2312"/>
          <w:sz w:val="32"/>
          <w:szCs w:val="32"/>
        </w:rPr>
        <w:t>。</w:t>
      </w:r>
    </w:p>
    <w:p w:rsidR="00210B5A" w:rsidRDefault="006E6D70">
      <w:pPr>
        <w:spacing w:line="560" w:lineRule="exact"/>
        <w:ind w:firstLineChars="200" w:firstLine="640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三、规划调整背景</w:t>
      </w:r>
    </w:p>
    <w:p w:rsidR="006E6D70" w:rsidRDefault="006E6D70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5440A7">
        <w:rPr>
          <w:rFonts w:eastAsia="仿宋_GB2312" w:hint="eastAsia"/>
          <w:sz w:val="32"/>
          <w:szCs w:val="32"/>
        </w:rPr>
        <w:t>为满足市场需求，充分挖潜城市现有建设用地价值，适当提高土地容积率和土地价值，合理配置土地资源，</w:t>
      </w:r>
      <w:r>
        <w:rPr>
          <w:rFonts w:eastAsia="仿宋_GB2312" w:hint="eastAsia"/>
          <w:sz w:val="32"/>
          <w:szCs w:val="32"/>
        </w:rPr>
        <w:t>仁和</w:t>
      </w:r>
      <w:r>
        <w:rPr>
          <w:rFonts w:eastAsia="仿宋_GB2312"/>
          <w:sz w:val="32"/>
          <w:szCs w:val="32"/>
        </w:rPr>
        <w:t>区政府向市政府提交了《</w:t>
      </w:r>
      <w:r w:rsidRPr="005440A7">
        <w:rPr>
          <w:rFonts w:eastAsia="仿宋_GB2312" w:hint="eastAsia"/>
          <w:sz w:val="32"/>
          <w:szCs w:val="32"/>
        </w:rPr>
        <w:t>攀枝花市仁和区人民政府关于调整普</w:t>
      </w:r>
      <w:r w:rsidRPr="005440A7">
        <w:rPr>
          <w:rFonts w:eastAsia="仿宋_GB2312" w:hint="eastAsia"/>
          <w:sz w:val="32"/>
          <w:szCs w:val="32"/>
        </w:rPr>
        <w:t>C14-R11/2018-01</w:t>
      </w:r>
      <w:r w:rsidRPr="005440A7">
        <w:rPr>
          <w:rFonts w:eastAsia="仿宋_GB2312" w:hint="eastAsia"/>
          <w:sz w:val="32"/>
          <w:szCs w:val="32"/>
        </w:rPr>
        <w:t>地块容积率的请示</w:t>
      </w:r>
      <w:r>
        <w:rPr>
          <w:rFonts w:eastAsia="仿宋_GB2312"/>
          <w:sz w:val="32"/>
          <w:szCs w:val="32"/>
        </w:rPr>
        <w:t>》</w:t>
      </w:r>
      <w:r>
        <w:rPr>
          <w:rFonts w:eastAsia="仿宋_GB2312" w:hint="eastAsia"/>
          <w:sz w:val="32"/>
          <w:szCs w:val="32"/>
        </w:rPr>
        <w:t>（</w:t>
      </w:r>
      <w:proofErr w:type="gramStart"/>
      <w:r w:rsidRPr="005440A7">
        <w:rPr>
          <w:rFonts w:eastAsia="仿宋_GB2312" w:hint="eastAsia"/>
          <w:sz w:val="32"/>
          <w:szCs w:val="32"/>
        </w:rPr>
        <w:t>攀仁府</w:t>
      </w:r>
      <w:proofErr w:type="gramEnd"/>
      <w:r w:rsidRPr="005440A7">
        <w:rPr>
          <w:rFonts w:eastAsia="仿宋_GB2312" w:hint="eastAsia"/>
          <w:sz w:val="32"/>
          <w:szCs w:val="32"/>
        </w:rPr>
        <w:t>〔</w:t>
      </w:r>
      <w:r w:rsidRPr="005440A7">
        <w:rPr>
          <w:rFonts w:eastAsia="仿宋_GB2312" w:hint="eastAsia"/>
          <w:sz w:val="32"/>
          <w:szCs w:val="32"/>
        </w:rPr>
        <w:t>2022</w:t>
      </w:r>
      <w:r w:rsidRPr="005440A7">
        <w:rPr>
          <w:rFonts w:eastAsia="仿宋_GB2312" w:hint="eastAsia"/>
          <w:sz w:val="32"/>
          <w:szCs w:val="32"/>
        </w:rPr>
        <w:t>〕</w:t>
      </w:r>
      <w:r w:rsidRPr="005440A7">
        <w:rPr>
          <w:rFonts w:eastAsia="仿宋_GB2312" w:hint="eastAsia"/>
          <w:sz w:val="32"/>
          <w:szCs w:val="32"/>
        </w:rPr>
        <w:t>105</w:t>
      </w:r>
      <w:r>
        <w:rPr>
          <w:rFonts w:eastAsia="仿宋_GB2312" w:hint="eastAsia"/>
          <w:sz w:val="32"/>
          <w:szCs w:val="32"/>
        </w:rPr>
        <w:t>号）</w:t>
      </w:r>
      <w:r>
        <w:rPr>
          <w:rFonts w:eastAsia="仿宋_GB2312"/>
          <w:sz w:val="32"/>
          <w:szCs w:val="32"/>
        </w:rPr>
        <w:t>。按照市政府批示意见和《攀枝花市城市控制性详细规划局部调整管理工作规程》规定，</w:t>
      </w:r>
      <w:r>
        <w:rPr>
          <w:rFonts w:eastAsia="仿宋_GB2312" w:hint="eastAsia"/>
          <w:sz w:val="32"/>
          <w:szCs w:val="32"/>
        </w:rPr>
        <w:t>仁和</w:t>
      </w:r>
      <w:r>
        <w:rPr>
          <w:rFonts w:eastAsia="仿宋_GB2312"/>
          <w:sz w:val="32"/>
          <w:szCs w:val="32"/>
        </w:rPr>
        <w:t>区政府委托设计单位对</w:t>
      </w:r>
      <w:r w:rsidRPr="005440A7">
        <w:rPr>
          <w:rFonts w:eastAsia="仿宋_GB2312" w:hint="eastAsia"/>
          <w:sz w:val="32"/>
          <w:szCs w:val="32"/>
        </w:rPr>
        <w:t>攀枝花</w:t>
      </w:r>
      <w:proofErr w:type="gramStart"/>
      <w:r w:rsidRPr="005440A7">
        <w:rPr>
          <w:rFonts w:eastAsia="仿宋_GB2312" w:hint="eastAsia"/>
          <w:sz w:val="32"/>
          <w:szCs w:val="32"/>
        </w:rPr>
        <w:t>市普达片区</w:t>
      </w:r>
      <w:proofErr w:type="gramEnd"/>
      <w:r w:rsidRPr="005440A7">
        <w:rPr>
          <w:rFonts w:eastAsia="仿宋_GB2312" w:hint="eastAsia"/>
          <w:sz w:val="32"/>
          <w:szCs w:val="32"/>
        </w:rPr>
        <w:t>(</w:t>
      </w:r>
      <w:proofErr w:type="gramStart"/>
      <w:r w:rsidRPr="005440A7">
        <w:rPr>
          <w:rFonts w:eastAsia="仿宋_GB2312" w:hint="eastAsia"/>
          <w:sz w:val="32"/>
          <w:szCs w:val="32"/>
        </w:rPr>
        <w:t>普达单元</w:t>
      </w:r>
      <w:proofErr w:type="gramEnd"/>
      <w:r w:rsidRPr="005440A7">
        <w:rPr>
          <w:rFonts w:eastAsia="仿宋_GB2312" w:hint="eastAsia"/>
          <w:sz w:val="32"/>
          <w:szCs w:val="32"/>
        </w:rPr>
        <w:t>)</w:t>
      </w:r>
      <w:proofErr w:type="gramStart"/>
      <w:r w:rsidRPr="005440A7">
        <w:rPr>
          <w:rFonts w:eastAsia="仿宋_GB2312" w:hint="eastAsia"/>
          <w:sz w:val="32"/>
          <w:szCs w:val="32"/>
        </w:rPr>
        <w:t>控制性详细规划中普</w:t>
      </w:r>
      <w:proofErr w:type="gramEnd"/>
      <w:r w:rsidRPr="005440A7">
        <w:rPr>
          <w:rFonts w:eastAsia="仿宋_GB2312" w:hint="eastAsia"/>
          <w:sz w:val="32"/>
          <w:szCs w:val="32"/>
        </w:rPr>
        <w:t>C14</w:t>
      </w:r>
      <w:r w:rsidRPr="005440A7">
        <w:rPr>
          <w:rFonts w:eastAsia="仿宋_GB2312" w:hint="eastAsia"/>
          <w:sz w:val="32"/>
          <w:szCs w:val="32"/>
        </w:rPr>
        <w:t>地块</w:t>
      </w:r>
      <w:r>
        <w:rPr>
          <w:rFonts w:eastAsia="仿宋_GB2312"/>
          <w:sz w:val="32"/>
          <w:szCs w:val="32"/>
        </w:rPr>
        <w:t>进行了规划调整论证研究。</w:t>
      </w:r>
    </w:p>
    <w:p w:rsidR="00210B5A" w:rsidRDefault="006E6D70">
      <w:pPr>
        <w:spacing w:line="560" w:lineRule="exact"/>
        <w:ind w:firstLineChars="200" w:firstLine="640"/>
        <w:rPr>
          <w:rFonts w:ascii="Times New Roman" w:eastAsia="黑体" w:hAnsi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/>
          <w:color w:val="000000" w:themeColor="text1"/>
          <w:sz w:val="32"/>
          <w:szCs w:val="32"/>
        </w:rPr>
        <w:t>四、规划调整内容</w:t>
      </w:r>
    </w:p>
    <w:p w:rsidR="006E6D70" w:rsidRDefault="006E6D70" w:rsidP="006E6D70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拟将</w:t>
      </w:r>
      <w:r w:rsidRPr="005440A7">
        <w:rPr>
          <w:rFonts w:eastAsia="仿宋_GB2312" w:hint="eastAsia"/>
          <w:sz w:val="32"/>
          <w:szCs w:val="32"/>
        </w:rPr>
        <w:t>普</w:t>
      </w:r>
      <w:r w:rsidRPr="005440A7">
        <w:rPr>
          <w:rFonts w:eastAsia="仿宋_GB2312" w:hint="eastAsia"/>
          <w:sz w:val="32"/>
          <w:szCs w:val="32"/>
        </w:rPr>
        <w:t>C14</w:t>
      </w:r>
      <w:r w:rsidRPr="005440A7">
        <w:rPr>
          <w:rFonts w:eastAsia="仿宋_GB2312" w:hint="eastAsia"/>
          <w:sz w:val="32"/>
          <w:szCs w:val="32"/>
        </w:rPr>
        <w:t>地块</w:t>
      </w:r>
      <w:r>
        <w:rPr>
          <w:rFonts w:eastAsia="仿宋_GB2312" w:hint="eastAsia"/>
          <w:sz w:val="32"/>
          <w:szCs w:val="32"/>
        </w:rPr>
        <w:t>的用地性质由</w:t>
      </w:r>
      <w:proofErr w:type="gramStart"/>
      <w:r>
        <w:rPr>
          <w:rFonts w:eastAsia="仿宋_GB2312" w:hint="eastAsia"/>
          <w:sz w:val="32"/>
          <w:szCs w:val="32"/>
        </w:rPr>
        <w:t>一类住宅</w:t>
      </w:r>
      <w:proofErr w:type="gramEnd"/>
      <w:r>
        <w:rPr>
          <w:rFonts w:eastAsia="仿宋_GB2312" w:hint="eastAsia"/>
          <w:sz w:val="32"/>
          <w:szCs w:val="32"/>
        </w:rPr>
        <w:t>用地调整为二类住宅用地，容积率由</w:t>
      </w:r>
      <w:r w:rsidRPr="005440A7">
        <w:rPr>
          <w:rFonts w:eastAsia="仿宋_GB2312" w:hint="eastAsia"/>
          <w:sz w:val="32"/>
          <w:szCs w:val="32"/>
        </w:rPr>
        <w:t>＞</w:t>
      </w:r>
      <w:r w:rsidRPr="005440A7">
        <w:rPr>
          <w:rFonts w:eastAsia="仿宋_GB2312" w:hint="eastAsia"/>
          <w:sz w:val="32"/>
          <w:szCs w:val="32"/>
        </w:rPr>
        <w:t>1.0</w:t>
      </w:r>
      <w:r w:rsidRPr="005440A7">
        <w:rPr>
          <w:rFonts w:eastAsia="仿宋_GB2312" w:hint="eastAsia"/>
          <w:sz w:val="32"/>
          <w:szCs w:val="32"/>
        </w:rPr>
        <w:t>且≤</w:t>
      </w:r>
      <w:r w:rsidRPr="005440A7">
        <w:rPr>
          <w:rFonts w:eastAsia="仿宋_GB2312" w:hint="eastAsia"/>
          <w:sz w:val="32"/>
          <w:szCs w:val="32"/>
        </w:rPr>
        <w:t>1.1</w:t>
      </w:r>
      <w:r>
        <w:rPr>
          <w:rFonts w:eastAsia="仿宋_GB2312" w:hint="eastAsia"/>
          <w:sz w:val="32"/>
          <w:szCs w:val="32"/>
        </w:rPr>
        <w:t>调整为</w:t>
      </w:r>
      <w:r w:rsidRPr="005440A7">
        <w:rPr>
          <w:rFonts w:eastAsia="仿宋_GB2312" w:hint="eastAsia"/>
          <w:sz w:val="32"/>
          <w:szCs w:val="32"/>
        </w:rPr>
        <w:t>＞</w:t>
      </w:r>
      <w:r w:rsidRPr="005440A7">
        <w:rPr>
          <w:rFonts w:eastAsia="仿宋_GB2312" w:hint="eastAsia"/>
          <w:sz w:val="32"/>
          <w:szCs w:val="32"/>
        </w:rPr>
        <w:t>1.0</w:t>
      </w:r>
      <w:r w:rsidRPr="005440A7">
        <w:rPr>
          <w:rFonts w:eastAsia="仿宋_GB2312" w:hint="eastAsia"/>
          <w:sz w:val="32"/>
          <w:szCs w:val="32"/>
        </w:rPr>
        <w:t>且≤</w:t>
      </w:r>
      <w:r w:rsidRPr="005440A7">
        <w:rPr>
          <w:rFonts w:eastAsia="仿宋_GB2312" w:hint="eastAsia"/>
          <w:sz w:val="32"/>
          <w:szCs w:val="32"/>
        </w:rPr>
        <w:t>1.5</w:t>
      </w:r>
      <w:r>
        <w:rPr>
          <w:rFonts w:eastAsia="仿宋_GB2312" w:hint="eastAsia"/>
          <w:sz w:val="32"/>
          <w:szCs w:val="32"/>
        </w:rPr>
        <w:t>，建筑密度由</w:t>
      </w: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%</w:t>
      </w:r>
      <w:r>
        <w:rPr>
          <w:rFonts w:eastAsia="仿宋_GB2312" w:hint="eastAsia"/>
          <w:sz w:val="32"/>
          <w:szCs w:val="32"/>
        </w:rPr>
        <w:t>调整为</w:t>
      </w: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%</w:t>
      </w:r>
      <w:r>
        <w:rPr>
          <w:rFonts w:eastAsia="仿宋_GB2312" w:hint="eastAsia"/>
          <w:sz w:val="32"/>
          <w:szCs w:val="32"/>
        </w:rPr>
        <w:t>，其余指标不变。</w:t>
      </w:r>
    </w:p>
    <w:p w:rsidR="006E6D70" w:rsidRDefault="006E6D70" w:rsidP="006E6D70">
      <w:pPr>
        <w:pStyle w:val="a0"/>
        <w:rPr>
          <w:lang w:eastAsia="zh-CN"/>
        </w:rPr>
      </w:pPr>
      <w:r>
        <w:rPr>
          <w:lang w:eastAsia="zh-CN"/>
        </w:rPr>
        <w:br w:type="page"/>
      </w:r>
    </w:p>
    <w:p w:rsidR="00210B5A" w:rsidRDefault="00210B5A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  <w:sectPr w:rsidR="00210B5A">
          <w:pgSz w:w="11906" w:h="16838"/>
          <w:pgMar w:top="1134" w:right="1134" w:bottom="1440" w:left="1134" w:header="851" w:footer="992" w:gutter="0"/>
          <w:cols w:space="425"/>
          <w:docGrid w:type="lines" w:linePitch="312"/>
        </w:sectPr>
      </w:pPr>
    </w:p>
    <w:p w:rsidR="00210B5A" w:rsidRDefault="006E6D70">
      <w:pPr>
        <w:pStyle w:val="a0"/>
        <w:rPr>
          <w:lang w:eastAsia="zh-CN"/>
        </w:rPr>
        <w:sectPr w:rsidR="00210B5A">
          <w:pgSz w:w="16838" w:h="11906" w:orient="landscape"/>
          <w:pgMar w:top="1134" w:right="1134" w:bottom="1134" w:left="1440" w:header="851" w:footer="992" w:gutter="0"/>
          <w:cols w:space="425"/>
          <w:docGrid w:type="lines" w:linePitch="312"/>
        </w:sectPr>
      </w:pPr>
      <w:r>
        <w:rPr>
          <w:rFonts w:eastAsia="仿宋_GB2312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8686899" cy="5470635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160" cy="547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B5A" w:rsidRDefault="00210B5A">
      <w:pPr>
        <w:pStyle w:val="a0"/>
        <w:ind w:left="0"/>
        <w:rPr>
          <w:lang w:eastAsia="zh-CN"/>
        </w:rPr>
      </w:pPr>
    </w:p>
    <w:p w:rsidR="00210B5A" w:rsidRDefault="00210B5A">
      <w:pPr>
        <w:pStyle w:val="a0"/>
        <w:rPr>
          <w:lang w:eastAsia="zh-CN"/>
        </w:rPr>
      </w:pPr>
    </w:p>
    <w:p w:rsidR="00210B5A" w:rsidRDefault="00210B5A">
      <w:pPr>
        <w:pStyle w:val="a0"/>
        <w:rPr>
          <w:lang w:eastAsia="zh-CN"/>
        </w:rPr>
      </w:pPr>
    </w:p>
    <w:p w:rsidR="00210B5A" w:rsidRDefault="006E6D70">
      <w:pPr>
        <w:pStyle w:val="a0"/>
        <w:rPr>
          <w:lang w:eastAsia="zh-CN"/>
        </w:rPr>
      </w:pPr>
      <w:r>
        <w:rPr>
          <w:rFonts w:eastAsia="仿宋_GB2312"/>
          <w:noProof/>
          <w:sz w:val="32"/>
          <w:szCs w:val="32"/>
          <w:lang w:eastAsia="zh-CN"/>
        </w:rPr>
        <w:drawing>
          <wp:inline distT="0" distB="0" distL="0" distR="0">
            <wp:extent cx="8933813" cy="5407573"/>
            <wp:effectExtent l="19050" t="0" r="637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19" cy="542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0B5A" w:rsidSect="00210B5A">
      <w:pgSz w:w="16838" w:h="11906" w:orient="landscape"/>
      <w:pgMar w:top="1134" w:right="1134" w:bottom="113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auto"/>
    <w:pitch w:val="variable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AwM2M5MjRhYTFkN2M2ODkyNDk3MWRjMWI4Mzg3YTgifQ=="/>
  </w:docVars>
  <w:rsids>
    <w:rsidRoot w:val="007B2386"/>
    <w:rsid w:val="000146E2"/>
    <w:rsid w:val="000609A9"/>
    <w:rsid w:val="0011747D"/>
    <w:rsid w:val="001A2879"/>
    <w:rsid w:val="001E4C31"/>
    <w:rsid w:val="00210B5A"/>
    <w:rsid w:val="002917D0"/>
    <w:rsid w:val="002F0FEB"/>
    <w:rsid w:val="00354183"/>
    <w:rsid w:val="00433641"/>
    <w:rsid w:val="004A1480"/>
    <w:rsid w:val="0053276A"/>
    <w:rsid w:val="005563B6"/>
    <w:rsid w:val="006573A9"/>
    <w:rsid w:val="006E6D70"/>
    <w:rsid w:val="006F7142"/>
    <w:rsid w:val="007542FC"/>
    <w:rsid w:val="007B2386"/>
    <w:rsid w:val="007B677F"/>
    <w:rsid w:val="007B67DE"/>
    <w:rsid w:val="007C02A5"/>
    <w:rsid w:val="008067AA"/>
    <w:rsid w:val="008753D7"/>
    <w:rsid w:val="00967336"/>
    <w:rsid w:val="00974948"/>
    <w:rsid w:val="00C44C8A"/>
    <w:rsid w:val="00D129A2"/>
    <w:rsid w:val="00EF27F1"/>
    <w:rsid w:val="00F440EA"/>
    <w:rsid w:val="026C42D1"/>
    <w:rsid w:val="02AE0490"/>
    <w:rsid w:val="03012229"/>
    <w:rsid w:val="05AF2BCD"/>
    <w:rsid w:val="06515254"/>
    <w:rsid w:val="076A27FE"/>
    <w:rsid w:val="08FC0E5C"/>
    <w:rsid w:val="0AB20464"/>
    <w:rsid w:val="0AFD0C77"/>
    <w:rsid w:val="0BDF7179"/>
    <w:rsid w:val="0BEE3A8D"/>
    <w:rsid w:val="0C3721AC"/>
    <w:rsid w:val="0FEB5B85"/>
    <w:rsid w:val="10273608"/>
    <w:rsid w:val="110E75DA"/>
    <w:rsid w:val="11E413A5"/>
    <w:rsid w:val="131461DE"/>
    <w:rsid w:val="135739D2"/>
    <w:rsid w:val="13B3547B"/>
    <w:rsid w:val="1456155D"/>
    <w:rsid w:val="149D545B"/>
    <w:rsid w:val="14BA11A2"/>
    <w:rsid w:val="14C84235"/>
    <w:rsid w:val="17661D5C"/>
    <w:rsid w:val="19CF7EC7"/>
    <w:rsid w:val="1A370343"/>
    <w:rsid w:val="1B5E5687"/>
    <w:rsid w:val="1B8340C6"/>
    <w:rsid w:val="1BF057C3"/>
    <w:rsid w:val="1BF33133"/>
    <w:rsid w:val="1C58134F"/>
    <w:rsid w:val="1E5471D3"/>
    <w:rsid w:val="1F30778F"/>
    <w:rsid w:val="1FA83A3C"/>
    <w:rsid w:val="20DA489A"/>
    <w:rsid w:val="212139F6"/>
    <w:rsid w:val="266A366D"/>
    <w:rsid w:val="26B0069D"/>
    <w:rsid w:val="2DF63A63"/>
    <w:rsid w:val="2E21464A"/>
    <w:rsid w:val="314B7B33"/>
    <w:rsid w:val="32534DC3"/>
    <w:rsid w:val="327E0B25"/>
    <w:rsid w:val="32CB773F"/>
    <w:rsid w:val="33BF08B5"/>
    <w:rsid w:val="34457C31"/>
    <w:rsid w:val="355D5E65"/>
    <w:rsid w:val="355F1C2D"/>
    <w:rsid w:val="38074EBF"/>
    <w:rsid w:val="38AF54BE"/>
    <w:rsid w:val="3A551E2D"/>
    <w:rsid w:val="3B0D0939"/>
    <w:rsid w:val="3CCE460B"/>
    <w:rsid w:val="3D8A2BD9"/>
    <w:rsid w:val="3F1E2EEE"/>
    <w:rsid w:val="413C37E5"/>
    <w:rsid w:val="4288034B"/>
    <w:rsid w:val="44743BDA"/>
    <w:rsid w:val="44AA47B5"/>
    <w:rsid w:val="45833DF4"/>
    <w:rsid w:val="4746116E"/>
    <w:rsid w:val="47732003"/>
    <w:rsid w:val="4AD95584"/>
    <w:rsid w:val="4D172163"/>
    <w:rsid w:val="4F7C6BFF"/>
    <w:rsid w:val="4FF26144"/>
    <w:rsid w:val="503013B4"/>
    <w:rsid w:val="509D1683"/>
    <w:rsid w:val="52D644A0"/>
    <w:rsid w:val="53175586"/>
    <w:rsid w:val="551D2D4F"/>
    <w:rsid w:val="575B2E6E"/>
    <w:rsid w:val="57EC6847"/>
    <w:rsid w:val="580B63A1"/>
    <w:rsid w:val="59534973"/>
    <w:rsid w:val="5D2A656C"/>
    <w:rsid w:val="63903AA9"/>
    <w:rsid w:val="63F5294F"/>
    <w:rsid w:val="64FB7A59"/>
    <w:rsid w:val="65CB65E2"/>
    <w:rsid w:val="67D8514A"/>
    <w:rsid w:val="683F1CAB"/>
    <w:rsid w:val="69710B4F"/>
    <w:rsid w:val="6AC00458"/>
    <w:rsid w:val="6CB253C7"/>
    <w:rsid w:val="6F2A36D8"/>
    <w:rsid w:val="6F3232B4"/>
    <w:rsid w:val="6FA84C02"/>
    <w:rsid w:val="732973F6"/>
    <w:rsid w:val="73D77E16"/>
    <w:rsid w:val="73DC649E"/>
    <w:rsid w:val="75F66990"/>
    <w:rsid w:val="77154E68"/>
    <w:rsid w:val="795F3C1C"/>
    <w:rsid w:val="7C4E5868"/>
    <w:rsid w:val="7CD824D6"/>
    <w:rsid w:val="7D0C1CE2"/>
    <w:rsid w:val="7D62768F"/>
    <w:rsid w:val="7D990049"/>
    <w:rsid w:val="7F0C49AC"/>
    <w:rsid w:val="7F7C7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9EA27D8-3581-40BA-9981-A7E96E0E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rsid w:val="00210B5A"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sid w:val="00210B5A"/>
    <w:pPr>
      <w:ind w:left="140"/>
      <w:jc w:val="left"/>
    </w:pPr>
    <w:rPr>
      <w:rFonts w:ascii="宋体" w:eastAsia="宋体" w:hAnsi="宋体"/>
      <w:kern w:val="0"/>
      <w:sz w:val="24"/>
      <w:szCs w:val="24"/>
      <w:lang w:eastAsia="en-US"/>
    </w:rPr>
  </w:style>
  <w:style w:type="paragraph" w:styleId="a4">
    <w:name w:val="Balloon Text"/>
    <w:basedOn w:val="a"/>
    <w:link w:val="a5"/>
    <w:qFormat/>
    <w:rsid w:val="00210B5A"/>
    <w:rPr>
      <w:sz w:val="18"/>
      <w:szCs w:val="18"/>
    </w:rPr>
  </w:style>
  <w:style w:type="paragraph" w:styleId="a6">
    <w:name w:val="footer"/>
    <w:basedOn w:val="a"/>
    <w:link w:val="a7"/>
    <w:qFormat/>
    <w:rsid w:val="00210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rsid w:val="00210B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FollowedHyperlink"/>
    <w:basedOn w:val="a1"/>
    <w:qFormat/>
    <w:rsid w:val="00210B5A"/>
    <w:rPr>
      <w:color w:val="575757"/>
      <w:u w:val="none"/>
    </w:rPr>
  </w:style>
  <w:style w:type="character" w:styleId="ab">
    <w:name w:val="Hyperlink"/>
    <w:basedOn w:val="a1"/>
    <w:qFormat/>
    <w:rsid w:val="00210B5A"/>
    <w:rPr>
      <w:color w:val="575757"/>
      <w:u w:val="none"/>
    </w:rPr>
  </w:style>
  <w:style w:type="character" w:customStyle="1" w:styleId="font01">
    <w:name w:val="font01"/>
    <w:qFormat/>
    <w:rsid w:val="00210B5A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a9">
    <w:name w:val="页眉 字符"/>
    <w:basedOn w:val="a1"/>
    <w:link w:val="a8"/>
    <w:qFormat/>
    <w:rsid w:val="00210B5A"/>
    <w:rPr>
      <w:rFonts w:ascii="等线" w:eastAsia="等线" w:hAnsi="等线"/>
      <w:kern w:val="2"/>
      <w:sz w:val="18"/>
      <w:szCs w:val="18"/>
    </w:rPr>
  </w:style>
  <w:style w:type="character" w:customStyle="1" w:styleId="a7">
    <w:name w:val="页脚 字符"/>
    <w:basedOn w:val="a1"/>
    <w:link w:val="a6"/>
    <w:qFormat/>
    <w:rsid w:val="00210B5A"/>
    <w:rPr>
      <w:rFonts w:ascii="等线" w:eastAsia="等线" w:hAnsi="等线"/>
      <w:kern w:val="2"/>
      <w:sz w:val="18"/>
      <w:szCs w:val="18"/>
    </w:rPr>
  </w:style>
  <w:style w:type="character" w:customStyle="1" w:styleId="a5">
    <w:name w:val="批注框文本 字符"/>
    <w:basedOn w:val="a1"/>
    <w:link w:val="a4"/>
    <w:qFormat/>
    <w:rsid w:val="00210B5A"/>
    <w:rPr>
      <w:rFonts w:ascii="等线" w:eastAsia="等线" w:hAnsi="等线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sponge</dc:creator>
  <cp:lastModifiedBy>Administrator</cp:lastModifiedBy>
  <cp:revision>2</cp:revision>
  <cp:lastPrinted>2022-10-26T01:56:00Z</cp:lastPrinted>
  <dcterms:created xsi:type="dcterms:W3CDTF">2022-10-28T02:17:00Z</dcterms:created>
  <dcterms:modified xsi:type="dcterms:W3CDTF">2022-10-28T02:17:00Z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988154826DF64C83BC24E276AE056BBB</vt:lpwstr>
  </property>
</Properties>
</file>