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4F" w:rsidRDefault="0031334F" w:rsidP="002657DC">
      <w:pPr>
        <w:jc w:val="center"/>
        <w:rPr>
          <w:rFonts w:ascii="华文中宋" w:eastAsia="华文中宋" w:hAnsi="华文中宋"/>
          <w:b/>
          <w:sz w:val="44"/>
          <w:szCs w:val="44"/>
        </w:rPr>
      </w:pPr>
    </w:p>
    <w:p w:rsidR="0031334F" w:rsidRPr="002657DC" w:rsidRDefault="0031334F" w:rsidP="002657DC">
      <w:pPr>
        <w:jc w:val="center"/>
        <w:rPr>
          <w:rFonts w:ascii="华文中宋" w:eastAsia="华文中宋" w:hAnsi="华文中宋"/>
          <w:b/>
          <w:sz w:val="44"/>
          <w:szCs w:val="44"/>
        </w:rPr>
      </w:pPr>
      <w:r w:rsidRPr="002657DC">
        <w:rPr>
          <w:rFonts w:ascii="华文中宋" w:eastAsia="华文中宋" w:hAnsi="华文中宋" w:hint="eastAsia"/>
          <w:b/>
          <w:sz w:val="44"/>
          <w:szCs w:val="44"/>
        </w:rPr>
        <w:t>攀枝花市东区</w:t>
      </w:r>
    </w:p>
    <w:p w:rsidR="0031334F" w:rsidRPr="002657DC" w:rsidRDefault="0031334F" w:rsidP="002657DC">
      <w:pPr>
        <w:jc w:val="center"/>
        <w:rPr>
          <w:rFonts w:ascii="华文中宋" w:eastAsia="华文中宋" w:hAnsi="华文中宋"/>
          <w:b/>
          <w:sz w:val="44"/>
          <w:szCs w:val="44"/>
        </w:rPr>
      </w:pPr>
      <w:r w:rsidRPr="002657DC">
        <w:rPr>
          <w:rFonts w:ascii="华文中宋" w:eastAsia="华文中宋" w:hAnsi="华文中宋" w:hint="eastAsia"/>
          <w:b/>
          <w:sz w:val="44"/>
          <w:szCs w:val="44"/>
        </w:rPr>
        <w:t>“十四五”财政高质量发展规划</w:t>
      </w:r>
    </w:p>
    <w:p w:rsidR="0031334F" w:rsidRDefault="0031334F" w:rsidP="002657DC">
      <w:pPr>
        <w:rPr>
          <w:rFonts w:ascii="华文中宋" w:eastAsia="华文中宋" w:hAnsi="华文中宋"/>
          <w:b/>
          <w:sz w:val="32"/>
          <w:szCs w:val="32"/>
        </w:rPr>
      </w:pPr>
    </w:p>
    <w:p w:rsidR="0031334F" w:rsidRDefault="0031334F" w:rsidP="002657DC">
      <w:pPr>
        <w:rPr>
          <w:rFonts w:ascii="华文中宋" w:eastAsia="华文中宋" w:hAnsi="华文中宋"/>
          <w:b/>
          <w:sz w:val="32"/>
          <w:szCs w:val="32"/>
        </w:rPr>
      </w:pPr>
    </w:p>
    <w:p w:rsidR="0031334F" w:rsidRDefault="0031334F" w:rsidP="002657DC">
      <w:pPr>
        <w:rPr>
          <w:rFonts w:ascii="华文中宋" w:eastAsia="华文中宋" w:hAnsi="华文中宋"/>
          <w:b/>
          <w:sz w:val="32"/>
          <w:szCs w:val="32"/>
        </w:rPr>
      </w:pPr>
    </w:p>
    <w:p w:rsidR="0031334F" w:rsidRDefault="0031334F" w:rsidP="002657DC">
      <w:pPr>
        <w:rPr>
          <w:rFonts w:ascii="华文中宋" w:eastAsia="华文中宋" w:hAnsi="华文中宋"/>
          <w:b/>
          <w:sz w:val="32"/>
          <w:szCs w:val="32"/>
        </w:rPr>
      </w:pPr>
    </w:p>
    <w:p w:rsidR="0031334F" w:rsidRDefault="0031334F" w:rsidP="002657DC">
      <w:pPr>
        <w:rPr>
          <w:rFonts w:ascii="华文中宋" w:eastAsia="华文中宋" w:hAnsi="华文中宋"/>
          <w:b/>
          <w:sz w:val="32"/>
          <w:szCs w:val="32"/>
        </w:rPr>
      </w:pPr>
    </w:p>
    <w:p w:rsidR="0031334F" w:rsidRDefault="0031334F" w:rsidP="002657DC">
      <w:pPr>
        <w:rPr>
          <w:rFonts w:ascii="华文中宋" w:eastAsia="华文中宋" w:hAnsi="华文中宋"/>
          <w:b/>
          <w:sz w:val="32"/>
          <w:szCs w:val="32"/>
        </w:rPr>
      </w:pPr>
    </w:p>
    <w:p w:rsidR="0031334F" w:rsidRDefault="0031334F" w:rsidP="002657DC">
      <w:pPr>
        <w:rPr>
          <w:rFonts w:ascii="华文中宋" w:eastAsia="华文中宋" w:hAnsi="华文中宋"/>
          <w:b/>
          <w:sz w:val="32"/>
          <w:szCs w:val="32"/>
        </w:rPr>
      </w:pPr>
    </w:p>
    <w:p w:rsidR="0031334F" w:rsidRDefault="0031334F" w:rsidP="002657DC">
      <w:pPr>
        <w:rPr>
          <w:rFonts w:ascii="华文中宋" w:eastAsia="华文中宋" w:hAnsi="华文中宋"/>
          <w:b/>
          <w:sz w:val="32"/>
          <w:szCs w:val="32"/>
        </w:rPr>
      </w:pPr>
    </w:p>
    <w:p w:rsidR="0031334F" w:rsidRDefault="0031334F" w:rsidP="002657DC">
      <w:pPr>
        <w:rPr>
          <w:rFonts w:ascii="华文中宋" w:eastAsia="华文中宋" w:hAnsi="华文中宋"/>
          <w:b/>
          <w:sz w:val="32"/>
          <w:szCs w:val="32"/>
        </w:rPr>
      </w:pPr>
    </w:p>
    <w:p w:rsidR="0031334F" w:rsidRDefault="0031334F" w:rsidP="002657DC">
      <w:pPr>
        <w:rPr>
          <w:rFonts w:ascii="华文中宋" w:eastAsia="华文中宋" w:hAnsi="华文中宋"/>
          <w:b/>
          <w:sz w:val="32"/>
          <w:szCs w:val="32"/>
        </w:rPr>
      </w:pPr>
    </w:p>
    <w:p w:rsidR="0031334F" w:rsidRDefault="0031334F" w:rsidP="002657DC">
      <w:pPr>
        <w:rPr>
          <w:rFonts w:ascii="华文中宋" w:eastAsia="华文中宋" w:hAnsi="华文中宋"/>
          <w:b/>
          <w:sz w:val="32"/>
          <w:szCs w:val="32"/>
        </w:rPr>
      </w:pPr>
    </w:p>
    <w:p w:rsidR="0031334F" w:rsidRDefault="0031334F" w:rsidP="002657DC">
      <w:pPr>
        <w:jc w:val="center"/>
        <w:rPr>
          <w:rFonts w:ascii="华文中宋" w:eastAsia="华文中宋" w:hAnsi="华文中宋"/>
          <w:b/>
          <w:sz w:val="32"/>
          <w:szCs w:val="32"/>
        </w:rPr>
      </w:pPr>
      <w:r w:rsidRPr="00262D6D">
        <w:rPr>
          <w:rFonts w:ascii="华文中宋" w:eastAsia="华文中宋" w:hAnsi="华文中宋" w:hint="eastAsia"/>
          <w:b/>
          <w:sz w:val="32"/>
          <w:szCs w:val="32"/>
        </w:rPr>
        <w:t>攀枝花市东区</w:t>
      </w:r>
      <w:r>
        <w:rPr>
          <w:rFonts w:ascii="华文中宋" w:eastAsia="华文中宋" w:hAnsi="华文中宋" w:hint="eastAsia"/>
          <w:b/>
          <w:sz w:val="32"/>
          <w:szCs w:val="32"/>
        </w:rPr>
        <w:t>财政局</w:t>
      </w:r>
    </w:p>
    <w:p w:rsidR="0031334F" w:rsidRPr="00B5427B" w:rsidRDefault="0031334F" w:rsidP="004A01B1">
      <w:pPr>
        <w:pStyle w:val="NormalIndent"/>
        <w:ind w:firstLineChars="0" w:firstLine="0"/>
        <w:jc w:val="center"/>
        <w:rPr>
          <w:rFonts w:ascii="华文中宋" w:eastAsia="华文中宋" w:hAnsi="华文中宋" w:cs="Times New Roman"/>
          <w:color w:val="000000"/>
          <w:sz w:val="44"/>
          <w:szCs w:val="44"/>
        </w:rPr>
        <w:sectPr w:rsidR="0031334F" w:rsidRPr="00B5427B" w:rsidSect="0019386C">
          <w:headerReference w:type="default" r:id="rId6"/>
          <w:footerReference w:type="default" r:id="rId7"/>
          <w:pgSz w:w="11906" w:h="16838"/>
          <w:pgMar w:top="1440" w:right="1983" w:bottom="1440" w:left="1800" w:header="851" w:footer="992" w:gutter="0"/>
          <w:cols w:space="425"/>
          <w:docGrid w:type="lines" w:linePitch="312"/>
        </w:sectPr>
      </w:pPr>
      <w:r w:rsidRPr="00B5427B">
        <w:rPr>
          <w:rFonts w:ascii="华文中宋" w:eastAsia="华文中宋" w:hAnsi="华文中宋" w:cs="Times New Roman"/>
          <w:color w:val="000000"/>
          <w:szCs w:val="32"/>
        </w:rPr>
        <w:t>2021</w:t>
      </w:r>
      <w:r w:rsidRPr="00B5427B">
        <w:rPr>
          <w:rFonts w:ascii="华文中宋" w:eastAsia="华文中宋" w:hAnsi="华文中宋" w:cs="Times New Roman" w:hint="eastAsia"/>
          <w:color w:val="000000"/>
          <w:szCs w:val="32"/>
        </w:rPr>
        <w:t>年</w:t>
      </w:r>
      <w:r>
        <w:rPr>
          <w:rFonts w:ascii="华文中宋" w:eastAsia="华文中宋" w:hAnsi="华文中宋" w:cs="Times New Roman"/>
          <w:color w:val="000000"/>
          <w:szCs w:val="32"/>
        </w:rPr>
        <w:t>6</w:t>
      </w:r>
      <w:r w:rsidRPr="00B5427B">
        <w:rPr>
          <w:rFonts w:ascii="华文中宋" w:eastAsia="华文中宋" w:hAnsi="华文中宋" w:cs="Times New Roman" w:hint="eastAsia"/>
          <w:color w:val="000000"/>
          <w:szCs w:val="32"/>
        </w:rPr>
        <w:t>月</w:t>
      </w:r>
    </w:p>
    <w:p w:rsidR="0031334F" w:rsidRDefault="0031334F" w:rsidP="003A27BE">
      <w:pPr>
        <w:tabs>
          <w:tab w:val="left" w:pos="3160"/>
        </w:tabs>
        <w:jc w:val="center"/>
        <w:rPr>
          <w:noProof/>
        </w:rPr>
      </w:pPr>
      <w:r>
        <w:rPr>
          <w:rFonts w:ascii="华文中宋" w:eastAsia="华文中宋" w:hAnsi="华文中宋" w:hint="eastAsia"/>
          <w:b/>
          <w:sz w:val="32"/>
          <w:szCs w:val="32"/>
        </w:rPr>
        <w:t>目录</w:t>
      </w:r>
      <w:r>
        <w:rPr>
          <w:rFonts w:ascii="华文中宋" w:eastAsia="华文中宋" w:hAnsi="华文中宋"/>
          <w:b/>
          <w:sz w:val="32"/>
          <w:szCs w:val="32"/>
        </w:rPr>
        <w:fldChar w:fldCharType="begin"/>
      </w:r>
      <w:r>
        <w:rPr>
          <w:rFonts w:ascii="华文中宋" w:eastAsia="华文中宋" w:hAnsi="华文中宋"/>
          <w:b/>
          <w:sz w:val="32"/>
          <w:szCs w:val="32"/>
        </w:rPr>
        <w:instrText xml:space="preserve"> TOC \o "1-3" \h \z \u </w:instrText>
      </w:r>
      <w:r>
        <w:rPr>
          <w:rFonts w:ascii="华文中宋" w:eastAsia="华文中宋" w:hAnsi="华文中宋"/>
          <w:b/>
          <w:sz w:val="32"/>
          <w:szCs w:val="32"/>
        </w:rPr>
        <w:fldChar w:fldCharType="separate"/>
      </w:r>
    </w:p>
    <w:p w:rsidR="0031334F" w:rsidRDefault="0031334F">
      <w:pPr>
        <w:pStyle w:val="TOC1"/>
        <w:tabs>
          <w:tab w:val="right" w:leader="dot" w:pos="8113"/>
        </w:tabs>
        <w:rPr>
          <w:noProof/>
          <w:sz w:val="21"/>
        </w:rPr>
      </w:pPr>
      <w:hyperlink w:anchor="_Toc72351234" w:history="1">
        <w:r w:rsidRPr="006B2700">
          <w:rPr>
            <w:rStyle w:val="Hyperlink"/>
            <w:rFonts w:ascii="黑体" w:eastAsia="黑体" w:hAnsi="黑体" w:hint="eastAsia"/>
            <w:noProof/>
          </w:rPr>
          <w:t>序言</w:t>
        </w:r>
        <w:r>
          <w:rPr>
            <w:noProof/>
            <w:webHidden/>
          </w:rPr>
          <w:tab/>
        </w:r>
        <w:r>
          <w:rPr>
            <w:noProof/>
            <w:webHidden/>
          </w:rPr>
          <w:fldChar w:fldCharType="begin"/>
        </w:r>
        <w:r>
          <w:rPr>
            <w:noProof/>
            <w:webHidden/>
          </w:rPr>
          <w:instrText xml:space="preserve"> PAGEREF _Toc72351234 \h </w:instrText>
        </w:r>
        <w:r>
          <w:rPr>
            <w:noProof/>
            <w:webHidden/>
          </w:rPr>
        </w:r>
        <w:r>
          <w:rPr>
            <w:noProof/>
            <w:webHidden/>
          </w:rPr>
          <w:fldChar w:fldCharType="separate"/>
        </w:r>
        <w:r>
          <w:rPr>
            <w:noProof/>
            <w:webHidden/>
          </w:rPr>
          <w:t>1</w:t>
        </w:r>
        <w:r>
          <w:rPr>
            <w:noProof/>
            <w:webHidden/>
          </w:rPr>
          <w:fldChar w:fldCharType="end"/>
        </w:r>
      </w:hyperlink>
    </w:p>
    <w:p w:rsidR="0031334F" w:rsidRDefault="0031334F">
      <w:pPr>
        <w:pStyle w:val="TOC1"/>
        <w:tabs>
          <w:tab w:val="right" w:leader="dot" w:pos="8113"/>
        </w:tabs>
        <w:rPr>
          <w:noProof/>
          <w:sz w:val="21"/>
        </w:rPr>
      </w:pPr>
      <w:hyperlink w:anchor="_Toc72351235" w:history="1">
        <w:r w:rsidRPr="006B2700">
          <w:rPr>
            <w:rStyle w:val="Hyperlink"/>
            <w:rFonts w:ascii="黑体" w:eastAsia="黑体" w:hAnsi="黑体" w:hint="eastAsia"/>
            <w:noProof/>
          </w:rPr>
          <w:t>第一部分</w:t>
        </w:r>
        <w:r w:rsidRPr="006B2700">
          <w:rPr>
            <w:rStyle w:val="Hyperlink"/>
            <w:rFonts w:ascii="黑体" w:eastAsia="黑体" w:hAnsi="黑体"/>
            <w:noProof/>
          </w:rPr>
          <w:t xml:space="preserve"> </w:t>
        </w:r>
        <w:r w:rsidRPr="006B2700">
          <w:rPr>
            <w:rStyle w:val="Hyperlink"/>
            <w:rFonts w:ascii="黑体" w:eastAsia="黑体" w:hAnsi="黑体" w:hint="eastAsia"/>
            <w:noProof/>
          </w:rPr>
          <w:t>“十三五”期间财政工作回顾</w:t>
        </w:r>
        <w:r>
          <w:rPr>
            <w:noProof/>
            <w:webHidden/>
          </w:rPr>
          <w:tab/>
        </w:r>
        <w:r>
          <w:rPr>
            <w:noProof/>
            <w:webHidden/>
          </w:rPr>
          <w:fldChar w:fldCharType="begin"/>
        </w:r>
        <w:r>
          <w:rPr>
            <w:noProof/>
            <w:webHidden/>
          </w:rPr>
          <w:instrText xml:space="preserve"> PAGEREF _Toc72351235 \h </w:instrText>
        </w:r>
        <w:r>
          <w:rPr>
            <w:noProof/>
            <w:webHidden/>
          </w:rPr>
        </w:r>
        <w:r>
          <w:rPr>
            <w:noProof/>
            <w:webHidden/>
          </w:rPr>
          <w:fldChar w:fldCharType="separate"/>
        </w:r>
        <w:r>
          <w:rPr>
            <w:noProof/>
            <w:webHidden/>
          </w:rPr>
          <w:t>2</w:t>
        </w:r>
        <w:r>
          <w:rPr>
            <w:noProof/>
            <w:webHidden/>
          </w:rPr>
          <w:fldChar w:fldCharType="end"/>
        </w:r>
      </w:hyperlink>
    </w:p>
    <w:p w:rsidR="0031334F" w:rsidRDefault="0031334F">
      <w:pPr>
        <w:pStyle w:val="TOC2"/>
        <w:tabs>
          <w:tab w:val="right" w:leader="dot" w:pos="8113"/>
        </w:tabs>
        <w:ind w:left="420"/>
        <w:rPr>
          <w:noProof/>
          <w:sz w:val="21"/>
        </w:rPr>
      </w:pPr>
      <w:hyperlink w:anchor="_Toc72351236" w:history="1">
        <w:r w:rsidRPr="006B2700">
          <w:rPr>
            <w:rStyle w:val="Hyperlink"/>
            <w:rFonts w:ascii="仿宋" w:eastAsia="仿宋" w:hAnsi="仿宋" w:hint="eastAsia"/>
            <w:noProof/>
          </w:rPr>
          <w:t>一、“十三五”期间经济发展及财政概况</w:t>
        </w:r>
        <w:r>
          <w:rPr>
            <w:noProof/>
            <w:webHidden/>
          </w:rPr>
          <w:tab/>
        </w:r>
        <w:r>
          <w:rPr>
            <w:noProof/>
            <w:webHidden/>
          </w:rPr>
          <w:fldChar w:fldCharType="begin"/>
        </w:r>
        <w:r>
          <w:rPr>
            <w:noProof/>
            <w:webHidden/>
          </w:rPr>
          <w:instrText xml:space="preserve"> PAGEREF _Toc72351236 \h </w:instrText>
        </w:r>
        <w:r>
          <w:rPr>
            <w:noProof/>
            <w:webHidden/>
          </w:rPr>
        </w:r>
        <w:r>
          <w:rPr>
            <w:noProof/>
            <w:webHidden/>
          </w:rPr>
          <w:fldChar w:fldCharType="separate"/>
        </w:r>
        <w:r>
          <w:rPr>
            <w:noProof/>
            <w:webHidden/>
          </w:rPr>
          <w:t>2</w:t>
        </w:r>
        <w:r>
          <w:rPr>
            <w:noProof/>
            <w:webHidden/>
          </w:rPr>
          <w:fldChar w:fldCharType="end"/>
        </w:r>
      </w:hyperlink>
    </w:p>
    <w:p w:rsidR="0031334F" w:rsidRDefault="0031334F">
      <w:pPr>
        <w:pStyle w:val="TOC3"/>
        <w:tabs>
          <w:tab w:val="right" w:leader="dot" w:pos="8113"/>
        </w:tabs>
        <w:ind w:left="840"/>
        <w:rPr>
          <w:noProof/>
          <w:sz w:val="21"/>
        </w:rPr>
      </w:pPr>
      <w:hyperlink w:anchor="_Toc72351237" w:history="1">
        <w:r w:rsidRPr="006B2700">
          <w:rPr>
            <w:rStyle w:val="Hyperlink"/>
            <w:rFonts w:ascii="仿宋" w:eastAsia="仿宋" w:hAnsi="仿宋" w:hint="eastAsia"/>
            <w:noProof/>
          </w:rPr>
          <w:t>（一）经济发展</w:t>
        </w:r>
        <w:r>
          <w:rPr>
            <w:noProof/>
            <w:webHidden/>
          </w:rPr>
          <w:tab/>
        </w:r>
        <w:r>
          <w:rPr>
            <w:noProof/>
            <w:webHidden/>
          </w:rPr>
          <w:fldChar w:fldCharType="begin"/>
        </w:r>
        <w:r>
          <w:rPr>
            <w:noProof/>
            <w:webHidden/>
          </w:rPr>
          <w:instrText xml:space="preserve"> PAGEREF _Toc72351237 \h </w:instrText>
        </w:r>
        <w:r>
          <w:rPr>
            <w:noProof/>
            <w:webHidden/>
          </w:rPr>
        </w:r>
        <w:r>
          <w:rPr>
            <w:noProof/>
            <w:webHidden/>
          </w:rPr>
          <w:fldChar w:fldCharType="separate"/>
        </w:r>
        <w:r>
          <w:rPr>
            <w:noProof/>
            <w:webHidden/>
          </w:rPr>
          <w:t>2</w:t>
        </w:r>
        <w:r>
          <w:rPr>
            <w:noProof/>
            <w:webHidden/>
          </w:rPr>
          <w:fldChar w:fldCharType="end"/>
        </w:r>
      </w:hyperlink>
    </w:p>
    <w:p w:rsidR="0031334F" w:rsidRDefault="0031334F">
      <w:pPr>
        <w:pStyle w:val="TOC3"/>
        <w:tabs>
          <w:tab w:val="right" w:leader="dot" w:pos="8113"/>
        </w:tabs>
        <w:ind w:left="840"/>
        <w:rPr>
          <w:noProof/>
          <w:sz w:val="21"/>
        </w:rPr>
      </w:pPr>
      <w:hyperlink w:anchor="_Toc72351238" w:history="1">
        <w:r w:rsidRPr="006B2700">
          <w:rPr>
            <w:rStyle w:val="Hyperlink"/>
            <w:rFonts w:ascii="仿宋" w:eastAsia="仿宋" w:hAnsi="仿宋" w:hint="eastAsia"/>
            <w:noProof/>
          </w:rPr>
          <w:t>（二）财政收支</w:t>
        </w:r>
        <w:r>
          <w:rPr>
            <w:noProof/>
            <w:webHidden/>
          </w:rPr>
          <w:tab/>
        </w:r>
        <w:r>
          <w:rPr>
            <w:noProof/>
            <w:webHidden/>
          </w:rPr>
          <w:fldChar w:fldCharType="begin"/>
        </w:r>
        <w:r>
          <w:rPr>
            <w:noProof/>
            <w:webHidden/>
          </w:rPr>
          <w:instrText xml:space="preserve"> PAGEREF _Toc72351238 \h </w:instrText>
        </w:r>
        <w:r>
          <w:rPr>
            <w:noProof/>
            <w:webHidden/>
          </w:rPr>
        </w:r>
        <w:r>
          <w:rPr>
            <w:noProof/>
            <w:webHidden/>
          </w:rPr>
          <w:fldChar w:fldCharType="separate"/>
        </w:r>
        <w:r>
          <w:rPr>
            <w:noProof/>
            <w:webHidden/>
          </w:rPr>
          <w:t>3</w:t>
        </w:r>
        <w:r>
          <w:rPr>
            <w:noProof/>
            <w:webHidden/>
          </w:rPr>
          <w:fldChar w:fldCharType="end"/>
        </w:r>
      </w:hyperlink>
    </w:p>
    <w:p w:rsidR="0031334F" w:rsidRDefault="0031334F">
      <w:pPr>
        <w:pStyle w:val="TOC2"/>
        <w:tabs>
          <w:tab w:val="right" w:leader="dot" w:pos="8113"/>
        </w:tabs>
        <w:ind w:left="420"/>
        <w:rPr>
          <w:noProof/>
          <w:sz w:val="21"/>
        </w:rPr>
      </w:pPr>
      <w:hyperlink w:anchor="_Toc72351239" w:history="1">
        <w:r w:rsidRPr="006B2700">
          <w:rPr>
            <w:rStyle w:val="Hyperlink"/>
            <w:rFonts w:ascii="仿宋" w:eastAsia="仿宋" w:hAnsi="仿宋" w:hint="eastAsia"/>
            <w:noProof/>
          </w:rPr>
          <w:t>二、“十三五”期间财政管理情况</w:t>
        </w:r>
        <w:r>
          <w:rPr>
            <w:noProof/>
            <w:webHidden/>
          </w:rPr>
          <w:tab/>
        </w:r>
        <w:r>
          <w:rPr>
            <w:noProof/>
            <w:webHidden/>
          </w:rPr>
          <w:fldChar w:fldCharType="begin"/>
        </w:r>
        <w:r>
          <w:rPr>
            <w:noProof/>
            <w:webHidden/>
          </w:rPr>
          <w:instrText xml:space="preserve"> PAGEREF _Toc72351239 \h </w:instrText>
        </w:r>
        <w:r>
          <w:rPr>
            <w:noProof/>
            <w:webHidden/>
          </w:rPr>
        </w:r>
        <w:r>
          <w:rPr>
            <w:noProof/>
            <w:webHidden/>
          </w:rPr>
          <w:fldChar w:fldCharType="separate"/>
        </w:r>
        <w:r>
          <w:rPr>
            <w:noProof/>
            <w:webHidden/>
          </w:rPr>
          <w:t>12</w:t>
        </w:r>
        <w:r>
          <w:rPr>
            <w:noProof/>
            <w:webHidden/>
          </w:rPr>
          <w:fldChar w:fldCharType="end"/>
        </w:r>
      </w:hyperlink>
    </w:p>
    <w:p w:rsidR="0031334F" w:rsidRDefault="0031334F">
      <w:pPr>
        <w:pStyle w:val="TOC3"/>
        <w:tabs>
          <w:tab w:val="right" w:leader="dot" w:pos="8113"/>
        </w:tabs>
        <w:ind w:left="840"/>
        <w:rPr>
          <w:noProof/>
          <w:sz w:val="21"/>
        </w:rPr>
      </w:pPr>
      <w:hyperlink w:anchor="_Toc72351240" w:history="1">
        <w:r w:rsidRPr="006B2700">
          <w:rPr>
            <w:rStyle w:val="Hyperlink"/>
            <w:rFonts w:ascii="仿宋" w:eastAsia="仿宋" w:hAnsi="仿宋" w:hint="eastAsia"/>
            <w:noProof/>
          </w:rPr>
          <w:t>（一）全力做好财源培植</w:t>
        </w:r>
        <w:r>
          <w:rPr>
            <w:noProof/>
            <w:webHidden/>
          </w:rPr>
          <w:tab/>
        </w:r>
        <w:r>
          <w:rPr>
            <w:noProof/>
            <w:webHidden/>
          </w:rPr>
          <w:fldChar w:fldCharType="begin"/>
        </w:r>
        <w:r>
          <w:rPr>
            <w:noProof/>
            <w:webHidden/>
          </w:rPr>
          <w:instrText xml:space="preserve"> PAGEREF _Toc72351240 \h </w:instrText>
        </w:r>
        <w:r>
          <w:rPr>
            <w:noProof/>
            <w:webHidden/>
          </w:rPr>
        </w:r>
        <w:r>
          <w:rPr>
            <w:noProof/>
            <w:webHidden/>
          </w:rPr>
          <w:fldChar w:fldCharType="separate"/>
        </w:r>
        <w:r>
          <w:rPr>
            <w:noProof/>
            <w:webHidden/>
          </w:rPr>
          <w:t>12</w:t>
        </w:r>
        <w:r>
          <w:rPr>
            <w:noProof/>
            <w:webHidden/>
          </w:rPr>
          <w:fldChar w:fldCharType="end"/>
        </w:r>
      </w:hyperlink>
    </w:p>
    <w:p w:rsidR="0031334F" w:rsidRDefault="0031334F">
      <w:pPr>
        <w:pStyle w:val="TOC3"/>
        <w:tabs>
          <w:tab w:val="right" w:leader="dot" w:pos="8113"/>
        </w:tabs>
        <w:ind w:left="840"/>
        <w:rPr>
          <w:noProof/>
          <w:sz w:val="21"/>
        </w:rPr>
      </w:pPr>
      <w:hyperlink w:anchor="_Toc72351241" w:history="1">
        <w:r w:rsidRPr="006B2700">
          <w:rPr>
            <w:rStyle w:val="Hyperlink"/>
            <w:rFonts w:ascii="仿宋" w:eastAsia="仿宋" w:hAnsi="仿宋" w:hint="eastAsia"/>
            <w:noProof/>
          </w:rPr>
          <w:t>（二）积极向上争取资金和政策</w:t>
        </w:r>
        <w:r>
          <w:rPr>
            <w:noProof/>
            <w:webHidden/>
          </w:rPr>
          <w:tab/>
        </w:r>
        <w:r>
          <w:rPr>
            <w:noProof/>
            <w:webHidden/>
          </w:rPr>
          <w:fldChar w:fldCharType="begin"/>
        </w:r>
        <w:r>
          <w:rPr>
            <w:noProof/>
            <w:webHidden/>
          </w:rPr>
          <w:instrText xml:space="preserve"> PAGEREF _Toc72351241 \h </w:instrText>
        </w:r>
        <w:r>
          <w:rPr>
            <w:noProof/>
            <w:webHidden/>
          </w:rPr>
        </w:r>
        <w:r>
          <w:rPr>
            <w:noProof/>
            <w:webHidden/>
          </w:rPr>
          <w:fldChar w:fldCharType="separate"/>
        </w:r>
        <w:r>
          <w:rPr>
            <w:noProof/>
            <w:webHidden/>
          </w:rPr>
          <w:t>13</w:t>
        </w:r>
        <w:r>
          <w:rPr>
            <w:noProof/>
            <w:webHidden/>
          </w:rPr>
          <w:fldChar w:fldCharType="end"/>
        </w:r>
      </w:hyperlink>
    </w:p>
    <w:p w:rsidR="0031334F" w:rsidRDefault="0031334F">
      <w:pPr>
        <w:pStyle w:val="TOC3"/>
        <w:tabs>
          <w:tab w:val="right" w:leader="dot" w:pos="8113"/>
        </w:tabs>
        <w:ind w:left="840"/>
        <w:rPr>
          <w:noProof/>
          <w:sz w:val="21"/>
        </w:rPr>
      </w:pPr>
      <w:hyperlink w:anchor="_Toc72351242" w:history="1">
        <w:r w:rsidRPr="006B2700">
          <w:rPr>
            <w:rStyle w:val="Hyperlink"/>
            <w:rFonts w:ascii="仿宋" w:eastAsia="仿宋" w:hAnsi="仿宋" w:hint="eastAsia"/>
            <w:noProof/>
          </w:rPr>
          <w:t>（三）多措并举，强化收入征管</w:t>
        </w:r>
        <w:r>
          <w:rPr>
            <w:noProof/>
            <w:webHidden/>
          </w:rPr>
          <w:tab/>
        </w:r>
        <w:r>
          <w:rPr>
            <w:noProof/>
            <w:webHidden/>
          </w:rPr>
          <w:fldChar w:fldCharType="begin"/>
        </w:r>
        <w:r>
          <w:rPr>
            <w:noProof/>
            <w:webHidden/>
          </w:rPr>
          <w:instrText xml:space="preserve"> PAGEREF _Toc72351242 \h </w:instrText>
        </w:r>
        <w:r>
          <w:rPr>
            <w:noProof/>
            <w:webHidden/>
          </w:rPr>
        </w:r>
        <w:r>
          <w:rPr>
            <w:noProof/>
            <w:webHidden/>
          </w:rPr>
          <w:fldChar w:fldCharType="separate"/>
        </w:r>
        <w:r>
          <w:rPr>
            <w:noProof/>
            <w:webHidden/>
          </w:rPr>
          <w:t>13</w:t>
        </w:r>
        <w:r>
          <w:rPr>
            <w:noProof/>
            <w:webHidden/>
          </w:rPr>
          <w:fldChar w:fldCharType="end"/>
        </w:r>
      </w:hyperlink>
    </w:p>
    <w:p w:rsidR="0031334F" w:rsidRDefault="0031334F">
      <w:pPr>
        <w:pStyle w:val="TOC3"/>
        <w:tabs>
          <w:tab w:val="right" w:leader="dot" w:pos="8113"/>
        </w:tabs>
        <w:ind w:left="840"/>
        <w:rPr>
          <w:noProof/>
          <w:sz w:val="21"/>
        </w:rPr>
      </w:pPr>
      <w:hyperlink w:anchor="_Toc72351243" w:history="1">
        <w:r w:rsidRPr="006B2700">
          <w:rPr>
            <w:rStyle w:val="Hyperlink"/>
            <w:rFonts w:ascii="仿宋" w:eastAsia="仿宋" w:hAnsi="仿宋" w:hint="eastAsia"/>
            <w:noProof/>
          </w:rPr>
          <w:t>（四）强化资金保障，支持社会事业发展</w:t>
        </w:r>
        <w:r>
          <w:rPr>
            <w:noProof/>
            <w:webHidden/>
          </w:rPr>
          <w:tab/>
        </w:r>
        <w:r>
          <w:rPr>
            <w:noProof/>
            <w:webHidden/>
          </w:rPr>
          <w:fldChar w:fldCharType="begin"/>
        </w:r>
        <w:r>
          <w:rPr>
            <w:noProof/>
            <w:webHidden/>
          </w:rPr>
          <w:instrText xml:space="preserve"> PAGEREF _Toc72351243 \h </w:instrText>
        </w:r>
        <w:r>
          <w:rPr>
            <w:noProof/>
            <w:webHidden/>
          </w:rPr>
        </w:r>
        <w:r>
          <w:rPr>
            <w:noProof/>
            <w:webHidden/>
          </w:rPr>
          <w:fldChar w:fldCharType="separate"/>
        </w:r>
        <w:r>
          <w:rPr>
            <w:noProof/>
            <w:webHidden/>
          </w:rPr>
          <w:t>14</w:t>
        </w:r>
        <w:r>
          <w:rPr>
            <w:noProof/>
            <w:webHidden/>
          </w:rPr>
          <w:fldChar w:fldCharType="end"/>
        </w:r>
      </w:hyperlink>
    </w:p>
    <w:p w:rsidR="0031334F" w:rsidRDefault="0031334F">
      <w:pPr>
        <w:pStyle w:val="TOC3"/>
        <w:tabs>
          <w:tab w:val="right" w:leader="dot" w:pos="8113"/>
        </w:tabs>
        <w:ind w:left="840"/>
        <w:rPr>
          <w:noProof/>
          <w:sz w:val="21"/>
        </w:rPr>
      </w:pPr>
      <w:hyperlink w:anchor="_Toc72351244" w:history="1">
        <w:r w:rsidRPr="006B2700">
          <w:rPr>
            <w:rStyle w:val="Hyperlink"/>
            <w:rFonts w:ascii="仿宋" w:eastAsia="仿宋" w:hAnsi="仿宋" w:hint="eastAsia"/>
            <w:noProof/>
          </w:rPr>
          <w:t>（五）强化财政预算管理</w:t>
        </w:r>
        <w:r>
          <w:rPr>
            <w:noProof/>
            <w:webHidden/>
          </w:rPr>
          <w:tab/>
        </w:r>
        <w:r>
          <w:rPr>
            <w:noProof/>
            <w:webHidden/>
          </w:rPr>
          <w:fldChar w:fldCharType="begin"/>
        </w:r>
        <w:r>
          <w:rPr>
            <w:noProof/>
            <w:webHidden/>
          </w:rPr>
          <w:instrText xml:space="preserve"> PAGEREF _Toc72351244 \h </w:instrText>
        </w:r>
        <w:r>
          <w:rPr>
            <w:noProof/>
            <w:webHidden/>
          </w:rPr>
        </w:r>
        <w:r>
          <w:rPr>
            <w:noProof/>
            <w:webHidden/>
          </w:rPr>
          <w:fldChar w:fldCharType="separate"/>
        </w:r>
        <w:r>
          <w:rPr>
            <w:noProof/>
            <w:webHidden/>
          </w:rPr>
          <w:t>15</w:t>
        </w:r>
        <w:r>
          <w:rPr>
            <w:noProof/>
            <w:webHidden/>
          </w:rPr>
          <w:fldChar w:fldCharType="end"/>
        </w:r>
      </w:hyperlink>
    </w:p>
    <w:p w:rsidR="0031334F" w:rsidRDefault="0031334F">
      <w:pPr>
        <w:pStyle w:val="TOC3"/>
        <w:tabs>
          <w:tab w:val="right" w:leader="dot" w:pos="8113"/>
        </w:tabs>
        <w:ind w:left="840"/>
        <w:rPr>
          <w:noProof/>
          <w:sz w:val="21"/>
        </w:rPr>
      </w:pPr>
      <w:hyperlink w:anchor="_Toc72351245" w:history="1">
        <w:r w:rsidRPr="006B2700">
          <w:rPr>
            <w:rStyle w:val="Hyperlink"/>
            <w:rFonts w:ascii="仿宋" w:eastAsia="仿宋" w:hAnsi="仿宋" w:hint="eastAsia"/>
            <w:noProof/>
          </w:rPr>
          <w:t>（六）做好财政信息公开</w:t>
        </w:r>
        <w:r>
          <w:rPr>
            <w:noProof/>
            <w:webHidden/>
          </w:rPr>
          <w:tab/>
        </w:r>
        <w:r>
          <w:rPr>
            <w:noProof/>
            <w:webHidden/>
          </w:rPr>
          <w:fldChar w:fldCharType="begin"/>
        </w:r>
        <w:r>
          <w:rPr>
            <w:noProof/>
            <w:webHidden/>
          </w:rPr>
          <w:instrText xml:space="preserve"> PAGEREF _Toc72351245 \h </w:instrText>
        </w:r>
        <w:r>
          <w:rPr>
            <w:noProof/>
            <w:webHidden/>
          </w:rPr>
        </w:r>
        <w:r>
          <w:rPr>
            <w:noProof/>
            <w:webHidden/>
          </w:rPr>
          <w:fldChar w:fldCharType="separate"/>
        </w:r>
        <w:r>
          <w:rPr>
            <w:noProof/>
            <w:webHidden/>
          </w:rPr>
          <w:t>15</w:t>
        </w:r>
        <w:r>
          <w:rPr>
            <w:noProof/>
            <w:webHidden/>
          </w:rPr>
          <w:fldChar w:fldCharType="end"/>
        </w:r>
      </w:hyperlink>
    </w:p>
    <w:p w:rsidR="0031334F" w:rsidRDefault="0031334F">
      <w:pPr>
        <w:pStyle w:val="TOC3"/>
        <w:tabs>
          <w:tab w:val="right" w:leader="dot" w:pos="8113"/>
        </w:tabs>
        <w:ind w:left="840"/>
        <w:rPr>
          <w:noProof/>
          <w:sz w:val="21"/>
        </w:rPr>
      </w:pPr>
      <w:hyperlink w:anchor="_Toc72351246" w:history="1">
        <w:r w:rsidRPr="006B2700">
          <w:rPr>
            <w:rStyle w:val="Hyperlink"/>
            <w:rFonts w:ascii="仿宋" w:eastAsia="仿宋" w:hAnsi="仿宋" w:hint="eastAsia"/>
            <w:noProof/>
          </w:rPr>
          <w:t>（七）加强政府债务管理</w:t>
        </w:r>
        <w:r>
          <w:rPr>
            <w:noProof/>
            <w:webHidden/>
          </w:rPr>
          <w:tab/>
        </w:r>
        <w:r>
          <w:rPr>
            <w:noProof/>
            <w:webHidden/>
          </w:rPr>
          <w:fldChar w:fldCharType="begin"/>
        </w:r>
        <w:r>
          <w:rPr>
            <w:noProof/>
            <w:webHidden/>
          </w:rPr>
          <w:instrText xml:space="preserve"> PAGEREF _Toc72351246 \h </w:instrText>
        </w:r>
        <w:r>
          <w:rPr>
            <w:noProof/>
            <w:webHidden/>
          </w:rPr>
        </w:r>
        <w:r>
          <w:rPr>
            <w:noProof/>
            <w:webHidden/>
          </w:rPr>
          <w:fldChar w:fldCharType="separate"/>
        </w:r>
        <w:r>
          <w:rPr>
            <w:noProof/>
            <w:webHidden/>
          </w:rPr>
          <w:t>16</w:t>
        </w:r>
        <w:r>
          <w:rPr>
            <w:noProof/>
            <w:webHidden/>
          </w:rPr>
          <w:fldChar w:fldCharType="end"/>
        </w:r>
      </w:hyperlink>
    </w:p>
    <w:p w:rsidR="0031334F" w:rsidRDefault="0031334F">
      <w:pPr>
        <w:pStyle w:val="TOC3"/>
        <w:tabs>
          <w:tab w:val="right" w:leader="dot" w:pos="8113"/>
        </w:tabs>
        <w:ind w:left="840"/>
        <w:rPr>
          <w:noProof/>
          <w:sz w:val="21"/>
        </w:rPr>
      </w:pPr>
      <w:hyperlink w:anchor="_Toc72351247" w:history="1">
        <w:r w:rsidRPr="006B2700">
          <w:rPr>
            <w:rStyle w:val="Hyperlink"/>
            <w:rFonts w:ascii="仿宋" w:eastAsia="仿宋" w:hAnsi="仿宋" w:hint="eastAsia"/>
            <w:noProof/>
          </w:rPr>
          <w:t>（八）加大财政投资评审力度</w:t>
        </w:r>
        <w:r>
          <w:rPr>
            <w:noProof/>
            <w:webHidden/>
          </w:rPr>
          <w:tab/>
        </w:r>
        <w:r>
          <w:rPr>
            <w:noProof/>
            <w:webHidden/>
          </w:rPr>
          <w:fldChar w:fldCharType="begin"/>
        </w:r>
        <w:r>
          <w:rPr>
            <w:noProof/>
            <w:webHidden/>
          </w:rPr>
          <w:instrText xml:space="preserve"> PAGEREF _Toc72351247 \h </w:instrText>
        </w:r>
        <w:r>
          <w:rPr>
            <w:noProof/>
            <w:webHidden/>
          </w:rPr>
        </w:r>
        <w:r>
          <w:rPr>
            <w:noProof/>
            <w:webHidden/>
          </w:rPr>
          <w:fldChar w:fldCharType="separate"/>
        </w:r>
        <w:r>
          <w:rPr>
            <w:noProof/>
            <w:webHidden/>
          </w:rPr>
          <w:t>16</w:t>
        </w:r>
        <w:r>
          <w:rPr>
            <w:noProof/>
            <w:webHidden/>
          </w:rPr>
          <w:fldChar w:fldCharType="end"/>
        </w:r>
      </w:hyperlink>
    </w:p>
    <w:p w:rsidR="0031334F" w:rsidRDefault="0031334F">
      <w:pPr>
        <w:pStyle w:val="TOC2"/>
        <w:tabs>
          <w:tab w:val="right" w:leader="dot" w:pos="8113"/>
        </w:tabs>
        <w:ind w:left="420"/>
        <w:rPr>
          <w:noProof/>
          <w:sz w:val="21"/>
        </w:rPr>
      </w:pPr>
      <w:hyperlink w:anchor="_Toc72351248" w:history="1">
        <w:r w:rsidRPr="006B2700">
          <w:rPr>
            <w:rStyle w:val="Hyperlink"/>
            <w:rFonts w:ascii="仿宋" w:eastAsia="仿宋" w:hAnsi="仿宋" w:hint="eastAsia"/>
            <w:noProof/>
          </w:rPr>
          <w:t>三、“十三五”期间财政保障情况</w:t>
        </w:r>
        <w:r>
          <w:rPr>
            <w:noProof/>
            <w:webHidden/>
          </w:rPr>
          <w:tab/>
        </w:r>
        <w:r>
          <w:rPr>
            <w:noProof/>
            <w:webHidden/>
          </w:rPr>
          <w:fldChar w:fldCharType="begin"/>
        </w:r>
        <w:r>
          <w:rPr>
            <w:noProof/>
            <w:webHidden/>
          </w:rPr>
          <w:instrText xml:space="preserve"> PAGEREF _Toc72351248 \h </w:instrText>
        </w:r>
        <w:r>
          <w:rPr>
            <w:noProof/>
            <w:webHidden/>
          </w:rPr>
        </w:r>
        <w:r>
          <w:rPr>
            <w:noProof/>
            <w:webHidden/>
          </w:rPr>
          <w:fldChar w:fldCharType="separate"/>
        </w:r>
        <w:r>
          <w:rPr>
            <w:noProof/>
            <w:webHidden/>
          </w:rPr>
          <w:t>17</w:t>
        </w:r>
        <w:r>
          <w:rPr>
            <w:noProof/>
            <w:webHidden/>
          </w:rPr>
          <w:fldChar w:fldCharType="end"/>
        </w:r>
      </w:hyperlink>
    </w:p>
    <w:p w:rsidR="0031334F" w:rsidRDefault="0031334F">
      <w:pPr>
        <w:pStyle w:val="TOC3"/>
        <w:tabs>
          <w:tab w:val="right" w:leader="dot" w:pos="8113"/>
        </w:tabs>
        <w:ind w:left="840"/>
        <w:rPr>
          <w:noProof/>
          <w:sz w:val="21"/>
        </w:rPr>
      </w:pPr>
      <w:hyperlink w:anchor="_Toc72351249" w:history="1">
        <w:r w:rsidRPr="006B2700">
          <w:rPr>
            <w:rStyle w:val="Hyperlink"/>
            <w:rFonts w:ascii="仿宋" w:eastAsia="仿宋" w:hAnsi="仿宋" w:hint="eastAsia"/>
            <w:noProof/>
          </w:rPr>
          <w:t>（一）多措并举做好资金保障</w:t>
        </w:r>
        <w:r>
          <w:rPr>
            <w:noProof/>
            <w:webHidden/>
          </w:rPr>
          <w:tab/>
        </w:r>
        <w:r>
          <w:rPr>
            <w:noProof/>
            <w:webHidden/>
          </w:rPr>
          <w:fldChar w:fldCharType="begin"/>
        </w:r>
        <w:r>
          <w:rPr>
            <w:noProof/>
            <w:webHidden/>
          </w:rPr>
          <w:instrText xml:space="preserve"> PAGEREF _Toc72351249 \h </w:instrText>
        </w:r>
        <w:r>
          <w:rPr>
            <w:noProof/>
            <w:webHidden/>
          </w:rPr>
        </w:r>
        <w:r>
          <w:rPr>
            <w:noProof/>
            <w:webHidden/>
          </w:rPr>
          <w:fldChar w:fldCharType="separate"/>
        </w:r>
        <w:r>
          <w:rPr>
            <w:noProof/>
            <w:webHidden/>
          </w:rPr>
          <w:t>17</w:t>
        </w:r>
        <w:r>
          <w:rPr>
            <w:noProof/>
            <w:webHidden/>
          </w:rPr>
          <w:fldChar w:fldCharType="end"/>
        </w:r>
      </w:hyperlink>
    </w:p>
    <w:p w:rsidR="0031334F" w:rsidRDefault="0031334F">
      <w:pPr>
        <w:pStyle w:val="TOC3"/>
        <w:tabs>
          <w:tab w:val="right" w:leader="dot" w:pos="8113"/>
        </w:tabs>
        <w:ind w:left="840"/>
        <w:rPr>
          <w:noProof/>
          <w:sz w:val="21"/>
        </w:rPr>
      </w:pPr>
      <w:hyperlink w:anchor="_Toc72351250" w:history="1">
        <w:r w:rsidRPr="006B2700">
          <w:rPr>
            <w:rStyle w:val="Hyperlink"/>
            <w:rFonts w:ascii="仿宋" w:eastAsia="仿宋" w:hAnsi="仿宋" w:hint="eastAsia"/>
            <w:noProof/>
          </w:rPr>
          <w:t>（二）全力支持重大项目和基础设施建设</w:t>
        </w:r>
        <w:r>
          <w:rPr>
            <w:noProof/>
            <w:webHidden/>
          </w:rPr>
          <w:tab/>
        </w:r>
        <w:r>
          <w:rPr>
            <w:noProof/>
            <w:webHidden/>
          </w:rPr>
          <w:fldChar w:fldCharType="begin"/>
        </w:r>
        <w:r>
          <w:rPr>
            <w:noProof/>
            <w:webHidden/>
          </w:rPr>
          <w:instrText xml:space="preserve"> PAGEREF _Toc72351250 \h </w:instrText>
        </w:r>
        <w:r>
          <w:rPr>
            <w:noProof/>
            <w:webHidden/>
          </w:rPr>
        </w:r>
        <w:r>
          <w:rPr>
            <w:noProof/>
            <w:webHidden/>
          </w:rPr>
          <w:fldChar w:fldCharType="separate"/>
        </w:r>
        <w:r>
          <w:rPr>
            <w:noProof/>
            <w:webHidden/>
          </w:rPr>
          <w:t>17</w:t>
        </w:r>
        <w:r>
          <w:rPr>
            <w:noProof/>
            <w:webHidden/>
          </w:rPr>
          <w:fldChar w:fldCharType="end"/>
        </w:r>
      </w:hyperlink>
    </w:p>
    <w:p w:rsidR="0031334F" w:rsidRDefault="0031334F">
      <w:pPr>
        <w:pStyle w:val="TOC3"/>
        <w:tabs>
          <w:tab w:val="right" w:leader="dot" w:pos="8113"/>
        </w:tabs>
        <w:ind w:left="840"/>
        <w:rPr>
          <w:noProof/>
          <w:sz w:val="21"/>
        </w:rPr>
      </w:pPr>
      <w:hyperlink w:anchor="_Toc72351251" w:history="1">
        <w:r w:rsidRPr="006B2700">
          <w:rPr>
            <w:rStyle w:val="Hyperlink"/>
            <w:rFonts w:ascii="仿宋" w:eastAsia="仿宋" w:hAnsi="仿宋" w:hint="eastAsia"/>
            <w:noProof/>
          </w:rPr>
          <w:t>（三）大力推动社会事业发展</w:t>
        </w:r>
        <w:r>
          <w:rPr>
            <w:noProof/>
            <w:webHidden/>
          </w:rPr>
          <w:tab/>
        </w:r>
        <w:r>
          <w:rPr>
            <w:noProof/>
            <w:webHidden/>
          </w:rPr>
          <w:fldChar w:fldCharType="begin"/>
        </w:r>
        <w:r>
          <w:rPr>
            <w:noProof/>
            <w:webHidden/>
          </w:rPr>
          <w:instrText xml:space="preserve"> PAGEREF _Toc72351251 \h </w:instrText>
        </w:r>
        <w:r>
          <w:rPr>
            <w:noProof/>
            <w:webHidden/>
          </w:rPr>
        </w:r>
        <w:r>
          <w:rPr>
            <w:noProof/>
            <w:webHidden/>
          </w:rPr>
          <w:fldChar w:fldCharType="separate"/>
        </w:r>
        <w:r>
          <w:rPr>
            <w:noProof/>
            <w:webHidden/>
          </w:rPr>
          <w:t>18</w:t>
        </w:r>
        <w:r>
          <w:rPr>
            <w:noProof/>
            <w:webHidden/>
          </w:rPr>
          <w:fldChar w:fldCharType="end"/>
        </w:r>
      </w:hyperlink>
    </w:p>
    <w:p w:rsidR="0031334F" w:rsidRDefault="0031334F">
      <w:pPr>
        <w:pStyle w:val="TOC1"/>
        <w:tabs>
          <w:tab w:val="right" w:leader="dot" w:pos="8113"/>
        </w:tabs>
        <w:rPr>
          <w:noProof/>
          <w:sz w:val="21"/>
        </w:rPr>
      </w:pPr>
      <w:hyperlink w:anchor="_Toc72351252" w:history="1">
        <w:r w:rsidRPr="006B2700">
          <w:rPr>
            <w:rStyle w:val="Hyperlink"/>
            <w:rFonts w:ascii="黑体" w:eastAsia="黑体" w:hAnsi="黑体" w:hint="eastAsia"/>
            <w:noProof/>
          </w:rPr>
          <w:t>第二部分</w:t>
        </w:r>
        <w:r w:rsidRPr="006B2700">
          <w:rPr>
            <w:rStyle w:val="Hyperlink"/>
            <w:rFonts w:ascii="黑体" w:eastAsia="黑体" w:hAnsi="黑体"/>
            <w:noProof/>
          </w:rPr>
          <w:t xml:space="preserve"> </w:t>
        </w:r>
        <w:r w:rsidRPr="006B2700">
          <w:rPr>
            <w:rStyle w:val="Hyperlink"/>
            <w:rFonts w:ascii="黑体" w:eastAsia="黑体" w:hAnsi="黑体" w:hint="eastAsia"/>
            <w:noProof/>
          </w:rPr>
          <w:t>“十四五”时期财政发展规划</w:t>
        </w:r>
        <w:r>
          <w:rPr>
            <w:noProof/>
            <w:webHidden/>
          </w:rPr>
          <w:tab/>
        </w:r>
        <w:r>
          <w:rPr>
            <w:noProof/>
            <w:webHidden/>
          </w:rPr>
          <w:fldChar w:fldCharType="begin"/>
        </w:r>
        <w:r>
          <w:rPr>
            <w:noProof/>
            <w:webHidden/>
          </w:rPr>
          <w:instrText xml:space="preserve"> PAGEREF _Toc72351252 \h </w:instrText>
        </w:r>
        <w:r>
          <w:rPr>
            <w:noProof/>
            <w:webHidden/>
          </w:rPr>
        </w:r>
        <w:r>
          <w:rPr>
            <w:noProof/>
            <w:webHidden/>
          </w:rPr>
          <w:fldChar w:fldCharType="separate"/>
        </w:r>
        <w:r>
          <w:rPr>
            <w:noProof/>
            <w:webHidden/>
          </w:rPr>
          <w:t>20</w:t>
        </w:r>
        <w:r>
          <w:rPr>
            <w:noProof/>
            <w:webHidden/>
          </w:rPr>
          <w:fldChar w:fldCharType="end"/>
        </w:r>
      </w:hyperlink>
    </w:p>
    <w:p w:rsidR="0031334F" w:rsidRDefault="0031334F">
      <w:pPr>
        <w:pStyle w:val="TOC2"/>
        <w:tabs>
          <w:tab w:val="right" w:leader="dot" w:pos="8113"/>
        </w:tabs>
        <w:ind w:left="420"/>
        <w:rPr>
          <w:noProof/>
          <w:sz w:val="21"/>
        </w:rPr>
      </w:pPr>
      <w:hyperlink w:anchor="_Toc72351253" w:history="1">
        <w:r w:rsidRPr="006B2700">
          <w:rPr>
            <w:rStyle w:val="Hyperlink"/>
            <w:rFonts w:ascii="仿宋" w:eastAsia="仿宋" w:hAnsi="仿宋" w:hint="eastAsia"/>
            <w:noProof/>
          </w:rPr>
          <w:t>一、“十四五”时期财政高质量发展形势</w:t>
        </w:r>
        <w:r>
          <w:rPr>
            <w:noProof/>
            <w:webHidden/>
          </w:rPr>
          <w:tab/>
        </w:r>
        <w:r>
          <w:rPr>
            <w:noProof/>
            <w:webHidden/>
          </w:rPr>
          <w:fldChar w:fldCharType="begin"/>
        </w:r>
        <w:r>
          <w:rPr>
            <w:noProof/>
            <w:webHidden/>
          </w:rPr>
          <w:instrText xml:space="preserve"> PAGEREF _Toc72351253 \h </w:instrText>
        </w:r>
        <w:r>
          <w:rPr>
            <w:noProof/>
            <w:webHidden/>
          </w:rPr>
        </w:r>
        <w:r>
          <w:rPr>
            <w:noProof/>
            <w:webHidden/>
          </w:rPr>
          <w:fldChar w:fldCharType="separate"/>
        </w:r>
        <w:r>
          <w:rPr>
            <w:noProof/>
            <w:webHidden/>
          </w:rPr>
          <w:t>20</w:t>
        </w:r>
        <w:r>
          <w:rPr>
            <w:noProof/>
            <w:webHidden/>
          </w:rPr>
          <w:fldChar w:fldCharType="end"/>
        </w:r>
      </w:hyperlink>
    </w:p>
    <w:p w:rsidR="0031334F" w:rsidRDefault="0031334F">
      <w:pPr>
        <w:pStyle w:val="TOC3"/>
        <w:tabs>
          <w:tab w:val="right" w:leader="dot" w:pos="8113"/>
        </w:tabs>
        <w:ind w:left="840"/>
        <w:rPr>
          <w:noProof/>
          <w:sz w:val="21"/>
        </w:rPr>
      </w:pPr>
      <w:hyperlink w:anchor="_Toc72351254" w:history="1">
        <w:r w:rsidRPr="006B2700">
          <w:rPr>
            <w:rStyle w:val="Hyperlink"/>
            <w:rFonts w:ascii="仿宋" w:eastAsia="仿宋" w:hAnsi="仿宋" w:hint="eastAsia"/>
            <w:noProof/>
          </w:rPr>
          <w:t>（一）财政高质量发展具备的积极因素</w:t>
        </w:r>
        <w:r>
          <w:rPr>
            <w:noProof/>
            <w:webHidden/>
          </w:rPr>
          <w:tab/>
        </w:r>
        <w:r>
          <w:rPr>
            <w:noProof/>
            <w:webHidden/>
          </w:rPr>
          <w:fldChar w:fldCharType="begin"/>
        </w:r>
        <w:r>
          <w:rPr>
            <w:noProof/>
            <w:webHidden/>
          </w:rPr>
          <w:instrText xml:space="preserve"> PAGEREF _Toc72351254 \h </w:instrText>
        </w:r>
        <w:r>
          <w:rPr>
            <w:noProof/>
            <w:webHidden/>
          </w:rPr>
        </w:r>
        <w:r>
          <w:rPr>
            <w:noProof/>
            <w:webHidden/>
          </w:rPr>
          <w:fldChar w:fldCharType="separate"/>
        </w:r>
        <w:r>
          <w:rPr>
            <w:noProof/>
            <w:webHidden/>
          </w:rPr>
          <w:t>20</w:t>
        </w:r>
        <w:r>
          <w:rPr>
            <w:noProof/>
            <w:webHidden/>
          </w:rPr>
          <w:fldChar w:fldCharType="end"/>
        </w:r>
      </w:hyperlink>
    </w:p>
    <w:p w:rsidR="0031334F" w:rsidRDefault="0031334F">
      <w:pPr>
        <w:pStyle w:val="TOC3"/>
        <w:tabs>
          <w:tab w:val="right" w:leader="dot" w:pos="8113"/>
        </w:tabs>
        <w:ind w:left="840"/>
        <w:rPr>
          <w:noProof/>
          <w:sz w:val="21"/>
        </w:rPr>
      </w:pPr>
      <w:hyperlink w:anchor="_Toc72351255" w:history="1">
        <w:r w:rsidRPr="006B2700">
          <w:rPr>
            <w:rStyle w:val="Hyperlink"/>
            <w:rFonts w:ascii="仿宋" w:eastAsia="仿宋" w:hAnsi="仿宋" w:hint="eastAsia"/>
            <w:noProof/>
          </w:rPr>
          <w:t>（二）财政高质量发展面临的机遇和挑战</w:t>
        </w:r>
        <w:r>
          <w:rPr>
            <w:noProof/>
            <w:webHidden/>
          </w:rPr>
          <w:tab/>
        </w:r>
        <w:r>
          <w:rPr>
            <w:noProof/>
            <w:webHidden/>
          </w:rPr>
          <w:fldChar w:fldCharType="begin"/>
        </w:r>
        <w:r>
          <w:rPr>
            <w:noProof/>
            <w:webHidden/>
          </w:rPr>
          <w:instrText xml:space="preserve"> PAGEREF _Toc72351255 \h </w:instrText>
        </w:r>
        <w:r>
          <w:rPr>
            <w:noProof/>
            <w:webHidden/>
          </w:rPr>
        </w:r>
        <w:r>
          <w:rPr>
            <w:noProof/>
            <w:webHidden/>
          </w:rPr>
          <w:fldChar w:fldCharType="separate"/>
        </w:r>
        <w:r>
          <w:rPr>
            <w:noProof/>
            <w:webHidden/>
          </w:rPr>
          <w:t>24</w:t>
        </w:r>
        <w:r>
          <w:rPr>
            <w:noProof/>
            <w:webHidden/>
          </w:rPr>
          <w:fldChar w:fldCharType="end"/>
        </w:r>
      </w:hyperlink>
    </w:p>
    <w:p w:rsidR="0031334F" w:rsidRDefault="0031334F">
      <w:pPr>
        <w:pStyle w:val="TOC2"/>
        <w:tabs>
          <w:tab w:val="right" w:leader="dot" w:pos="8113"/>
        </w:tabs>
        <w:ind w:left="420"/>
        <w:rPr>
          <w:noProof/>
          <w:sz w:val="21"/>
        </w:rPr>
      </w:pPr>
      <w:hyperlink w:anchor="_Toc72351256" w:history="1">
        <w:r w:rsidRPr="006B2700">
          <w:rPr>
            <w:rStyle w:val="Hyperlink"/>
            <w:rFonts w:ascii="仿宋" w:eastAsia="仿宋" w:hAnsi="仿宋" w:hint="eastAsia"/>
            <w:noProof/>
          </w:rPr>
          <w:t>二、“十四五”时期财政高质量发展思路</w:t>
        </w:r>
        <w:r>
          <w:rPr>
            <w:noProof/>
            <w:webHidden/>
          </w:rPr>
          <w:tab/>
        </w:r>
        <w:r>
          <w:rPr>
            <w:noProof/>
            <w:webHidden/>
          </w:rPr>
          <w:fldChar w:fldCharType="begin"/>
        </w:r>
        <w:r>
          <w:rPr>
            <w:noProof/>
            <w:webHidden/>
          </w:rPr>
          <w:instrText xml:space="preserve"> PAGEREF _Toc72351256 \h </w:instrText>
        </w:r>
        <w:r>
          <w:rPr>
            <w:noProof/>
            <w:webHidden/>
          </w:rPr>
        </w:r>
        <w:r>
          <w:rPr>
            <w:noProof/>
            <w:webHidden/>
          </w:rPr>
          <w:fldChar w:fldCharType="separate"/>
        </w:r>
        <w:r>
          <w:rPr>
            <w:noProof/>
            <w:webHidden/>
          </w:rPr>
          <w:t>26</w:t>
        </w:r>
        <w:r>
          <w:rPr>
            <w:noProof/>
            <w:webHidden/>
          </w:rPr>
          <w:fldChar w:fldCharType="end"/>
        </w:r>
      </w:hyperlink>
    </w:p>
    <w:p w:rsidR="0031334F" w:rsidRDefault="0031334F">
      <w:pPr>
        <w:pStyle w:val="TOC3"/>
        <w:tabs>
          <w:tab w:val="right" w:leader="dot" w:pos="8113"/>
        </w:tabs>
        <w:ind w:left="840"/>
        <w:rPr>
          <w:noProof/>
          <w:sz w:val="21"/>
        </w:rPr>
      </w:pPr>
      <w:hyperlink w:anchor="_Toc72351257" w:history="1">
        <w:r w:rsidRPr="006B2700">
          <w:rPr>
            <w:rStyle w:val="Hyperlink"/>
            <w:rFonts w:ascii="仿宋" w:eastAsia="仿宋" w:hAnsi="仿宋" w:hint="eastAsia"/>
            <w:noProof/>
          </w:rPr>
          <w:t>（一）指导思想</w:t>
        </w:r>
        <w:r>
          <w:rPr>
            <w:noProof/>
            <w:webHidden/>
          </w:rPr>
          <w:tab/>
        </w:r>
        <w:r>
          <w:rPr>
            <w:noProof/>
            <w:webHidden/>
          </w:rPr>
          <w:fldChar w:fldCharType="begin"/>
        </w:r>
        <w:r>
          <w:rPr>
            <w:noProof/>
            <w:webHidden/>
          </w:rPr>
          <w:instrText xml:space="preserve"> PAGEREF _Toc72351257 \h </w:instrText>
        </w:r>
        <w:r>
          <w:rPr>
            <w:noProof/>
            <w:webHidden/>
          </w:rPr>
        </w:r>
        <w:r>
          <w:rPr>
            <w:noProof/>
            <w:webHidden/>
          </w:rPr>
          <w:fldChar w:fldCharType="separate"/>
        </w:r>
        <w:r>
          <w:rPr>
            <w:noProof/>
            <w:webHidden/>
          </w:rPr>
          <w:t>26</w:t>
        </w:r>
        <w:r>
          <w:rPr>
            <w:noProof/>
            <w:webHidden/>
          </w:rPr>
          <w:fldChar w:fldCharType="end"/>
        </w:r>
      </w:hyperlink>
    </w:p>
    <w:p w:rsidR="0031334F" w:rsidRDefault="0031334F">
      <w:pPr>
        <w:pStyle w:val="TOC3"/>
        <w:tabs>
          <w:tab w:val="right" w:leader="dot" w:pos="8113"/>
        </w:tabs>
        <w:ind w:left="840"/>
        <w:rPr>
          <w:noProof/>
          <w:sz w:val="21"/>
        </w:rPr>
      </w:pPr>
      <w:hyperlink w:anchor="_Toc72351258" w:history="1">
        <w:r w:rsidRPr="006B2700">
          <w:rPr>
            <w:rStyle w:val="Hyperlink"/>
            <w:rFonts w:ascii="仿宋" w:eastAsia="仿宋" w:hAnsi="仿宋" w:hint="eastAsia"/>
            <w:noProof/>
          </w:rPr>
          <w:t>（二）基本原则</w:t>
        </w:r>
        <w:r>
          <w:rPr>
            <w:noProof/>
            <w:webHidden/>
          </w:rPr>
          <w:tab/>
        </w:r>
        <w:r>
          <w:rPr>
            <w:noProof/>
            <w:webHidden/>
          </w:rPr>
          <w:fldChar w:fldCharType="begin"/>
        </w:r>
        <w:r>
          <w:rPr>
            <w:noProof/>
            <w:webHidden/>
          </w:rPr>
          <w:instrText xml:space="preserve"> PAGEREF _Toc72351258 \h </w:instrText>
        </w:r>
        <w:r>
          <w:rPr>
            <w:noProof/>
            <w:webHidden/>
          </w:rPr>
        </w:r>
        <w:r>
          <w:rPr>
            <w:noProof/>
            <w:webHidden/>
          </w:rPr>
          <w:fldChar w:fldCharType="separate"/>
        </w:r>
        <w:r>
          <w:rPr>
            <w:noProof/>
            <w:webHidden/>
          </w:rPr>
          <w:t>26</w:t>
        </w:r>
        <w:r>
          <w:rPr>
            <w:noProof/>
            <w:webHidden/>
          </w:rPr>
          <w:fldChar w:fldCharType="end"/>
        </w:r>
      </w:hyperlink>
    </w:p>
    <w:p w:rsidR="0031334F" w:rsidRDefault="0031334F">
      <w:pPr>
        <w:pStyle w:val="TOC3"/>
        <w:tabs>
          <w:tab w:val="right" w:leader="dot" w:pos="8113"/>
        </w:tabs>
        <w:ind w:left="840"/>
        <w:rPr>
          <w:noProof/>
          <w:sz w:val="21"/>
        </w:rPr>
      </w:pPr>
      <w:hyperlink w:anchor="_Toc72351259" w:history="1">
        <w:r w:rsidRPr="006B2700">
          <w:rPr>
            <w:rStyle w:val="Hyperlink"/>
            <w:rFonts w:ascii="仿宋" w:eastAsia="仿宋" w:hAnsi="仿宋" w:hint="eastAsia"/>
            <w:noProof/>
          </w:rPr>
          <w:t>（三）发展目标</w:t>
        </w:r>
        <w:r>
          <w:rPr>
            <w:noProof/>
            <w:webHidden/>
          </w:rPr>
          <w:tab/>
        </w:r>
        <w:r>
          <w:rPr>
            <w:noProof/>
            <w:webHidden/>
          </w:rPr>
          <w:fldChar w:fldCharType="begin"/>
        </w:r>
        <w:r>
          <w:rPr>
            <w:noProof/>
            <w:webHidden/>
          </w:rPr>
          <w:instrText xml:space="preserve"> PAGEREF _Toc72351259 \h </w:instrText>
        </w:r>
        <w:r>
          <w:rPr>
            <w:noProof/>
            <w:webHidden/>
          </w:rPr>
        </w:r>
        <w:r>
          <w:rPr>
            <w:noProof/>
            <w:webHidden/>
          </w:rPr>
          <w:fldChar w:fldCharType="separate"/>
        </w:r>
        <w:r>
          <w:rPr>
            <w:noProof/>
            <w:webHidden/>
          </w:rPr>
          <w:t>27</w:t>
        </w:r>
        <w:r>
          <w:rPr>
            <w:noProof/>
            <w:webHidden/>
          </w:rPr>
          <w:fldChar w:fldCharType="end"/>
        </w:r>
      </w:hyperlink>
    </w:p>
    <w:p w:rsidR="0031334F" w:rsidRDefault="0031334F">
      <w:pPr>
        <w:pStyle w:val="TOC3"/>
        <w:tabs>
          <w:tab w:val="right" w:leader="dot" w:pos="8113"/>
        </w:tabs>
        <w:ind w:left="840"/>
        <w:rPr>
          <w:noProof/>
          <w:sz w:val="21"/>
        </w:rPr>
      </w:pPr>
      <w:hyperlink w:anchor="_Toc72351260" w:history="1">
        <w:r w:rsidRPr="006B2700">
          <w:rPr>
            <w:rStyle w:val="Hyperlink"/>
            <w:rFonts w:ascii="仿宋" w:eastAsia="仿宋" w:hAnsi="仿宋" w:hint="eastAsia"/>
            <w:noProof/>
          </w:rPr>
          <w:t>（四）主要指标</w:t>
        </w:r>
        <w:r>
          <w:rPr>
            <w:noProof/>
            <w:webHidden/>
          </w:rPr>
          <w:tab/>
        </w:r>
        <w:r>
          <w:rPr>
            <w:noProof/>
            <w:webHidden/>
          </w:rPr>
          <w:fldChar w:fldCharType="begin"/>
        </w:r>
        <w:r>
          <w:rPr>
            <w:noProof/>
            <w:webHidden/>
          </w:rPr>
          <w:instrText xml:space="preserve"> PAGEREF _Toc72351260 \h </w:instrText>
        </w:r>
        <w:r>
          <w:rPr>
            <w:noProof/>
            <w:webHidden/>
          </w:rPr>
        </w:r>
        <w:r>
          <w:rPr>
            <w:noProof/>
            <w:webHidden/>
          </w:rPr>
          <w:fldChar w:fldCharType="separate"/>
        </w:r>
        <w:r>
          <w:rPr>
            <w:noProof/>
            <w:webHidden/>
          </w:rPr>
          <w:t>28</w:t>
        </w:r>
        <w:r>
          <w:rPr>
            <w:noProof/>
            <w:webHidden/>
          </w:rPr>
          <w:fldChar w:fldCharType="end"/>
        </w:r>
      </w:hyperlink>
    </w:p>
    <w:p w:rsidR="0031334F" w:rsidRDefault="0031334F">
      <w:pPr>
        <w:pStyle w:val="TOC2"/>
        <w:tabs>
          <w:tab w:val="right" w:leader="dot" w:pos="8113"/>
        </w:tabs>
        <w:ind w:left="420"/>
        <w:rPr>
          <w:noProof/>
          <w:sz w:val="21"/>
        </w:rPr>
      </w:pPr>
      <w:hyperlink w:anchor="_Toc72351261" w:history="1">
        <w:r w:rsidRPr="006B2700">
          <w:rPr>
            <w:rStyle w:val="Hyperlink"/>
            <w:rFonts w:ascii="仿宋" w:eastAsia="仿宋" w:hAnsi="仿宋" w:hint="eastAsia"/>
            <w:noProof/>
          </w:rPr>
          <w:t>三、“十四五”时期</w:t>
        </w:r>
        <w:r w:rsidRPr="006B2700">
          <w:rPr>
            <w:rStyle w:val="Hyperlink"/>
            <w:rFonts w:ascii="仿宋" w:eastAsia="仿宋" w:hAnsi="仿宋"/>
            <w:noProof/>
          </w:rPr>
          <w:t>"</w:t>
        </w:r>
        <w:r w:rsidRPr="006B2700">
          <w:rPr>
            <w:rStyle w:val="Hyperlink"/>
            <w:rFonts w:ascii="仿宋" w:eastAsia="仿宋" w:hAnsi="仿宋" w:hint="eastAsia"/>
            <w:noProof/>
          </w:rPr>
          <w:t>财政高质量发展主要任务</w:t>
        </w:r>
        <w:r>
          <w:rPr>
            <w:noProof/>
            <w:webHidden/>
          </w:rPr>
          <w:tab/>
        </w:r>
        <w:r>
          <w:rPr>
            <w:noProof/>
            <w:webHidden/>
          </w:rPr>
          <w:fldChar w:fldCharType="begin"/>
        </w:r>
        <w:r>
          <w:rPr>
            <w:noProof/>
            <w:webHidden/>
          </w:rPr>
          <w:instrText xml:space="preserve"> PAGEREF _Toc72351261 \h </w:instrText>
        </w:r>
        <w:r>
          <w:rPr>
            <w:noProof/>
            <w:webHidden/>
          </w:rPr>
        </w:r>
        <w:r>
          <w:rPr>
            <w:noProof/>
            <w:webHidden/>
          </w:rPr>
          <w:fldChar w:fldCharType="separate"/>
        </w:r>
        <w:r>
          <w:rPr>
            <w:noProof/>
            <w:webHidden/>
          </w:rPr>
          <w:t>29</w:t>
        </w:r>
        <w:r>
          <w:rPr>
            <w:noProof/>
            <w:webHidden/>
          </w:rPr>
          <w:fldChar w:fldCharType="end"/>
        </w:r>
      </w:hyperlink>
    </w:p>
    <w:p w:rsidR="0031334F" w:rsidRDefault="0031334F">
      <w:pPr>
        <w:pStyle w:val="TOC3"/>
        <w:tabs>
          <w:tab w:val="right" w:leader="dot" w:pos="8113"/>
        </w:tabs>
        <w:ind w:left="840"/>
        <w:rPr>
          <w:noProof/>
          <w:sz w:val="21"/>
        </w:rPr>
      </w:pPr>
      <w:hyperlink w:anchor="_Toc72351262" w:history="1">
        <w:r w:rsidRPr="006B2700">
          <w:rPr>
            <w:rStyle w:val="Hyperlink"/>
            <w:rFonts w:ascii="仿宋" w:eastAsia="仿宋" w:hAnsi="仿宋" w:hint="eastAsia"/>
            <w:noProof/>
          </w:rPr>
          <w:t>（一）做大财政收入蛋糕</w:t>
        </w:r>
        <w:r w:rsidRPr="006B2700">
          <w:rPr>
            <w:rStyle w:val="Hyperlink"/>
            <w:rFonts w:ascii="仿宋" w:eastAsia="仿宋" w:hAnsi="仿宋"/>
            <w:noProof/>
          </w:rPr>
          <w:t>,</w:t>
        </w:r>
        <w:r w:rsidRPr="006B2700">
          <w:rPr>
            <w:rStyle w:val="Hyperlink"/>
            <w:rFonts w:ascii="仿宋" w:eastAsia="仿宋" w:hAnsi="仿宋" w:hint="eastAsia"/>
            <w:noProof/>
          </w:rPr>
          <w:t>实现“生财有道”</w:t>
        </w:r>
        <w:r>
          <w:rPr>
            <w:noProof/>
            <w:webHidden/>
          </w:rPr>
          <w:tab/>
        </w:r>
        <w:r>
          <w:rPr>
            <w:noProof/>
            <w:webHidden/>
          </w:rPr>
          <w:fldChar w:fldCharType="begin"/>
        </w:r>
        <w:r>
          <w:rPr>
            <w:noProof/>
            <w:webHidden/>
          </w:rPr>
          <w:instrText xml:space="preserve"> PAGEREF _Toc72351262 \h </w:instrText>
        </w:r>
        <w:r>
          <w:rPr>
            <w:noProof/>
            <w:webHidden/>
          </w:rPr>
        </w:r>
        <w:r>
          <w:rPr>
            <w:noProof/>
            <w:webHidden/>
          </w:rPr>
          <w:fldChar w:fldCharType="separate"/>
        </w:r>
        <w:r>
          <w:rPr>
            <w:noProof/>
            <w:webHidden/>
          </w:rPr>
          <w:t>30</w:t>
        </w:r>
        <w:r>
          <w:rPr>
            <w:noProof/>
            <w:webHidden/>
          </w:rPr>
          <w:fldChar w:fldCharType="end"/>
        </w:r>
      </w:hyperlink>
    </w:p>
    <w:p w:rsidR="0031334F" w:rsidRDefault="0031334F">
      <w:pPr>
        <w:pStyle w:val="TOC3"/>
        <w:tabs>
          <w:tab w:val="right" w:leader="dot" w:pos="8113"/>
        </w:tabs>
        <w:ind w:left="840"/>
        <w:rPr>
          <w:noProof/>
          <w:sz w:val="21"/>
        </w:rPr>
      </w:pPr>
      <w:hyperlink w:anchor="_Toc72351263" w:history="1">
        <w:r w:rsidRPr="006B2700">
          <w:rPr>
            <w:rStyle w:val="Hyperlink"/>
            <w:rFonts w:ascii="仿宋" w:eastAsia="仿宋" w:hAnsi="仿宋" w:hint="eastAsia"/>
            <w:noProof/>
          </w:rPr>
          <w:t>（二）立足现代财政制度，力争“聚财有法”</w:t>
        </w:r>
        <w:r>
          <w:rPr>
            <w:noProof/>
            <w:webHidden/>
          </w:rPr>
          <w:tab/>
        </w:r>
        <w:r>
          <w:rPr>
            <w:noProof/>
            <w:webHidden/>
          </w:rPr>
          <w:fldChar w:fldCharType="begin"/>
        </w:r>
        <w:r>
          <w:rPr>
            <w:noProof/>
            <w:webHidden/>
          </w:rPr>
          <w:instrText xml:space="preserve"> PAGEREF _Toc72351263 \h </w:instrText>
        </w:r>
        <w:r>
          <w:rPr>
            <w:noProof/>
            <w:webHidden/>
          </w:rPr>
        </w:r>
        <w:r>
          <w:rPr>
            <w:noProof/>
            <w:webHidden/>
          </w:rPr>
          <w:fldChar w:fldCharType="separate"/>
        </w:r>
        <w:r>
          <w:rPr>
            <w:noProof/>
            <w:webHidden/>
          </w:rPr>
          <w:t>32</w:t>
        </w:r>
        <w:r>
          <w:rPr>
            <w:noProof/>
            <w:webHidden/>
          </w:rPr>
          <w:fldChar w:fldCharType="end"/>
        </w:r>
      </w:hyperlink>
    </w:p>
    <w:p w:rsidR="0031334F" w:rsidRDefault="0031334F">
      <w:pPr>
        <w:pStyle w:val="TOC3"/>
        <w:tabs>
          <w:tab w:val="right" w:leader="dot" w:pos="8113"/>
        </w:tabs>
        <w:ind w:left="840"/>
        <w:rPr>
          <w:noProof/>
          <w:sz w:val="21"/>
        </w:rPr>
      </w:pPr>
      <w:hyperlink w:anchor="_Toc72351264" w:history="1">
        <w:r w:rsidRPr="006B2700">
          <w:rPr>
            <w:rStyle w:val="Hyperlink"/>
            <w:rFonts w:ascii="仿宋" w:eastAsia="仿宋" w:hAnsi="仿宋" w:hint="eastAsia"/>
            <w:noProof/>
          </w:rPr>
          <w:t>（三）坚持公共财政本质</w:t>
        </w:r>
        <w:r w:rsidRPr="006B2700">
          <w:rPr>
            <w:rStyle w:val="Hyperlink"/>
            <w:rFonts w:ascii="仿宋" w:eastAsia="仿宋" w:hAnsi="仿宋"/>
            <w:noProof/>
          </w:rPr>
          <w:t>,</w:t>
        </w:r>
        <w:r w:rsidRPr="006B2700">
          <w:rPr>
            <w:rStyle w:val="Hyperlink"/>
            <w:rFonts w:ascii="仿宋" w:eastAsia="仿宋" w:hAnsi="仿宋" w:hint="eastAsia"/>
            <w:noProof/>
          </w:rPr>
          <w:t>服务社会民生</w:t>
        </w:r>
        <w:r w:rsidRPr="006B2700">
          <w:rPr>
            <w:rStyle w:val="Hyperlink"/>
            <w:rFonts w:ascii="仿宋" w:eastAsia="仿宋" w:hAnsi="仿宋"/>
            <w:noProof/>
          </w:rPr>
          <w:t>,</w:t>
        </w:r>
        <w:r w:rsidRPr="006B2700">
          <w:rPr>
            <w:rStyle w:val="Hyperlink"/>
            <w:rFonts w:ascii="仿宋" w:eastAsia="仿宋" w:hAnsi="仿宋" w:hint="eastAsia"/>
            <w:noProof/>
          </w:rPr>
          <w:t>确保“用财有效”</w:t>
        </w:r>
        <w:r>
          <w:rPr>
            <w:noProof/>
            <w:webHidden/>
          </w:rPr>
          <w:tab/>
        </w:r>
        <w:r>
          <w:rPr>
            <w:noProof/>
            <w:webHidden/>
          </w:rPr>
          <w:fldChar w:fldCharType="begin"/>
        </w:r>
        <w:r>
          <w:rPr>
            <w:noProof/>
            <w:webHidden/>
          </w:rPr>
          <w:instrText xml:space="preserve"> PAGEREF _Toc72351264 \h </w:instrText>
        </w:r>
        <w:r>
          <w:rPr>
            <w:noProof/>
            <w:webHidden/>
          </w:rPr>
        </w:r>
        <w:r>
          <w:rPr>
            <w:noProof/>
            <w:webHidden/>
          </w:rPr>
          <w:fldChar w:fldCharType="separate"/>
        </w:r>
        <w:r>
          <w:rPr>
            <w:noProof/>
            <w:webHidden/>
          </w:rPr>
          <w:t>35</w:t>
        </w:r>
        <w:r>
          <w:rPr>
            <w:noProof/>
            <w:webHidden/>
          </w:rPr>
          <w:fldChar w:fldCharType="end"/>
        </w:r>
      </w:hyperlink>
    </w:p>
    <w:p w:rsidR="0031334F" w:rsidRDefault="0031334F">
      <w:pPr>
        <w:pStyle w:val="TOC3"/>
        <w:tabs>
          <w:tab w:val="right" w:leader="dot" w:pos="8113"/>
        </w:tabs>
        <w:ind w:left="840"/>
        <w:rPr>
          <w:noProof/>
          <w:sz w:val="21"/>
        </w:rPr>
      </w:pPr>
      <w:hyperlink w:anchor="_Toc72351265" w:history="1">
        <w:r w:rsidRPr="006B2700">
          <w:rPr>
            <w:rStyle w:val="Hyperlink"/>
            <w:rFonts w:ascii="仿宋" w:eastAsia="仿宋" w:hAnsi="仿宋" w:hint="eastAsia"/>
            <w:noProof/>
          </w:rPr>
          <w:t>（四）提升财政管理水平</w:t>
        </w:r>
        <w:r w:rsidRPr="006B2700">
          <w:rPr>
            <w:rStyle w:val="Hyperlink"/>
            <w:rFonts w:ascii="仿宋" w:eastAsia="仿宋" w:hAnsi="仿宋"/>
            <w:noProof/>
          </w:rPr>
          <w:t>,</w:t>
        </w:r>
        <w:r w:rsidRPr="006B2700">
          <w:rPr>
            <w:rStyle w:val="Hyperlink"/>
            <w:rFonts w:ascii="仿宋" w:eastAsia="仿宋" w:hAnsi="仿宋" w:hint="eastAsia"/>
            <w:noProof/>
          </w:rPr>
          <w:t>坚持“理财有方”</w:t>
        </w:r>
        <w:r>
          <w:rPr>
            <w:noProof/>
            <w:webHidden/>
          </w:rPr>
          <w:tab/>
        </w:r>
        <w:r>
          <w:rPr>
            <w:noProof/>
            <w:webHidden/>
          </w:rPr>
          <w:fldChar w:fldCharType="begin"/>
        </w:r>
        <w:r>
          <w:rPr>
            <w:noProof/>
            <w:webHidden/>
          </w:rPr>
          <w:instrText xml:space="preserve"> PAGEREF _Toc72351265 \h </w:instrText>
        </w:r>
        <w:r>
          <w:rPr>
            <w:noProof/>
            <w:webHidden/>
          </w:rPr>
        </w:r>
        <w:r>
          <w:rPr>
            <w:noProof/>
            <w:webHidden/>
          </w:rPr>
          <w:fldChar w:fldCharType="separate"/>
        </w:r>
        <w:r>
          <w:rPr>
            <w:noProof/>
            <w:webHidden/>
          </w:rPr>
          <w:t>39</w:t>
        </w:r>
        <w:r>
          <w:rPr>
            <w:noProof/>
            <w:webHidden/>
          </w:rPr>
          <w:fldChar w:fldCharType="end"/>
        </w:r>
      </w:hyperlink>
    </w:p>
    <w:p w:rsidR="0031334F" w:rsidRPr="004A01B1" w:rsidRDefault="0031334F" w:rsidP="003A27BE">
      <w:pPr>
        <w:tabs>
          <w:tab w:val="left" w:pos="3160"/>
        </w:tabs>
        <w:jc w:val="center"/>
        <w:rPr>
          <w:rFonts w:ascii="华文中宋" w:eastAsia="华文中宋" w:hAnsi="华文中宋"/>
          <w:b/>
          <w:sz w:val="32"/>
          <w:szCs w:val="32"/>
        </w:rPr>
      </w:pPr>
      <w:r>
        <w:rPr>
          <w:rFonts w:ascii="华文中宋" w:eastAsia="华文中宋" w:hAnsi="华文中宋"/>
          <w:b/>
          <w:sz w:val="32"/>
          <w:szCs w:val="32"/>
        </w:rPr>
        <w:fldChar w:fldCharType="end"/>
      </w:r>
    </w:p>
    <w:p w:rsidR="0031334F" w:rsidRPr="004A01B1" w:rsidRDefault="0031334F" w:rsidP="004A01B1">
      <w:pPr>
        <w:tabs>
          <w:tab w:val="left" w:pos="3160"/>
        </w:tabs>
        <w:rPr>
          <w:rFonts w:ascii="华文中宋" w:eastAsia="华文中宋" w:hAnsi="华文中宋"/>
          <w:sz w:val="32"/>
          <w:szCs w:val="32"/>
        </w:rPr>
        <w:sectPr w:rsidR="0031334F" w:rsidRPr="004A01B1" w:rsidSect="0019386C">
          <w:pgSz w:w="11906" w:h="16838"/>
          <w:pgMar w:top="1440" w:right="1983" w:bottom="1440" w:left="1800" w:header="851" w:footer="992" w:gutter="0"/>
          <w:cols w:space="425"/>
          <w:docGrid w:type="lines" w:linePitch="312"/>
        </w:sectPr>
      </w:pPr>
      <w:r>
        <w:rPr>
          <w:rFonts w:ascii="华文中宋" w:eastAsia="华文中宋" w:hAnsi="华文中宋"/>
          <w:sz w:val="32"/>
          <w:szCs w:val="32"/>
        </w:rPr>
        <w:tab/>
      </w:r>
    </w:p>
    <w:p w:rsidR="0031334F" w:rsidRPr="00272D4E" w:rsidRDefault="0031334F" w:rsidP="005F6784">
      <w:pPr>
        <w:jc w:val="center"/>
        <w:rPr>
          <w:rFonts w:ascii="宋体" w:eastAsia="宋体" w:hAnsi="宋体"/>
          <w:b/>
          <w:sz w:val="44"/>
          <w:szCs w:val="44"/>
        </w:rPr>
      </w:pPr>
      <w:r w:rsidRPr="00272D4E">
        <w:rPr>
          <w:rFonts w:ascii="宋体" w:eastAsia="宋体" w:hAnsi="宋体" w:hint="eastAsia"/>
          <w:b/>
          <w:sz w:val="44"/>
          <w:szCs w:val="44"/>
        </w:rPr>
        <w:t>攀枝花市东区</w:t>
      </w:r>
    </w:p>
    <w:p w:rsidR="0031334F" w:rsidRPr="00272D4E" w:rsidRDefault="0031334F" w:rsidP="005F6784">
      <w:pPr>
        <w:jc w:val="center"/>
        <w:rPr>
          <w:rFonts w:ascii="宋体" w:eastAsia="宋体" w:hAnsi="宋体"/>
          <w:b/>
          <w:sz w:val="44"/>
          <w:szCs w:val="44"/>
        </w:rPr>
      </w:pPr>
      <w:r w:rsidRPr="00272D4E">
        <w:rPr>
          <w:rFonts w:ascii="宋体" w:eastAsia="宋体" w:hAnsi="宋体" w:hint="eastAsia"/>
          <w:b/>
          <w:sz w:val="44"/>
          <w:szCs w:val="44"/>
        </w:rPr>
        <w:t>“十四五”财政高质量发展规划</w:t>
      </w:r>
    </w:p>
    <w:p w:rsidR="0031334F" w:rsidRDefault="0031334F" w:rsidP="004A01B1">
      <w:pPr>
        <w:spacing w:line="360" w:lineRule="auto"/>
        <w:jc w:val="center"/>
        <w:rPr>
          <w:rFonts w:ascii="黑体" w:eastAsia="黑体" w:hAnsi="黑体"/>
          <w:b/>
          <w:sz w:val="32"/>
          <w:szCs w:val="32"/>
        </w:rPr>
      </w:pPr>
    </w:p>
    <w:p w:rsidR="0031334F" w:rsidRPr="00B372A4" w:rsidRDefault="0031334F" w:rsidP="0090566D">
      <w:pPr>
        <w:pStyle w:val="Heading1"/>
        <w:jc w:val="center"/>
        <w:rPr>
          <w:rFonts w:ascii="黑体" w:eastAsia="黑体" w:hAnsi="黑体"/>
          <w:sz w:val="32"/>
          <w:szCs w:val="32"/>
        </w:rPr>
      </w:pPr>
      <w:bookmarkStart w:id="0" w:name="_Toc72351234"/>
      <w:r w:rsidRPr="00B372A4">
        <w:rPr>
          <w:rFonts w:ascii="黑体" w:eastAsia="黑体" w:hAnsi="黑体" w:hint="eastAsia"/>
          <w:sz w:val="32"/>
          <w:szCs w:val="32"/>
        </w:rPr>
        <w:t>序言</w:t>
      </w:r>
      <w:bookmarkEnd w:id="0"/>
    </w:p>
    <w:p w:rsidR="0031334F" w:rsidRDefault="0031334F" w:rsidP="00632672">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“十四五”时期，</w:t>
      </w:r>
      <w:r w:rsidRPr="00272D4E">
        <w:rPr>
          <w:rFonts w:ascii="仿宋" w:eastAsia="仿宋" w:hAnsi="仿宋" w:hint="eastAsia"/>
          <w:sz w:val="32"/>
          <w:szCs w:val="32"/>
        </w:rPr>
        <w:t>是东区主动融入“成渝双城经济圈”</w:t>
      </w:r>
      <w:r>
        <w:rPr>
          <w:rFonts w:ascii="仿宋" w:eastAsia="仿宋" w:hAnsi="仿宋" w:hint="eastAsia"/>
          <w:sz w:val="32"/>
          <w:szCs w:val="32"/>
        </w:rPr>
        <w:t>，</w:t>
      </w:r>
      <w:r w:rsidRPr="00272D4E">
        <w:rPr>
          <w:rFonts w:ascii="仿宋" w:eastAsia="仿宋" w:hAnsi="仿宋" w:hint="eastAsia"/>
          <w:sz w:val="32"/>
          <w:szCs w:val="32"/>
        </w:rPr>
        <w:t>省市发展大格局，为推动东区全力争创全省县域经济发展强县提供高质量财力支撑的关键阶段。东区财政高质量发展应紧扣《中共攀枝花市委关于制定攀枝花市国民经济和社会发展第十四个五年规划和二</w:t>
      </w:r>
      <w:r w:rsidRPr="00A446A7">
        <w:rPr>
          <w:rFonts w:ascii="仿宋" w:eastAsia="仿宋" w:hAnsi="仿宋" w:hint="eastAsia"/>
          <w:sz w:val="32"/>
          <w:szCs w:val="32"/>
        </w:rPr>
        <w:t>〇</w:t>
      </w:r>
      <w:r w:rsidRPr="00272D4E">
        <w:rPr>
          <w:rFonts w:ascii="仿宋" w:eastAsia="仿宋" w:hAnsi="仿宋" w:hint="eastAsia"/>
          <w:sz w:val="32"/>
          <w:szCs w:val="32"/>
        </w:rPr>
        <w:t>三五年远景目标的建议》、《攀枝花市东区国民经济和社会发展第十四个五年规划和二</w:t>
      </w:r>
      <w:r w:rsidRPr="00A446A7">
        <w:rPr>
          <w:rFonts w:ascii="仿宋" w:eastAsia="仿宋" w:hAnsi="仿宋" w:hint="eastAsia"/>
          <w:sz w:val="32"/>
          <w:szCs w:val="32"/>
        </w:rPr>
        <w:t>〇</w:t>
      </w:r>
      <w:r w:rsidRPr="00272D4E">
        <w:rPr>
          <w:rFonts w:ascii="仿宋" w:eastAsia="仿宋" w:hAnsi="仿宋" w:hint="eastAsia"/>
          <w:sz w:val="32"/>
          <w:szCs w:val="32"/>
        </w:rPr>
        <w:t>三五年远景目标纲要》，科学设立发展目标，增强宏观视野，服务经济社会大局，提高财政保障能力，推动全区经济的不断发展、社会的全面进步、民生的持续改善。</w:t>
      </w:r>
    </w:p>
    <w:p w:rsidR="0031334F" w:rsidRDefault="0031334F" w:rsidP="00632672">
      <w:pPr>
        <w:spacing w:line="360" w:lineRule="auto"/>
        <w:ind w:firstLineChars="200" w:firstLine="640"/>
        <w:jc w:val="left"/>
        <w:rPr>
          <w:rFonts w:ascii="仿宋" w:eastAsia="仿宋" w:hAnsi="仿宋"/>
          <w:sz w:val="32"/>
          <w:szCs w:val="32"/>
        </w:rPr>
      </w:pPr>
    </w:p>
    <w:p w:rsidR="0031334F" w:rsidRDefault="0031334F" w:rsidP="00632672">
      <w:pPr>
        <w:spacing w:line="360" w:lineRule="auto"/>
        <w:ind w:firstLineChars="200" w:firstLine="640"/>
        <w:jc w:val="left"/>
        <w:rPr>
          <w:rFonts w:ascii="仿宋" w:eastAsia="仿宋" w:hAnsi="仿宋"/>
          <w:sz w:val="32"/>
          <w:szCs w:val="32"/>
        </w:rPr>
      </w:pPr>
    </w:p>
    <w:p w:rsidR="0031334F" w:rsidRDefault="0031334F" w:rsidP="00632672">
      <w:pPr>
        <w:spacing w:line="360" w:lineRule="auto"/>
        <w:ind w:firstLineChars="200" w:firstLine="640"/>
        <w:jc w:val="left"/>
        <w:rPr>
          <w:rFonts w:ascii="仿宋" w:eastAsia="仿宋" w:hAnsi="仿宋"/>
          <w:sz w:val="32"/>
          <w:szCs w:val="32"/>
        </w:rPr>
      </w:pPr>
    </w:p>
    <w:p w:rsidR="0031334F" w:rsidRDefault="0031334F" w:rsidP="00632672">
      <w:pPr>
        <w:spacing w:line="360" w:lineRule="auto"/>
        <w:ind w:firstLineChars="200" w:firstLine="640"/>
        <w:jc w:val="left"/>
        <w:rPr>
          <w:rFonts w:ascii="仿宋" w:eastAsia="仿宋" w:hAnsi="仿宋"/>
          <w:sz w:val="32"/>
          <w:szCs w:val="32"/>
        </w:rPr>
      </w:pPr>
    </w:p>
    <w:p w:rsidR="0031334F" w:rsidRDefault="0031334F" w:rsidP="00632672">
      <w:pPr>
        <w:spacing w:line="360" w:lineRule="auto"/>
        <w:ind w:firstLineChars="200" w:firstLine="640"/>
        <w:jc w:val="left"/>
        <w:rPr>
          <w:rFonts w:ascii="仿宋" w:eastAsia="仿宋" w:hAnsi="仿宋"/>
          <w:sz w:val="32"/>
          <w:szCs w:val="32"/>
        </w:rPr>
      </w:pPr>
    </w:p>
    <w:p w:rsidR="0031334F" w:rsidRDefault="0031334F" w:rsidP="00632672">
      <w:pPr>
        <w:spacing w:line="360" w:lineRule="auto"/>
        <w:ind w:firstLineChars="200" w:firstLine="640"/>
        <w:jc w:val="left"/>
        <w:rPr>
          <w:rFonts w:ascii="仿宋" w:eastAsia="仿宋" w:hAnsi="仿宋"/>
          <w:sz w:val="32"/>
          <w:szCs w:val="32"/>
        </w:rPr>
      </w:pPr>
    </w:p>
    <w:p w:rsidR="0031334F" w:rsidRPr="00D839DB" w:rsidRDefault="0031334F" w:rsidP="0090566D">
      <w:pPr>
        <w:pStyle w:val="Heading1"/>
        <w:jc w:val="center"/>
        <w:rPr>
          <w:rFonts w:ascii="黑体" w:eastAsia="黑体" w:hAnsi="黑体"/>
          <w:sz w:val="32"/>
          <w:szCs w:val="32"/>
        </w:rPr>
      </w:pPr>
      <w:bookmarkStart w:id="1" w:name="_Toc72351235"/>
      <w:r w:rsidRPr="00D839DB">
        <w:rPr>
          <w:rFonts w:ascii="黑体" w:eastAsia="黑体" w:hAnsi="黑体" w:hint="eastAsia"/>
          <w:sz w:val="32"/>
          <w:szCs w:val="32"/>
        </w:rPr>
        <w:t>第一部分</w:t>
      </w:r>
      <w:r w:rsidRPr="00D839DB">
        <w:rPr>
          <w:rFonts w:ascii="黑体" w:eastAsia="黑体" w:hAnsi="黑体"/>
          <w:sz w:val="32"/>
          <w:szCs w:val="32"/>
        </w:rPr>
        <w:t xml:space="preserve"> </w:t>
      </w:r>
      <w:r w:rsidRPr="00D839DB">
        <w:rPr>
          <w:rFonts w:ascii="黑体" w:eastAsia="黑体" w:hAnsi="黑体" w:hint="eastAsia"/>
          <w:sz w:val="32"/>
          <w:szCs w:val="32"/>
        </w:rPr>
        <w:t>“十三五”期间财政工作回顾</w:t>
      </w:r>
      <w:bookmarkEnd w:id="1"/>
    </w:p>
    <w:p w:rsidR="0031334F" w:rsidRPr="00814165" w:rsidRDefault="0031334F" w:rsidP="00E2285D">
      <w:pPr>
        <w:pStyle w:val="Heading2"/>
        <w:rPr>
          <w:rFonts w:ascii="仿宋" w:eastAsia="仿宋" w:hAnsi="仿宋"/>
        </w:rPr>
      </w:pPr>
      <w:bookmarkStart w:id="2" w:name="_Toc72351236"/>
      <w:r w:rsidRPr="00814165">
        <w:rPr>
          <w:rFonts w:ascii="仿宋" w:eastAsia="仿宋" w:hAnsi="仿宋" w:hint="eastAsia"/>
        </w:rPr>
        <w:t>一、“十三五”期间经济发展及财政概况</w:t>
      </w:r>
      <w:bookmarkEnd w:id="2"/>
    </w:p>
    <w:p w:rsidR="0031334F" w:rsidRPr="00814165" w:rsidRDefault="0031334F" w:rsidP="00E2285D">
      <w:pPr>
        <w:pStyle w:val="Heading3"/>
        <w:rPr>
          <w:rFonts w:ascii="仿宋" w:eastAsia="仿宋" w:hAnsi="仿宋"/>
        </w:rPr>
      </w:pPr>
      <w:bookmarkStart w:id="3" w:name="_Toc72351237"/>
      <w:r w:rsidRPr="00814165">
        <w:rPr>
          <w:rFonts w:ascii="仿宋" w:eastAsia="仿宋" w:hAnsi="仿宋" w:hint="eastAsia"/>
        </w:rPr>
        <w:t>（一）经济发展</w:t>
      </w:r>
      <w:bookmarkEnd w:id="3"/>
    </w:p>
    <w:p w:rsidR="0031334F" w:rsidRPr="00A446A7" w:rsidRDefault="0031334F" w:rsidP="006F67AA">
      <w:pPr>
        <w:spacing w:line="360" w:lineRule="auto"/>
        <w:ind w:firstLineChars="200" w:firstLine="640"/>
        <w:jc w:val="left"/>
        <w:rPr>
          <w:rFonts w:ascii="仿宋" w:eastAsia="仿宋" w:hAnsi="仿宋"/>
          <w:sz w:val="32"/>
          <w:szCs w:val="32"/>
        </w:rPr>
      </w:pPr>
      <w:r w:rsidRPr="00A446A7">
        <w:rPr>
          <w:rFonts w:ascii="仿宋" w:eastAsia="仿宋" w:hAnsi="仿宋" w:hint="eastAsia"/>
          <w:sz w:val="32"/>
          <w:szCs w:val="32"/>
        </w:rPr>
        <w:t>五年来，东区全面落实稳增长、促改革</w:t>
      </w:r>
      <w:r>
        <w:rPr>
          <w:rFonts w:ascii="仿宋" w:eastAsia="仿宋" w:hAnsi="仿宋" w:hint="eastAsia"/>
          <w:sz w:val="32"/>
          <w:szCs w:val="32"/>
        </w:rPr>
        <w:t>、</w:t>
      </w:r>
      <w:r w:rsidRPr="00A446A7">
        <w:rPr>
          <w:rFonts w:ascii="仿宋" w:eastAsia="仿宋" w:hAnsi="仿宋" w:hint="eastAsia"/>
          <w:sz w:val="32"/>
          <w:szCs w:val="32"/>
        </w:rPr>
        <w:t>调结构、惠民生、防风险、保稳定各项任务，经济社会发展实现稳中有进、高位提升，经济发展、城乡发展、民生改善、生态环境、风险防控各方面实现大幅进步，区域性中心城区地位更加巩固。</w:t>
      </w:r>
      <w:r w:rsidRPr="00A446A7">
        <w:rPr>
          <w:rFonts w:ascii="仿宋" w:eastAsia="仿宋" w:hAnsi="仿宋"/>
          <w:sz w:val="32"/>
          <w:szCs w:val="32"/>
        </w:rPr>
        <w:t>2020</w:t>
      </w:r>
      <w:r w:rsidRPr="00A446A7">
        <w:rPr>
          <w:rFonts w:ascii="仿宋" w:eastAsia="仿宋" w:hAnsi="仿宋" w:hint="eastAsia"/>
          <w:sz w:val="32"/>
          <w:szCs w:val="32"/>
        </w:rPr>
        <w:t>年地区生产总值实现</w:t>
      </w:r>
      <w:r w:rsidRPr="00A446A7">
        <w:rPr>
          <w:rFonts w:ascii="仿宋" w:eastAsia="仿宋" w:hAnsi="仿宋"/>
          <w:sz w:val="32"/>
          <w:szCs w:val="32"/>
        </w:rPr>
        <w:t xml:space="preserve"> 445.39</w:t>
      </w:r>
      <w:r w:rsidRPr="00A446A7">
        <w:rPr>
          <w:rFonts w:ascii="仿宋" w:eastAsia="仿宋" w:hAnsi="仿宋" w:hint="eastAsia"/>
          <w:sz w:val="32"/>
          <w:szCs w:val="32"/>
        </w:rPr>
        <w:t>亿元，年均增长</w:t>
      </w:r>
      <w:r w:rsidRPr="00A446A7">
        <w:rPr>
          <w:rFonts w:ascii="仿宋" w:eastAsia="仿宋" w:hAnsi="仿宋"/>
          <w:sz w:val="32"/>
          <w:szCs w:val="32"/>
        </w:rPr>
        <w:t>6.6%</w:t>
      </w:r>
      <w:r w:rsidRPr="00A446A7">
        <w:rPr>
          <w:rFonts w:ascii="仿宋" w:eastAsia="仿宋" w:hAnsi="仿宋" w:hint="eastAsia"/>
          <w:sz w:val="32"/>
          <w:szCs w:val="32"/>
        </w:rPr>
        <w:t>，较“十二五”末净增</w:t>
      </w:r>
      <w:r w:rsidRPr="00A446A7">
        <w:rPr>
          <w:rFonts w:ascii="仿宋" w:eastAsia="仿宋" w:hAnsi="仿宋"/>
          <w:sz w:val="32"/>
          <w:szCs w:val="32"/>
        </w:rPr>
        <w:t>145</w:t>
      </w:r>
      <w:r w:rsidRPr="00A446A7">
        <w:rPr>
          <w:rFonts w:ascii="仿宋" w:eastAsia="仿宋" w:hAnsi="仿宋" w:hint="eastAsia"/>
          <w:sz w:val="32"/>
          <w:szCs w:val="32"/>
        </w:rPr>
        <w:t>亿元，增幅</w:t>
      </w:r>
      <w:r w:rsidRPr="00A446A7">
        <w:rPr>
          <w:rFonts w:ascii="仿宋" w:eastAsia="仿宋" w:hAnsi="仿宋"/>
          <w:sz w:val="32"/>
          <w:szCs w:val="32"/>
        </w:rPr>
        <w:t>48.3%</w:t>
      </w:r>
      <w:r w:rsidRPr="00A446A7">
        <w:rPr>
          <w:rFonts w:ascii="仿宋" w:eastAsia="仿宋" w:hAnsi="仿宋" w:hint="eastAsia"/>
          <w:sz w:val="32"/>
          <w:szCs w:val="32"/>
        </w:rPr>
        <w:t>；全社会固定资产投资总量超“十三五”目标任务</w:t>
      </w:r>
      <w:r w:rsidRPr="00A446A7">
        <w:rPr>
          <w:rFonts w:ascii="仿宋" w:eastAsia="仿宋" w:hAnsi="仿宋"/>
          <w:sz w:val="32"/>
          <w:szCs w:val="32"/>
        </w:rPr>
        <w:t>5.4%</w:t>
      </w:r>
      <w:r w:rsidRPr="00A446A7">
        <w:rPr>
          <w:rFonts w:ascii="仿宋" w:eastAsia="仿宋" w:hAnsi="仿宋" w:hint="eastAsia"/>
          <w:sz w:val="32"/>
          <w:szCs w:val="32"/>
        </w:rPr>
        <w:t>；地方一般公共预算收入累计</w:t>
      </w:r>
      <w:r w:rsidRPr="00A446A7">
        <w:rPr>
          <w:rFonts w:ascii="仿宋" w:eastAsia="仿宋" w:hAnsi="仿宋"/>
          <w:sz w:val="32"/>
          <w:szCs w:val="32"/>
        </w:rPr>
        <w:t>38.58</w:t>
      </w:r>
      <w:r w:rsidRPr="00A446A7">
        <w:rPr>
          <w:rFonts w:ascii="仿宋" w:eastAsia="仿宋" w:hAnsi="仿宋" w:hint="eastAsia"/>
          <w:sz w:val="32"/>
          <w:szCs w:val="32"/>
        </w:rPr>
        <w:t>亿元，同口径增长</w:t>
      </w:r>
      <w:r w:rsidRPr="00A446A7">
        <w:rPr>
          <w:rFonts w:ascii="仿宋" w:eastAsia="仿宋" w:hAnsi="仿宋"/>
          <w:sz w:val="32"/>
          <w:szCs w:val="32"/>
        </w:rPr>
        <w:t>6.7%</w:t>
      </w:r>
      <w:r w:rsidRPr="00A446A7">
        <w:rPr>
          <w:rFonts w:ascii="仿宋" w:eastAsia="仿宋" w:hAnsi="仿宋" w:hint="eastAsia"/>
          <w:sz w:val="32"/>
          <w:szCs w:val="32"/>
        </w:rPr>
        <w:t>；社会消费品零售总额年均增长</w:t>
      </w:r>
      <w:r w:rsidRPr="00A446A7">
        <w:rPr>
          <w:rFonts w:ascii="仿宋" w:eastAsia="仿宋" w:hAnsi="仿宋"/>
          <w:sz w:val="32"/>
          <w:szCs w:val="32"/>
        </w:rPr>
        <w:t>6.4</w:t>
      </w:r>
      <w:r w:rsidRPr="00A446A7">
        <w:rPr>
          <w:rFonts w:ascii="仿宋" w:eastAsia="仿宋" w:hAnsi="仿宋" w:hint="eastAsia"/>
          <w:sz w:val="32"/>
          <w:szCs w:val="32"/>
        </w:rPr>
        <w:t>％；规上工业总产值累计突破</w:t>
      </w:r>
      <w:r w:rsidRPr="00A446A7">
        <w:rPr>
          <w:rFonts w:ascii="仿宋" w:eastAsia="仿宋" w:hAnsi="仿宋"/>
          <w:sz w:val="32"/>
          <w:szCs w:val="32"/>
        </w:rPr>
        <w:t>3600</w:t>
      </w:r>
      <w:r>
        <w:rPr>
          <w:rFonts w:ascii="仿宋" w:eastAsia="仿宋" w:hAnsi="仿宋" w:hint="eastAsia"/>
          <w:sz w:val="32"/>
          <w:szCs w:val="32"/>
        </w:rPr>
        <w:t>亿元，</w:t>
      </w:r>
      <w:r w:rsidRPr="00A446A7">
        <w:rPr>
          <w:rFonts w:ascii="仿宋" w:eastAsia="仿宋" w:hAnsi="仿宋" w:hint="eastAsia"/>
          <w:sz w:val="32"/>
          <w:szCs w:val="32"/>
        </w:rPr>
        <w:t>规上工业增加值年均增长</w:t>
      </w:r>
      <w:r w:rsidRPr="00A446A7">
        <w:rPr>
          <w:rFonts w:ascii="仿宋" w:eastAsia="仿宋" w:hAnsi="仿宋"/>
          <w:sz w:val="32"/>
          <w:szCs w:val="32"/>
        </w:rPr>
        <w:t>7%</w:t>
      </w:r>
      <w:r w:rsidRPr="00A446A7">
        <w:rPr>
          <w:rFonts w:ascii="仿宋" w:eastAsia="仿宋" w:hAnsi="仿宋" w:hint="eastAsia"/>
          <w:sz w:val="32"/>
          <w:szCs w:val="32"/>
        </w:rPr>
        <w:t>；服务业增加值年均增长</w:t>
      </w:r>
      <w:r w:rsidRPr="00A446A7">
        <w:rPr>
          <w:rFonts w:ascii="仿宋" w:eastAsia="仿宋" w:hAnsi="仿宋"/>
          <w:sz w:val="32"/>
          <w:szCs w:val="32"/>
        </w:rPr>
        <w:t>7%</w:t>
      </w:r>
      <w:r w:rsidRPr="00A446A7">
        <w:rPr>
          <w:rFonts w:ascii="仿宋" w:eastAsia="仿宋" w:hAnsi="仿宋" w:hint="eastAsia"/>
          <w:sz w:val="32"/>
          <w:szCs w:val="32"/>
        </w:rPr>
        <w:t>，占全市服务业总量</w:t>
      </w:r>
      <w:r w:rsidRPr="00A446A7">
        <w:rPr>
          <w:rFonts w:ascii="仿宋" w:eastAsia="仿宋" w:hAnsi="仿宋"/>
          <w:sz w:val="32"/>
          <w:szCs w:val="32"/>
        </w:rPr>
        <w:t>53.3%</w:t>
      </w:r>
      <w:r w:rsidRPr="00A446A7">
        <w:rPr>
          <w:rFonts w:ascii="仿宋" w:eastAsia="仿宋" w:hAnsi="仿宋" w:hint="eastAsia"/>
          <w:sz w:val="32"/>
          <w:szCs w:val="32"/>
        </w:rPr>
        <w:t>。城镇化水平、</w:t>
      </w:r>
      <w:r>
        <w:rPr>
          <w:rFonts w:ascii="仿宋" w:eastAsia="仿宋" w:hAnsi="仿宋" w:hint="eastAsia"/>
          <w:sz w:val="32"/>
          <w:szCs w:val="32"/>
        </w:rPr>
        <w:t>统筹城乡一体化发展始终处于全省第一方阵，</w:t>
      </w:r>
      <w:r w:rsidRPr="00A446A7">
        <w:rPr>
          <w:rFonts w:ascii="仿宋" w:eastAsia="仿宋" w:hAnsi="仿宋" w:hint="eastAsia"/>
          <w:sz w:val="32"/>
          <w:szCs w:val="32"/>
        </w:rPr>
        <w:t>城镇居民人均可支配收入突破</w:t>
      </w:r>
      <w:r w:rsidRPr="00A446A7">
        <w:rPr>
          <w:rFonts w:ascii="仿宋" w:eastAsia="仿宋" w:hAnsi="仿宋"/>
          <w:sz w:val="32"/>
          <w:szCs w:val="32"/>
        </w:rPr>
        <w:t>4.8</w:t>
      </w:r>
      <w:r w:rsidRPr="00A446A7">
        <w:rPr>
          <w:rFonts w:ascii="仿宋" w:eastAsia="仿宋" w:hAnsi="仿宋" w:hint="eastAsia"/>
          <w:sz w:val="32"/>
          <w:szCs w:val="32"/>
        </w:rPr>
        <w:t>万元，位居全省前列。社会安定和谐，群众安全感、满意度不断增强。高质量发展的稳定性、协调性、可持续性显著增强，综合实力迈上新台阶，跻身全省县域经济发展进步县。</w:t>
      </w:r>
    </w:p>
    <w:p w:rsidR="0031334F" w:rsidRPr="00A446A7" w:rsidRDefault="0031334F" w:rsidP="00D70DC5">
      <w:pPr>
        <w:spacing w:line="360" w:lineRule="auto"/>
        <w:ind w:firstLineChars="200" w:firstLine="640"/>
        <w:jc w:val="left"/>
        <w:rPr>
          <w:rFonts w:ascii="仿宋" w:eastAsia="仿宋" w:hAnsi="仿宋"/>
          <w:sz w:val="32"/>
          <w:szCs w:val="32"/>
        </w:rPr>
      </w:pPr>
      <w:r w:rsidRPr="00A446A7">
        <w:rPr>
          <w:rFonts w:ascii="仿宋" w:eastAsia="仿宋" w:hAnsi="仿宋"/>
          <w:sz w:val="32"/>
          <w:szCs w:val="32"/>
        </w:rPr>
        <w:t>2020</w:t>
      </w:r>
      <w:r w:rsidRPr="00A446A7">
        <w:rPr>
          <w:rFonts w:ascii="仿宋" w:eastAsia="仿宋" w:hAnsi="仿宋" w:hint="eastAsia"/>
          <w:sz w:val="32"/>
          <w:szCs w:val="32"/>
        </w:rPr>
        <w:t>年是实施“十三五”规划的收官之年。面对突如其来的新冠肺炎疫情和复杂严峻的国内外形势，全区上下凝心聚力、攻坚克难，统筹推进疫情防控和经济社会发展，坚持稳中求进工作总基调和新发展理念，按照“一二三四五”工作思路，扎实做好“六稳”</w:t>
      </w:r>
      <w:r>
        <w:rPr>
          <w:rFonts w:ascii="仿宋" w:eastAsia="仿宋" w:hAnsi="仿宋" w:hint="eastAsia"/>
          <w:sz w:val="32"/>
          <w:szCs w:val="32"/>
        </w:rPr>
        <w:t>、</w:t>
      </w:r>
      <w:r w:rsidRPr="00A446A7">
        <w:rPr>
          <w:rFonts w:ascii="仿宋" w:eastAsia="仿宋" w:hAnsi="仿宋" w:hint="eastAsia"/>
          <w:sz w:val="32"/>
          <w:szCs w:val="32"/>
        </w:rPr>
        <w:t>“六保”</w:t>
      </w:r>
      <w:r>
        <w:rPr>
          <w:rFonts w:ascii="仿宋" w:eastAsia="仿宋" w:hAnsi="仿宋" w:hint="eastAsia"/>
          <w:sz w:val="32"/>
          <w:szCs w:val="32"/>
        </w:rPr>
        <w:t>，</w:t>
      </w:r>
      <w:r w:rsidRPr="00A446A7">
        <w:rPr>
          <w:rFonts w:ascii="仿宋" w:eastAsia="仿宋" w:hAnsi="仿宋" w:hint="eastAsia"/>
          <w:sz w:val="32"/>
          <w:szCs w:val="32"/>
        </w:rPr>
        <w:t>全面落实减税降费、援企稳岗、纾难解困等政策措施，经济发展呈现稳定向好态势。</w:t>
      </w:r>
    </w:p>
    <w:p w:rsidR="0031334F" w:rsidRPr="00A446A7" w:rsidRDefault="0031334F" w:rsidP="00D70DC5">
      <w:pPr>
        <w:spacing w:line="360" w:lineRule="auto"/>
        <w:ind w:firstLineChars="200" w:firstLine="640"/>
        <w:jc w:val="left"/>
        <w:rPr>
          <w:rFonts w:ascii="仿宋" w:eastAsia="仿宋" w:hAnsi="仿宋"/>
          <w:sz w:val="32"/>
          <w:szCs w:val="32"/>
        </w:rPr>
      </w:pPr>
      <w:r w:rsidRPr="00A446A7">
        <w:rPr>
          <w:rFonts w:ascii="仿宋" w:eastAsia="仿宋" w:hAnsi="仿宋" w:hint="eastAsia"/>
          <w:sz w:val="32"/>
          <w:szCs w:val="32"/>
        </w:rPr>
        <w:t>“十三五”期间，东区财政部门在区委、区政府的坚强领导下，紧紧围绕区委“一二三四五”工作思路，坚持充分履职尽责，不断完善财政预算体系，做好财政收支平衡，深入实施预算绩效管理，积极保障民生，积极筹措资金，全力支持地方经济发展，继续推进财政体制改革，不断提升财政管理水平。全区财政收支规模不断扩大，支出结构不断优化，整体实力进一步增强，公共财政保障能力不断增长，有力支持了全区经济社会发展。</w:t>
      </w:r>
    </w:p>
    <w:p w:rsidR="0031334F" w:rsidRPr="006E1C65" w:rsidRDefault="0031334F" w:rsidP="006E1C65">
      <w:pPr>
        <w:pStyle w:val="Heading3"/>
        <w:rPr>
          <w:rFonts w:ascii="仿宋" w:eastAsia="仿宋" w:hAnsi="仿宋"/>
        </w:rPr>
      </w:pPr>
      <w:bookmarkStart w:id="4" w:name="_Toc72351238"/>
      <w:r w:rsidRPr="006E1C65">
        <w:rPr>
          <w:rStyle w:val="fontstyle01"/>
          <w:rFonts w:ascii="仿宋" w:eastAsia="仿宋" w:hAnsi="仿宋" w:hint="eastAsia"/>
          <w:color w:val="auto"/>
        </w:rPr>
        <w:t>（二）财政收支</w:t>
      </w:r>
      <w:bookmarkEnd w:id="4"/>
    </w:p>
    <w:p w:rsidR="0031334F" w:rsidRPr="00A446A7" w:rsidRDefault="0031334F" w:rsidP="00490313">
      <w:pPr>
        <w:spacing w:line="360" w:lineRule="auto"/>
        <w:ind w:firstLineChars="200" w:firstLine="640"/>
        <w:jc w:val="left"/>
        <w:rPr>
          <w:rFonts w:ascii="仿宋" w:eastAsia="仿宋" w:hAnsi="仿宋"/>
          <w:color w:val="000000"/>
          <w:sz w:val="32"/>
          <w:szCs w:val="32"/>
        </w:rPr>
      </w:pPr>
      <w:r w:rsidRPr="00A446A7">
        <w:rPr>
          <w:rStyle w:val="fontstyle21"/>
          <w:rFonts w:ascii="仿宋" w:eastAsia="仿宋" w:hAnsi="仿宋" w:hint="eastAsia"/>
        </w:rPr>
        <w:t>“</w:t>
      </w:r>
      <w:r w:rsidRPr="00A446A7">
        <w:rPr>
          <w:rStyle w:val="fontstyle31"/>
          <w:rFonts w:ascii="仿宋" w:eastAsia="仿宋" w:hAnsi="仿宋" w:hint="eastAsia"/>
        </w:rPr>
        <w:t>十三五</w:t>
      </w:r>
      <w:r w:rsidRPr="00A446A7">
        <w:rPr>
          <w:rStyle w:val="fontstyle21"/>
          <w:rFonts w:ascii="仿宋" w:eastAsia="仿宋" w:hAnsi="仿宋" w:hint="eastAsia"/>
        </w:rPr>
        <w:t>”</w:t>
      </w:r>
      <w:r w:rsidRPr="00A446A7">
        <w:rPr>
          <w:rStyle w:val="fontstyle31"/>
          <w:rFonts w:ascii="仿宋" w:eastAsia="仿宋" w:hAnsi="仿宋" w:hint="eastAsia"/>
        </w:rPr>
        <w:t>期间，全区不断完善政府预算体系，明确了一般公共预算、政府性基金预算、国有资本经营预算的收支范围，建立了定位清晰、分工明确的政府预算体系，政府的收入和支出全部纳入了预算统一管理。</w:t>
      </w:r>
    </w:p>
    <w:p w:rsidR="0031334F" w:rsidRPr="001C7F76" w:rsidRDefault="0031334F" w:rsidP="00490313">
      <w:pPr>
        <w:spacing w:line="360" w:lineRule="auto"/>
        <w:ind w:firstLineChars="200" w:firstLine="643"/>
        <w:jc w:val="left"/>
        <w:rPr>
          <w:rFonts w:ascii="仿宋" w:eastAsia="仿宋" w:hAnsi="仿宋"/>
          <w:b/>
          <w:color w:val="000000"/>
          <w:sz w:val="32"/>
          <w:szCs w:val="32"/>
        </w:rPr>
      </w:pPr>
      <w:r w:rsidRPr="00E9475B">
        <w:rPr>
          <w:rFonts w:ascii="仿宋" w:eastAsia="仿宋" w:hAnsi="仿宋"/>
          <w:b/>
          <w:color w:val="000000"/>
          <w:sz w:val="32"/>
          <w:szCs w:val="32"/>
        </w:rPr>
        <w:t>1</w:t>
      </w:r>
      <w:r>
        <w:rPr>
          <w:rFonts w:ascii="仿宋" w:eastAsia="仿宋" w:hAnsi="仿宋"/>
          <w:b/>
          <w:color w:val="000000"/>
          <w:sz w:val="32"/>
          <w:szCs w:val="32"/>
        </w:rPr>
        <w:t>.</w:t>
      </w:r>
      <w:r w:rsidRPr="001C7F76">
        <w:rPr>
          <w:rStyle w:val="fontstyle31"/>
          <w:rFonts w:ascii="仿宋" w:eastAsia="仿宋" w:hAnsi="仿宋" w:hint="eastAsia"/>
          <w:b/>
        </w:rPr>
        <w:t>财政收入规模</w:t>
      </w:r>
    </w:p>
    <w:p w:rsidR="0031334F" w:rsidRPr="00A446A7" w:rsidRDefault="0031334F" w:rsidP="00490313">
      <w:pPr>
        <w:spacing w:line="360" w:lineRule="auto"/>
        <w:ind w:firstLineChars="200" w:firstLine="640"/>
        <w:jc w:val="left"/>
        <w:rPr>
          <w:rStyle w:val="fontstyle21"/>
          <w:rFonts w:ascii="仿宋" w:eastAsia="仿宋" w:hAnsi="仿宋"/>
        </w:rPr>
      </w:pPr>
      <w:r w:rsidRPr="00A446A7">
        <w:rPr>
          <w:rStyle w:val="fontstyle31"/>
          <w:rFonts w:ascii="仿宋" w:eastAsia="仿宋" w:hAnsi="仿宋"/>
        </w:rPr>
        <w:t>2</w:t>
      </w:r>
      <w:r w:rsidRPr="00A446A7">
        <w:rPr>
          <w:rStyle w:val="fontstyle21"/>
          <w:rFonts w:ascii="仿宋" w:eastAsia="仿宋" w:hAnsi="仿宋"/>
        </w:rPr>
        <w:t>020</w:t>
      </w:r>
      <w:r w:rsidRPr="00A446A7">
        <w:rPr>
          <w:rStyle w:val="fontstyle21"/>
          <w:rFonts w:ascii="仿宋" w:eastAsia="仿宋" w:hAnsi="仿宋" w:hint="eastAsia"/>
        </w:rPr>
        <w:t>年</w:t>
      </w:r>
      <w:r w:rsidRPr="00A446A7">
        <w:rPr>
          <w:rStyle w:val="fontstyle21"/>
          <w:rFonts w:ascii="仿宋" w:eastAsia="仿宋" w:hAnsi="仿宋"/>
        </w:rPr>
        <w:t>,</w:t>
      </w:r>
      <w:r w:rsidRPr="00A446A7">
        <w:rPr>
          <w:rStyle w:val="fontstyle21"/>
          <w:rFonts w:ascii="仿宋" w:eastAsia="仿宋" w:hAnsi="仿宋" w:hint="eastAsia"/>
        </w:rPr>
        <w:t>全区地方一般公共预算收入完成</w:t>
      </w:r>
      <w:r w:rsidRPr="00A446A7">
        <w:rPr>
          <w:rStyle w:val="fontstyle21"/>
          <w:rFonts w:ascii="仿宋" w:eastAsia="仿宋" w:hAnsi="仿宋"/>
        </w:rPr>
        <w:t>7.3</w:t>
      </w:r>
      <w:r w:rsidRPr="00A446A7">
        <w:rPr>
          <w:rStyle w:val="fontstyle21"/>
          <w:rFonts w:ascii="仿宋" w:eastAsia="仿宋" w:hAnsi="仿宋" w:hint="eastAsia"/>
        </w:rPr>
        <w:t>亿元，“十三五”期间年均增长</w:t>
      </w:r>
      <w:r w:rsidRPr="00A446A7">
        <w:rPr>
          <w:rStyle w:val="fontstyle21"/>
          <w:rFonts w:ascii="仿宋" w:eastAsia="仿宋" w:hAnsi="仿宋"/>
        </w:rPr>
        <w:t>0.93%</w:t>
      </w:r>
      <w:r w:rsidRPr="00A446A7">
        <w:rPr>
          <w:rStyle w:val="fontstyle21"/>
          <w:rFonts w:ascii="仿宋" w:eastAsia="仿宋" w:hAnsi="仿宋" w:hint="eastAsia"/>
        </w:rPr>
        <w:t>；政府性基金预算收入完成</w:t>
      </w:r>
      <w:r w:rsidRPr="00A446A7">
        <w:rPr>
          <w:rStyle w:val="fontstyle21"/>
          <w:rFonts w:ascii="仿宋" w:eastAsia="仿宋" w:hAnsi="仿宋"/>
        </w:rPr>
        <w:t>3.16</w:t>
      </w:r>
      <w:r w:rsidRPr="00A446A7">
        <w:rPr>
          <w:rStyle w:val="fontstyle21"/>
          <w:rFonts w:ascii="仿宋" w:eastAsia="仿宋" w:hAnsi="仿宋" w:hint="eastAsia"/>
        </w:rPr>
        <w:t>亿元，“十三五”期间年均增长</w:t>
      </w:r>
      <w:r w:rsidRPr="00A446A7">
        <w:rPr>
          <w:rStyle w:val="fontstyle21"/>
          <w:rFonts w:ascii="仿宋" w:eastAsia="仿宋" w:hAnsi="仿宋"/>
        </w:rPr>
        <w:t>831.34%</w:t>
      </w:r>
      <w:r w:rsidRPr="00A446A7">
        <w:rPr>
          <w:rStyle w:val="fontstyle21"/>
          <w:rFonts w:ascii="仿宋" w:eastAsia="仿宋" w:hAnsi="仿宋" w:hint="eastAsia"/>
        </w:rPr>
        <w:t>；国有资本经营预算收入完成</w:t>
      </w:r>
      <w:r w:rsidRPr="00A446A7">
        <w:rPr>
          <w:rStyle w:val="fontstyle21"/>
          <w:rFonts w:ascii="仿宋" w:eastAsia="仿宋" w:hAnsi="仿宋"/>
        </w:rPr>
        <w:t>0.16</w:t>
      </w:r>
      <w:r w:rsidRPr="00A446A7">
        <w:rPr>
          <w:rStyle w:val="fontstyle21"/>
          <w:rFonts w:ascii="仿宋" w:eastAsia="仿宋" w:hAnsi="仿宋" w:hint="eastAsia"/>
        </w:rPr>
        <w:t>亿元；汇总上述预算收入，</w:t>
      </w:r>
      <w:r w:rsidRPr="00A446A7">
        <w:rPr>
          <w:rStyle w:val="fontstyle21"/>
          <w:rFonts w:ascii="仿宋" w:eastAsia="仿宋" w:hAnsi="仿宋"/>
        </w:rPr>
        <w:t>2020</w:t>
      </w:r>
      <w:r w:rsidRPr="00A446A7">
        <w:rPr>
          <w:rStyle w:val="fontstyle21"/>
          <w:rFonts w:ascii="仿宋" w:eastAsia="仿宋" w:hAnsi="仿宋" w:hint="eastAsia"/>
        </w:rPr>
        <w:t>年，全区共计完成预算收入</w:t>
      </w:r>
      <w:r w:rsidRPr="00A446A7">
        <w:rPr>
          <w:rStyle w:val="fontstyle21"/>
          <w:rFonts w:ascii="仿宋" w:eastAsia="仿宋" w:hAnsi="仿宋"/>
        </w:rPr>
        <w:t>10.62</w:t>
      </w:r>
      <w:r w:rsidRPr="00A446A7">
        <w:rPr>
          <w:rStyle w:val="fontstyle21"/>
          <w:rFonts w:ascii="仿宋" w:eastAsia="仿宋" w:hAnsi="仿宋" w:hint="eastAsia"/>
        </w:rPr>
        <w:t>亿元。预算的统筹力度不断加大，财力水平持续提升，为全区经济社会持续健康发展提供了坚实保障。</w:t>
      </w:r>
    </w:p>
    <w:p w:rsidR="0031334F" w:rsidRPr="00AE1198" w:rsidRDefault="0031334F" w:rsidP="008E3C3E">
      <w:pPr>
        <w:spacing w:line="360" w:lineRule="auto"/>
        <w:jc w:val="center"/>
        <w:rPr>
          <w:rStyle w:val="fontstyle31"/>
          <w:b/>
          <w:sz w:val="28"/>
          <w:szCs w:val="28"/>
        </w:rPr>
      </w:pPr>
      <w:r w:rsidRPr="00AE1198">
        <w:rPr>
          <w:rStyle w:val="fontstyle31"/>
          <w:rFonts w:hint="eastAsia"/>
          <w:b/>
          <w:sz w:val="28"/>
          <w:szCs w:val="28"/>
        </w:rPr>
        <w:t>表</w:t>
      </w:r>
      <w:r w:rsidRPr="00AE1198">
        <w:rPr>
          <w:rStyle w:val="fontstyle31"/>
          <w:b/>
          <w:sz w:val="28"/>
          <w:szCs w:val="28"/>
        </w:rPr>
        <w:t>1 2016</w:t>
      </w:r>
      <w:r w:rsidRPr="00AE1198">
        <w:rPr>
          <w:rStyle w:val="fontstyle31"/>
          <w:rFonts w:hint="eastAsia"/>
          <w:b/>
          <w:sz w:val="28"/>
          <w:szCs w:val="28"/>
        </w:rPr>
        <w:t>年至</w:t>
      </w:r>
      <w:r w:rsidRPr="00AE1198">
        <w:rPr>
          <w:rStyle w:val="fontstyle31"/>
          <w:b/>
          <w:sz w:val="28"/>
          <w:szCs w:val="28"/>
        </w:rPr>
        <w:t>2020</w:t>
      </w:r>
      <w:r w:rsidRPr="00AE1198">
        <w:rPr>
          <w:rStyle w:val="fontstyle31"/>
          <w:rFonts w:hint="eastAsia"/>
          <w:b/>
          <w:sz w:val="28"/>
          <w:szCs w:val="28"/>
        </w:rPr>
        <w:t>年东区财政收入情况表</w:t>
      </w:r>
    </w:p>
    <w:p w:rsidR="0031334F" w:rsidRPr="001C7F76" w:rsidRDefault="0031334F" w:rsidP="006C065D">
      <w:pPr>
        <w:spacing w:line="360" w:lineRule="auto"/>
        <w:ind w:right="202"/>
        <w:jc w:val="right"/>
        <w:rPr>
          <w:rStyle w:val="fontstyle31"/>
          <w:sz w:val="28"/>
          <w:szCs w:val="28"/>
        </w:rPr>
      </w:pPr>
      <w:r>
        <w:rPr>
          <w:rStyle w:val="fontstyle31"/>
          <w:sz w:val="28"/>
          <w:szCs w:val="28"/>
        </w:rPr>
        <w:t xml:space="preserve">   </w:t>
      </w:r>
      <w:r>
        <w:rPr>
          <w:rStyle w:val="fontstyle31"/>
          <w:rFonts w:hint="eastAsia"/>
          <w:sz w:val="28"/>
          <w:szCs w:val="28"/>
        </w:rPr>
        <w:t>单位：</w:t>
      </w:r>
      <w:r w:rsidRPr="001C7F76">
        <w:rPr>
          <w:rStyle w:val="fontstyle31"/>
          <w:rFonts w:hint="eastAsia"/>
          <w:sz w:val="28"/>
          <w:szCs w:val="28"/>
        </w:rPr>
        <w:t>亿元</w:t>
      </w:r>
    </w:p>
    <w:tbl>
      <w:tblPr>
        <w:tblW w:w="9674" w:type="dxa"/>
        <w:tblInd w:w="-885" w:type="dxa"/>
        <w:tblLook w:val="00A0"/>
      </w:tblPr>
      <w:tblGrid>
        <w:gridCol w:w="993"/>
        <w:gridCol w:w="981"/>
        <w:gridCol w:w="951"/>
        <w:gridCol w:w="951"/>
        <w:gridCol w:w="951"/>
        <w:gridCol w:w="1062"/>
        <w:gridCol w:w="917"/>
        <w:gridCol w:w="850"/>
        <w:gridCol w:w="1036"/>
        <w:gridCol w:w="982"/>
      </w:tblGrid>
      <w:tr w:rsidR="0031334F" w:rsidRPr="008841A2" w:rsidTr="00EF1BBC">
        <w:trPr>
          <w:trHeight w:val="285"/>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31334F" w:rsidRPr="00EF1BBC" w:rsidRDefault="0031334F" w:rsidP="009A0197">
            <w:pPr>
              <w:widowControl/>
              <w:jc w:val="center"/>
              <w:rPr>
                <w:rFonts w:ascii="仿宋" w:eastAsia="仿宋" w:hAnsi="仿宋" w:cs="宋体"/>
                <w:color w:val="000000"/>
                <w:kern w:val="0"/>
                <w:szCs w:val="21"/>
              </w:rPr>
            </w:pPr>
            <w:r w:rsidRPr="00EF1BBC">
              <w:rPr>
                <w:rFonts w:ascii="仿宋" w:eastAsia="仿宋" w:hAnsi="仿宋" w:cs="宋体" w:hint="eastAsia"/>
                <w:color w:val="000000"/>
                <w:kern w:val="0"/>
                <w:szCs w:val="21"/>
              </w:rPr>
              <w:t>年度</w:t>
            </w:r>
          </w:p>
        </w:tc>
        <w:tc>
          <w:tcPr>
            <w:tcW w:w="2883" w:type="dxa"/>
            <w:gridSpan w:val="3"/>
            <w:tcBorders>
              <w:top w:val="single" w:sz="4" w:space="0" w:color="auto"/>
              <w:left w:val="nil"/>
              <w:bottom w:val="single" w:sz="4" w:space="0" w:color="auto"/>
              <w:right w:val="single" w:sz="4" w:space="0" w:color="auto"/>
            </w:tcBorders>
            <w:vAlign w:val="center"/>
          </w:tcPr>
          <w:p w:rsidR="0031334F" w:rsidRPr="00EF1BBC" w:rsidRDefault="0031334F" w:rsidP="009A0197">
            <w:pPr>
              <w:widowControl/>
              <w:jc w:val="center"/>
              <w:rPr>
                <w:rFonts w:ascii="仿宋" w:eastAsia="仿宋" w:hAnsi="仿宋" w:cs="宋体"/>
                <w:color w:val="000000"/>
                <w:kern w:val="0"/>
                <w:szCs w:val="21"/>
              </w:rPr>
            </w:pPr>
            <w:r w:rsidRPr="00EF1BBC">
              <w:rPr>
                <w:rFonts w:ascii="仿宋" w:eastAsia="仿宋" w:hAnsi="仿宋" w:cs="宋体" w:hint="eastAsia"/>
                <w:color w:val="000000"/>
                <w:kern w:val="0"/>
                <w:szCs w:val="21"/>
              </w:rPr>
              <w:t>地方一般公共预算收入</w:t>
            </w:r>
          </w:p>
        </w:tc>
        <w:tc>
          <w:tcPr>
            <w:tcW w:w="3780" w:type="dxa"/>
            <w:gridSpan w:val="4"/>
            <w:tcBorders>
              <w:top w:val="single" w:sz="4" w:space="0" w:color="auto"/>
              <w:left w:val="nil"/>
              <w:bottom w:val="single" w:sz="4" w:space="0" w:color="auto"/>
              <w:right w:val="single" w:sz="4" w:space="0" w:color="000000"/>
            </w:tcBorders>
            <w:vAlign w:val="center"/>
          </w:tcPr>
          <w:p w:rsidR="0031334F" w:rsidRPr="00EF1BBC" w:rsidRDefault="0031334F" w:rsidP="009A0197">
            <w:pPr>
              <w:widowControl/>
              <w:jc w:val="center"/>
              <w:rPr>
                <w:rFonts w:ascii="仿宋" w:eastAsia="仿宋" w:hAnsi="仿宋" w:cs="宋体"/>
                <w:color w:val="000000"/>
                <w:kern w:val="0"/>
                <w:szCs w:val="21"/>
              </w:rPr>
            </w:pPr>
            <w:r w:rsidRPr="00EF1BBC">
              <w:rPr>
                <w:rFonts w:ascii="仿宋" w:eastAsia="仿宋" w:hAnsi="仿宋" w:cs="宋体" w:hint="eastAsia"/>
                <w:color w:val="000000"/>
                <w:kern w:val="0"/>
                <w:szCs w:val="21"/>
              </w:rPr>
              <w:t>公共财政预算其他收入</w:t>
            </w:r>
          </w:p>
        </w:tc>
        <w:tc>
          <w:tcPr>
            <w:tcW w:w="1036" w:type="dxa"/>
            <w:vMerge w:val="restart"/>
            <w:tcBorders>
              <w:top w:val="single" w:sz="4" w:space="0" w:color="auto"/>
              <w:left w:val="single" w:sz="4" w:space="0" w:color="auto"/>
              <w:bottom w:val="single" w:sz="4" w:space="0" w:color="000000"/>
              <w:right w:val="single" w:sz="4" w:space="0" w:color="auto"/>
            </w:tcBorders>
            <w:vAlign w:val="center"/>
          </w:tcPr>
          <w:p w:rsidR="0031334F" w:rsidRPr="00EF1BBC" w:rsidRDefault="0031334F" w:rsidP="009A0197">
            <w:pPr>
              <w:widowControl/>
              <w:jc w:val="center"/>
              <w:rPr>
                <w:rFonts w:ascii="仿宋" w:eastAsia="仿宋" w:hAnsi="仿宋" w:cs="宋体"/>
                <w:color w:val="000000"/>
                <w:kern w:val="0"/>
                <w:szCs w:val="21"/>
              </w:rPr>
            </w:pPr>
            <w:r w:rsidRPr="00EF1BBC">
              <w:rPr>
                <w:rFonts w:ascii="仿宋" w:eastAsia="仿宋" w:hAnsi="仿宋" w:cs="宋体" w:hint="eastAsia"/>
                <w:color w:val="000000"/>
                <w:kern w:val="0"/>
                <w:szCs w:val="21"/>
              </w:rPr>
              <w:t>政府性基金预算收入</w:t>
            </w:r>
          </w:p>
        </w:tc>
        <w:tc>
          <w:tcPr>
            <w:tcW w:w="982" w:type="dxa"/>
            <w:vMerge w:val="restart"/>
            <w:tcBorders>
              <w:top w:val="single" w:sz="4" w:space="0" w:color="auto"/>
              <w:left w:val="single" w:sz="4" w:space="0" w:color="auto"/>
              <w:bottom w:val="single" w:sz="4" w:space="0" w:color="auto"/>
              <w:right w:val="single" w:sz="4" w:space="0" w:color="auto"/>
            </w:tcBorders>
            <w:vAlign w:val="center"/>
          </w:tcPr>
          <w:p w:rsidR="0031334F" w:rsidRPr="00EF1BBC" w:rsidRDefault="0031334F" w:rsidP="009A0197">
            <w:pPr>
              <w:widowControl/>
              <w:jc w:val="center"/>
              <w:rPr>
                <w:rFonts w:ascii="仿宋" w:eastAsia="仿宋" w:hAnsi="仿宋" w:cs="宋体"/>
                <w:color w:val="000000"/>
                <w:kern w:val="0"/>
                <w:szCs w:val="21"/>
              </w:rPr>
            </w:pPr>
            <w:r w:rsidRPr="00EF1BBC">
              <w:rPr>
                <w:rFonts w:ascii="仿宋" w:eastAsia="仿宋" w:hAnsi="仿宋" w:cs="宋体" w:hint="eastAsia"/>
                <w:color w:val="000000"/>
                <w:kern w:val="0"/>
                <w:szCs w:val="21"/>
              </w:rPr>
              <w:t>国有资本经营预算收入</w:t>
            </w:r>
          </w:p>
        </w:tc>
      </w:tr>
      <w:tr w:rsidR="0031334F" w:rsidRPr="008841A2" w:rsidTr="00EF1BBC">
        <w:trPr>
          <w:trHeight w:val="870"/>
        </w:trPr>
        <w:tc>
          <w:tcPr>
            <w:tcW w:w="993" w:type="dxa"/>
            <w:vMerge/>
            <w:tcBorders>
              <w:top w:val="single" w:sz="4" w:space="0" w:color="auto"/>
              <w:left w:val="single" w:sz="4" w:space="0" w:color="auto"/>
              <w:bottom w:val="single" w:sz="4" w:space="0" w:color="auto"/>
              <w:right w:val="single" w:sz="4" w:space="0" w:color="auto"/>
            </w:tcBorders>
            <w:vAlign w:val="center"/>
          </w:tcPr>
          <w:p w:rsidR="0031334F" w:rsidRPr="00EF1BBC" w:rsidRDefault="0031334F" w:rsidP="009A0197">
            <w:pPr>
              <w:widowControl/>
              <w:jc w:val="left"/>
              <w:rPr>
                <w:rFonts w:ascii="仿宋" w:eastAsia="仿宋" w:hAnsi="仿宋" w:cs="宋体"/>
                <w:color w:val="000000"/>
                <w:kern w:val="0"/>
                <w:szCs w:val="21"/>
              </w:rPr>
            </w:pPr>
          </w:p>
        </w:tc>
        <w:tc>
          <w:tcPr>
            <w:tcW w:w="981" w:type="dxa"/>
            <w:tcBorders>
              <w:top w:val="nil"/>
              <w:left w:val="nil"/>
              <w:bottom w:val="single" w:sz="4" w:space="0" w:color="auto"/>
              <w:right w:val="single" w:sz="4" w:space="0" w:color="auto"/>
            </w:tcBorders>
            <w:vAlign w:val="center"/>
          </w:tcPr>
          <w:p w:rsidR="0031334F" w:rsidRPr="00EF1BBC" w:rsidRDefault="0031334F" w:rsidP="009A0197">
            <w:pPr>
              <w:widowControl/>
              <w:jc w:val="center"/>
              <w:rPr>
                <w:rFonts w:ascii="仿宋" w:eastAsia="仿宋" w:hAnsi="仿宋" w:cs="宋体"/>
                <w:color w:val="000000"/>
                <w:kern w:val="0"/>
                <w:szCs w:val="21"/>
              </w:rPr>
            </w:pPr>
            <w:r w:rsidRPr="00EF1BBC">
              <w:rPr>
                <w:rFonts w:ascii="仿宋" w:eastAsia="仿宋" w:hAnsi="仿宋" w:cs="宋体" w:hint="eastAsia"/>
                <w:color w:val="000000"/>
                <w:kern w:val="0"/>
                <w:szCs w:val="21"/>
              </w:rPr>
              <w:t>小计</w:t>
            </w:r>
          </w:p>
        </w:tc>
        <w:tc>
          <w:tcPr>
            <w:tcW w:w="951" w:type="dxa"/>
            <w:tcBorders>
              <w:top w:val="nil"/>
              <w:left w:val="nil"/>
              <w:bottom w:val="single" w:sz="4" w:space="0" w:color="auto"/>
              <w:right w:val="single" w:sz="4" w:space="0" w:color="auto"/>
            </w:tcBorders>
            <w:vAlign w:val="center"/>
          </w:tcPr>
          <w:p w:rsidR="0031334F" w:rsidRPr="00EF1BBC" w:rsidRDefault="0031334F" w:rsidP="009A0197">
            <w:pPr>
              <w:widowControl/>
              <w:jc w:val="center"/>
              <w:rPr>
                <w:rFonts w:ascii="仿宋" w:eastAsia="仿宋" w:hAnsi="仿宋" w:cs="宋体"/>
                <w:color w:val="000000"/>
                <w:kern w:val="0"/>
                <w:szCs w:val="21"/>
              </w:rPr>
            </w:pPr>
            <w:r w:rsidRPr="00EF1BBC">
              <w:rPr>
                <w:rFonts w:ascii="仿宋" w:eastAsia="仿宋" w:hAnsi="仿宋" w:cs="宋体" w:hint="eastAsia"/>
                <w:color w:val="000000"/>
                <w:kern w:val="0"/>
                <w:szCs w:val="21"/>
              </w:rPr>
              <w:t>税收</w:t>
            </w:r>
          </w:p>
          <w:p w:rsidR="0031334F" w:rsidRPr="00EF1BBC" w:rsidRDefault="0031334F" w:rsidP="009A0197">
            <w:pPr>
              <w:widowControl/>
              <w:jc w:val="center"/>
              <w:rPr>
                <w:rFonts w:ascii="仿宋" w:eastAsia="仿宋" w:hAnsi="仿宋" w:cs="宋体"/>
                <w:color w:val="000000"/>
                <w:kern w:val="0"/>
                <w:szCs w:val="21"/>
              </w:rPr>
            </w:pPr>
            <w:r w:rsidRPr="00EF1BBC">
              <w:rPr>
                <w:rFonts w:ascii="仿宋" w:eastAsia="仿宋" w:hAnsi="仿宋" w:cs="宋体" w:hint="eastAsia"/>
                <w:color w:val="000000"/>
                <w:kern w:val="0"/>
                <w:szCs w:val="21"/>
              </w:rPr>
              <w:t>收入</w:t>
            </w:r>
          </w:p>
        </w:tc>
        <w:tc>
          <w:tcPr>
            <w:tcW w:w="951" w:type="dxa"/>
            <w:tcBorders>
              <w:top w:val="nil"/>
              <w:left w:val="nil"/>
              <w:bottom w:val="single" w:sz="4" w:space="0" w:color="auto"/>
              <w:right w:val="single" w:sz="4" w:space="0" w:color="auto"/>
            </w:tcBorders>
            <w:vAlign w:val="center"/>
          </w:tcPr>
          <w:p w:rsidR="0031334F" w:rsidRPr="00EF1BBC" w:rsidRDefault="0031334F" w:rsidP="009A0197">
            <w:pPr>
              <w:widowControl/>
              <w:jc w:val="center"/>
              <w:rPr>
                <w:rFonts w:ascii="仿宋" w:eastAsia="仿宋" w:hAnsi="仿宋" w:cs="宋体"/>
                <w:color w:val="000000"/>
                <w:kern w:val="0"/>
                <w:szCs w:val="21"/>
              </w:rPr>
            </w:pPr>
            <w:r w:rsidRPr="00EF1BBC">
              <w:rPr>
                <w:rFonts w:ascii="仿宋" w:eastAsia="仿宋" w:hAnsi="仿宋" w:cs="宋体" w:hint="eastAsia"/>
                <w:color w:val="000000"/>
                <w:kern w:val="0"/>
                <w:szCs w:val="21"/>
              </w:rPr>
              <w:t>非税</w:t>
            </w:r>
          </w:p>
          <w:p w:rsidR="0031334F" w:rsidRPr="00EF1BBC" w:rsidRDefault="0031334F" w:rsidP="009A0197">
            <w:pPr>
              <w:widowControl/>
              <w:jc w:val="center"/>
              <w:rPr>
                <w:rFonts w:ascii="仿宋" w:eastAsia="仿宋" w:hAnsi="仿宋" w:cs="宋体"/>
                <w:color w:val="000000"/>
                <w:kern w:val="0"/>
                <w:szCs w:val="21"/>
              </w:rPr>
            </w:pPr>
            <w:r w:rsidRPr="00EF1BBC">
              <w:rPr>
                <w:rFonts w:ascii="仿宋" w:eastAsia="仿宋" w:hAnsi="仿宋" w:cs="宋体" w:hint="eastAsia"/>
                <w:color w:val="000000"/>
                <w:kern w:val="0"/>
                <w:szCs w:val="21"/>
              </w:rPr>
              <w:t>收入</w:t>
            </w:r>
          </w:p>
        </w:tc>
        <w:tc>
          <w:tcPr>
            <w:tcW w:w="951" w:type="dxa"/>
            <w:tcBorders>
              <w:top w:val="nil"/>
              <w:left w:val="nil"/>
              <w:bottom w:val="single" w:sz="4" w:space="0" w:color="auto"/>
              <w:right w:val="single" w:sz="4" w:space="0" w:color="auto"/>
            </w:tcBorders>
            <w:vAlign w:val="center"/>
          </w:tcPr>
          <w:p w:rsidR="0031334F" w:rsidRPr="00EF1BBC" w:rsidRDefault="0031334F" w:rsidP="009A0197">
            <w:pPr>
              <w:widowControl/>
              <w:jc w:val="center"/>
              <w:rPr>
                <w:rFonts w:ascii="仿宋" w:eastAsia="仿宋" w:hAnsi="仿宋" w:cs="宋体"/>
                <w:color w:val="000000"/>
                <w:kern w:val="0"/>
                <w:szCs w:val="21"/>
              </w:rPr>
            </w:pPr>
            <w:r w:rsidRPr="00EF1BBC">
              <w:rPr>
                <w:rFonts w:ascii="仿宋" w:eastAsia="仿宋" w:hAnsi="仿宋" w:cs="宋体" w:hint="eastAsia"/>
                <w:color w:val="000000"/>
                <w:kern w:val="0"/>
                <w:szCs w:val="21"/>
              </w:rPr>
              <w:t>转移性</w:t>
            </w:r>
            <w:r w:rsidRPr="00EF1BBC">
              <w:rPr>
                <w:rFonts w:ascii="仿宋" w:eastAsia="仿宋" w:hAnsi="仿宋" w:cs="宋体"/>
                <w:color w:val="000000"/>
                <w:kern w:val="0"/>
                <w:szCs w:val="21"/>
              </w:rPr>
              <w:t xml:space="preserve">  </w:t>
            </w:r>
            <w:r w:rsidRPr="00EF1BBC">
              <w:rPr>
                <w:rFonts w:ascii="仿宋" w:eastAsia="仿宋" w:hAnsi="仿宋" w:cs="宋体" w:hint="eastAsia"/>
                <w:color w:val="000000"/>
                <w:kern w:val="0"/>
                <w:szCs w:val="21"/>
              </w:rPr>
              <w:t>收入</w:t>
            </w:r>
          </w:p>
        </w:tc>
        <w:tc>
          <w:tcPr>
            <w:tcW w:w="1062" w:type="dxa"/>
            <w:tcBorders>
              <w:top w:val="nil"/>
              <w:left w:val="nil"/>
              <w:bottom w:val="single" w:sz="4" w:space="0" w:color="auto"/>
              <w:right w:val="single" w:sz="4" w:space="0" w:color="auto"/>
            </w:tcBorders>
            <w:vAlign w:val="center"/>
          </w:tcPr>
          <w:p w:rsidR="0031334F" w:rsidRPr="00EF1BBC" w:rsidRDefault="0031334F" w:rsidP="009A0197">
            <w:pPr>
              <w:widowControl/>
              <w:jc w:val="center"/>
              <w:rPr>
                <w:rFonts w:ascii="仿宋" w:eastAsia="仿宋" w:hAnsi="仿宋" w:cs="宋体"/>
                <w:color w:val="000000"/>
                <w:kern w:val="0"/>
                <w:szCs w:val="21"/>
              </w:rPr>
            </w:pPr>
            <w:r w:rsidRPr="00EF1BBC">
              <w:rPr>
                <w:rFonts w:ascii="仿宋" w:eastAsia="仿宋" w:hAnsi="仿宋" w:cs="宋体" w:hint="eastAsia"/>
                <w:color w:val="000000"/>
                <w:kern w:val="0"/>
                <w:szCs w:val="21"/>
              </w:rPr>
              <w:t>地方政府一般债券转贷收入</w:t>
            </w:r>
          </w:p>
        </w:tc>
        <w:tc>
          <w:tcPr>
            <w:tcW w:w="917" w:type="dxa"/>
            <w:tcBorders>
              <w:top w:val="nil"/>
              <w:left w:val="nil"/>
              <w:bottom w:val="single" w:sz="4" w:space="0" w:color="auto"/>
              <w:right w:val="single" w:sz="4" w:space="0" w:color="auto"/>
            </w:tcBorders>
            <w:vAlign w:val="center"/>
          </w:tcPr>
          <w:p w:rsidR="0031334F" w:rsidRPr="00EF1BBC" w:rsidRDefault="0031334F" w:rsidP="009A0197">
            <w:pPr>
              <w:widowControl/>
              <w:jc w:val="center"/>
              <w:rPr>
                <w:rFonts w:ascii="仿宋" w:eastAsia="仿宋" w:hAnsi="仿宋" w:cs="宋体"/>
                <w:color w:val="000000"/>
                <w:kern w:val="0"/>
                <w:szCs w:val="21"/>
              </w:rPr>
            </w:pPr>
            <w:r w:rsidRPr="00EF1BBC">
              <w:rPr>
                <w:rFonts w:ascii="仿宋" w:eastAsia="仿宋" w:hAnsi="仿宋" w:cs="宋体" w:hint="eastAsia"/>
                <w:color w:val="000000"/>
                <w:kern w:val="0"/>
                <w:szCs w:val="21"/>
              </w:rPr>
              <w:t>调入</w:t>
            </w:r>
          </w:p>
          <w:p w:rsidR="0031334F" w:rsidRPr="00EF1BBC" w:rsidRDefault="0031334F" w:rsidP="009A0197">
            <w:pPr>
              <w:widowControl/>
              <w:jc w:val="center"/>
              <w:rPr>
                <w:rFonts w:ascii="仿宋" w:eastAsia="仿宋" w:hAnsi="仿宋" w:cs="宋体"/>
                <w:color w:val="000000"/>
                <w:kern w:val="0"/>
                <w:szCs w:val="21"/>
              </w:rPr>
            </w:pPr>
            <w:r w:rsidRPr="00EF1BBC">
              <w:rPr>
                <w:rFonts w:ascii="仿宋" w:eastAsia="仿宋" w:hAnsi="仿宋" w:cs="宋体" w:hint="eastAsia"/>
                <w:color w:val="000000"/>
                <w:kern w:val="0"/>
                <w:szCs w:val="21"/>
              </w:rPr>
              <w:t>资金</w:t>
            </w:r>
          </w:p>
        </w:tc>
        <w:tc>
          <w:tcPr>
            <w:tcW w:w="850" w:type="dxa"/>
            <w:tcBorders>
              <w:top w:val="nil"/>
              <w:left w:val="nil"/>
              <w:bottom w:val="single" w:sz="4" w:space="0" w:color="auto"/>
              <w:right w:val="single" w:sz="4" w:space="0" w:color="auto"/>
            </w:tcBorders>
            <w:vAlign w:val="center"/>
          </w:tcPr>
          <w:p w:rsidR="0031334F" w:rsidRPr="00EF1BBC" w:rsidRDefault="0031334F" w:rsidP="009A0197">
            <w:pPr>
              <w:widowControl/>
              <w:jc w:val="center"/>
              <w:rPr>
                <w:rFonts w:ascii="仿宋" w:eastAsia="仿宋" w:hAnsi="仿宋" w:cs="宋体"/>
                <w:color w:val="000000"/>
                <w:kern w:val="0"/>
                <w:szCs w:val="21"/>
              </w:rPr>
            </w:pPr>
            <w:r w:rsidRPr="00EF1BBC">
              <w:rPr>
                <w:rFonts w:ascii="仿宋" w:eastAsia="仿宋" w:hAnsi="仿宋" w:cs="宋体" w:hint="eastAsia"/>
                <w:color w:val="000000"/>
                <w:kern w:val="0"/>
                <w:szCs w:val="21"/>
              </w:rPr>
              <w:t>上年结余收入</w:t>
            </w:r>
          </w:p>
        </w:tc>
        <w:tc>
          <w:tcPr>
            <w:tcW w:w="1036" w:type="dxa"/>
            <w:vMerge/>
            <w:tcBorders>
              <w:top w:val="single" w:sz="4" w:space="0" w:color="auto"/>
              <w:left w:val="single" w:sz="4" w:space="0" w:color="auto"/>
              <w:bottom w:val="single" w:sz="4" w:space="0" w:color="000000"/>
              <w:right w:val="single" w:sz="4" w:space="0" w:color="auto"/>
            </w:tcBorders>
            <w:vAlign w:val="center"/>
          </w:tcPr>
          <w:p w:rsidR="0031334F" w:rsidRPr="00EF1BBC" w:rsidRDefault="0031334F" w:rsidP="009A0197">
            <w:pPr>
              <w:widowControl/>
              <w:jc w:val="left"/>
              <w:rPr>
                <w:rFonts w:ascii="仿宋" w:eastAsia="仿宋" w:hAnsi="仿宋" w:cs="宋体"/>
                <w:color w:val="000000"/>
                <w:kern w:val="0"/>
                <w:szCs w:val="21"/>
              </w:rPr>
            </w:pPr>
          </w:p>
        </w:tc>
        <w:tc>
          <w:tcPr>
            <w:tcW w:w="982" w:type="dxa"/>
            <w:vMerge/>
            <w:tcBorders>
              <w:top w:val="single" w:sz="4" w:space="0" w:color="auto"/>
              <w:left w:val="single" w:sz="4" w:space="0" w:color="auto"/>
              <w:bottom w:val="single" w:sz="4" w:space="0" w:color="auto"/>
              <w:right w:val="single" w:sz="4" w:space="0" w:color="auto"/>
            </w:tcBorders>
            <w:vAlign w:val="center"/>
          </w:tcPr>
          <w:p w:rsidR="0031334F" w:rsidRPr="00EF1BBC" w:rsidRDefault="0031334F" w:rsidP="009A0197">
            <w:pPr>
              <w:widowControl/>
              <w:jc w:val="left"/>
              <w:rPr>
                <w:rFonts w:ascii="仿宋" w:eastAsia="仿宋" w:hAnsi="仿宋" w:cs="宋体"/>
                <w:color w:val="000000"/>
                <w:kern w:val="0"/>
                <w:szCs w:val="21"/>
              </w:rPr>
            </w:pPr>
          </w:p>
        </w:tc>
      </w:tr>
      <w:tr w:rsidR="0031334F" w:rsidRPr="008841A2" w:rsidTr="00EF1BBC">
        <w:trPr>
          <w:trHeight w:val="285"/>
        </w:trPr>
        <w:tc>
          <w:tcPr>
            <w:tcW w:w="993" w:type="dxa"/>
            <w:tcBorders>
              <w:top w:val="nil"/>
              <w:left w:val="single" w:sz="4" w:space="0" w:color="auto"/>
              <w:bottom w:val="single" w:sz="4" w:space="0" w:color="auto"/>
              <w:right w:val="single" w:sz="4" w:space="0" w:color="auto"/>
            </w:tcBorders>
            <w:vAlign w:val="center"/>
          </w:tcPr>
          <w:p w:rsidR="0031334F" w:rsidRPr="00EF1BBC" w:rsidRDefault="0031334F" w:rsidP="009A0197">
            <w:pPr>
              <w:widowControl/>
              <w:jc w:val="center"/>
              <w:rPr>
                <w:rFonts w:ascii="仿宋" w:eastAsia="仿宋" w:hAnsi="仿宋" w:cs="宋体"/>
                <w:color w:val="000000"/>
                <w:kern w:val="0"/>
                <w:szCs w:val="21"/>
              </w:rPr>
            </w:pPr>
            <w:r w:rsidRPr="00EF1BBC">
              <w:rPr>
                <w:rFonts w:ascii="仿宋" w:eastAsia="仿宋" w:hAnsi="仿宋" w:cs="宋体"/>
                <w:color w:val="000000"/>
                <w:kern w:val="0"/>
                <w:szCs w:val="21"/>
              </w:rPr>
              <w:t>2016</w:t>
            </w:r>
            <w:r w:rsidRPr="00EF1BBC">
              <w:rPr>
                <w:rFonts w:ascii="仿宋" w:eastAsia="仿宋" w:hAnsi="仿宋" w:cs="宋体" w:hint="eastAsia"/>
                <w:color w:val="000000"/>
                <w:kern w:val="0"/>
                <w:szCs w:val="21"/>
              </w:rPr>
              <w:t>年</w:t>
            </w:r>
            <w:r w:rsidRPr="00EF1BBC">
              <w:rPr>
                <w:rFonts w:ascii="仿宋" w:eastAsia="仿宋" w:hAnsi="仿宋" w:cs="宋体"/>
                <w:color w:val="000000"/>
                <w:kern w:val="0"/>
                <w:szCs w:val="21"/>
              </w:rPr>
              <w:t xml:space="preserve"> </w:t>
            </w:r>
          </w:p>
        </w:tc>
        <w:tc>
          <w:tcPr>
            <w:tcW w:w="981"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7.5031</w:t>
            </w:r>
          </w:p>
        </w:tc>
        <w:tc>
          <w:tcPr>
            <w:tcW w:w="951"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 xml:space="preserve"> 3.4915 </w:t>
            </w:r>
          </w:p>
        </w:tc>
        <w:tc>
          <w:tcPr>
            <w:tcW w:w="951"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 xml:space="preserve"> 4.0116 </w:t>
            </w:r>
          </w:p>
        </w:tc>
        <w:tc>
          <w:tcPr>
            <w:tcW w:w="951"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 xml:space="preserve"> 7.2062 </w:t>
            </w:r>
          </w:p>
        </w:tc>
        <w:tc>
          <w:tcPr>
            <w:tcW w:w="1062"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3.0480</w:t>
            </w:r>
          </w:p>
        </w:tc>
        <w:tc>
          <w:tcPr>
            <w:tcW w:w="917"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hint="eastAsia"/>
                <w:color w:val="000000"/>
                <w:kern w:val="0"/>
                <w:szCs w:val="21"/>
              </w:rPr>
              <w:t xml:space="preserve">　</w:t>
            </w:r>
          </w:p>
        </w:tc>
        <w:tc>
          <w:tcPr>
            <w:tcW w:w="850"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 xml:space="preserve">0.5848 </w:t>
            </w:r>
          </w:p>
        </w:tc>
        <w:tc>
          <w:tcPr>
            <w:tcW w:w="1036"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Pr>
                <w:rFonts w:ascii="仿宋" w:eastAsia="仿宋" w:hAnsi="仿宋" w:cs="宋体"/>
                <w:color w:val="000000"/>
                <w:kern w:val="0"/>
                <w:szCs w:val="21"/>
              </w:rPr>
              <w:t xml:space="preserve"> </w:t>
            </w:r>
            <w:r w:rsidRPr="00EF1BBC">
              <w:rPr>
                <w:rFonts w:ascii="仿宋" w:eastAsia="仿宋" w:hAnsi="仿宋" w:cs="宋体"/>
                <w:color w:val="000000"/>
                <w:kern w:val="0"/>
                <w:szCs w:val="21"/>
              </w:rPr>
              <w:t xml:space="preserve">0.0269 </w:t>
            </w:r>
          </w:p>
        </w:tc>
        <w:tc>
          <w:tcPr>
            <w:tcW w:w="982"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hint="eastAsia"/>
                <w:color w:val="000000"/>
                <w:kern w:val="0"/>
                <w:szCs w:val="21"/>
              </w:rPr>
              <w:t xml:space="preserve">　</w:t>
            </w:r>
          </w:p>
        </w:tc>
      </w:tr>
      <w:tr w:rsidR="0031334F" w:rsidRPr="008841A2" w:rsidTr="00EF1BBC">
        <w:trPr>
          <w:trHeight w:val="285"/>
        </w:trPr>
        <w:tc>
          <w:tcPr>
            <w:tcW w:w="993" w:type="dxa"/>
            <w:tcBorders>
              <w:top w:val="nil"/>
              <w:left w:val="single" w:sz="4" w:space="0" w:color="auto"/>
              <w:bottom w:val="single" w:sz="4" w:space="0" w:color="auto"/>
              <w:right w:val="single" w:sz="4" w:space="0" w:color="auto"/>
            </w:tcBorders>
            <w:vAlign w:val="center"/>
          </w:tcPr>
          <w:p w:rsidR="0031334F" w:rsidRPr="00EF1BBC" w:rsidRDefault="0031334F" w:rsidP="009A0197">
            <w:pPr>
              <w:widowControl/>
              <w:jc w:val="center"/>
              <w:rPr>
                <w:rFonts w:ascii="仿宋" w:eastAsia="仿宋" w:hAnsi="仿宋" w:cs="宋体"/>
                <w:color w:val="000000"/>
                <w:kern w:val="0"/>
                <w:szCs w:val="21"/>
              </w:rPr>
            </w:pPr>
            <w:r w:rsidRPr="00EF1BBC">
              <w:rPr>
                <w:rFonts w:ascii="仿宋" w:eastAsia="仿宋" w:hAnsi="仿宋" w:cs="宋体"/>
                <w:color w:val="000000"/>
                <w:kern w:val="0"/>
                <w:szCs w:val="21"/>
              </w:rPr>
              <w:t>2017</w:t>
            </w:r>
            <w:r w:rsidRPr="00EF1BBC">
              <w:rPr>
                <w:rFonts w:ascii="仿宋" w:eastAsia="仿宋" w:hAnsi="仿宋" w:cs="宋体" w:hint="eastAsia"/>
                <w:color w:val="000000"/>
                <w:kern w:val="0"/>
                <w:szCs w:val="21"/>
              </w:rPr>
              <w:t>年</w:t>
            </w:r>
            <w:r w:rsidRPr="00EF1BBC">
              <w:rPr>
                <w:rFonts w:ascii="仿宋" w:eastAsia="仿宋" w:hAnsi="仿宋" w:cs="宋体"/>
                <w:color w:val="000000"/>
                <w:kern w:val="0"/>
                <w:szCs w:val="21"/>
              </w:rPr>
              <w:t xml:space="preserve"> </w:t>
            </w:r>
          </w:p>
        </w:tc>
        <w:tc>
          <w:tcPr>
            <w:tcW w:w="981"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7.8812</w:t>
            </w:r>
          </w:p>
        </w:tc>
        <w:tc>
          <w:tcPr>
            <w:tcW w:w="951"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 xml:space="preserve"> 3.9437 </w:t>
            </w:r>
          </w:p>
        </w:tc>
        <w:tc>
          <w:tcPr>
            <w:tcW w:w="951"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 xml:space="preserve"> 3.9375 </w:t>
            </w:r>
          </w:p>
        </w:tc>
        <w:tc>
          <w:tcPr>
            <w:tcW w:w="951"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 xml:space="preserve"> 9.7456 </w:t>
            </w:r>
          </w:p>
        </w:tc>
        <w:tc>
          <w:tcPr>
            <w:tcW w:w="1062"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3.8545</w:t>
            </w:r>
          </w:p>
        </w:tc>
        <w:tc>
          <w:tcPr>
            <w:tcW w:w="917"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1.1895</w:t>
            </w:r>
          </w:p>
        </w:tc>
        <w:tc>
          <w:tcPr>
            <w:tcW w:w="850"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1.0005</w:t>
            </w:r>
          </w:p>
        </w:tc>
        <w:tc>
          <w:tcPr>
            <w:tcW w:w="1036"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1.1173</w:t>
            </w:r>
          </w:p>
        </w:tc>
        <w:tc>
          <w:tcPr>
            <w:tcW w:w="982"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hint="eastAsia"/>
                <w:color w:val="000000"/>
                <w:kern w:val="0"/>
                <w:szCs w:val="21"/>
              </w:rPr>
              <w:t xml:space="preserve">　</w:t>
            </w:r>
          </w:p>
        </w:tc>
      </w:tr>
      <w:tr w:rsidR="0031334F" w:rsidRPr="008841A2" w:rsidTr="00EF1BBC">
        <w:trPr>
          <w:trHeight w:val="285"/>
        </w:trPr>
        <w:tc>
          <w:tcPr>
            <w:tcW w:w="993" w:type="dxa"/>
            <w:tcBorders>
              <w:top w:val="nil"/>
              <w:left w:val="single" w:sz="4" w:space="0" w:color="auto"/>
              <w:bottom w:val="single" w:sz="4" w:space="0" w:color="auto"/>
              <w:right w:val="single" w:sz="4" w:space="0" w:color="auto"/>
            </w:tcBorders>
            <w:vAlign w:val="center"/>
          </w:tcPr>
          <w:p w:rsidR="0031334F" w:rsidRPr="00EF1BBC" w:rsidRDefault="0031334F" w:rsidP="009A0197">
            <w:pPr>
              <w:widowControl/>
              <w:jc w:val="center"/>
              <w:rPr>
                <w:rFonts w:ascii="仿宋" w:eastAsia="仿宋" w:hAnsi="仿宋" w:cs="宋体"/>
                <w:color w:val="000000"/>
                <w:kern w:val="0"/>
                <w:szCs w:val="21"/>
              </w:rPr>
            </w:pPr>
            <w:r w:rsidRPr="00EF1BBC">
              <w:rPr>
                <w:rFonts w:ascii="仿宋" w:eastAsia="仿宋" w:hAnsi="仿宋" w:cs="宋体"/>
                <w:color w:val="000000"/>
                <w:kern w:val="0"/>
                <w:szCs w:val="21"/>
              </w:rPr>
              <w:t>2018</w:t>
            </w:r>
            <w:r w:rsidRPr="00EF1BBC">
              <w:rPr>
                <w:rFonts w:ascii="仿宋" w:eastAsia="仿宋" w:hAnsi="仿宋" w:cs="宋体" w:hint="eastAsia"/>
                <w:color w:val="000000"/>
                <w:kern w:val="0"/>
                <w:szCs w:val="21"/>
              </w:rPr>
              <w:t>年</w:t>
            </w:r>
            <w:r w:rsidRPr="00EF1BBC">
              <w:rPr>
                <w:rFonts w:ascii="仿宋" w:eastAsia="仿宋" w:hAnsi="仿宋" w:cs="宋体"/>
                <w:color w:val="000000"/>
                <w:kern w:val="0"/>
                <w:szCs w:val="21"/>
              </w:rPr>
              <w:t xml:space="preserve"> </w:t>
            </w:r>
          </w:p>
        </w:tc>
        <w:tc>
          <w:tcPr>
            <w:tcW w:w="981"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8.9920</w:t>
            </w:r>
          </w:p>
        </w:tc>
        <w:tc>
          <w:tcPr>
            <w:tcW w:w="951"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 xml:space="preserve"> 5.4956 </w:t>
            </w:r>
          </w:p>
        </w:tc>
        <w:tc>
          <w:tcPr>
            <w:tcW w:w="951"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 xml:space="preserve"> 3.4964 </w:t>
            </w:r>
          </w:p>
        </w:tc>
        <w:tc>
          <w:tcPr>
            <w:tcW w:w="951"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8.8965</w:t>
            </w:r>
          </w:p>
        </w:tc>
        <w:tc>
          <w:tcPr>
            <w:tcW w:w="1062"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4.8349</w:t>
            </w:r>
          </w:p>
        </w:tc>
        <w:tc>
          <w:tcPr>
            <w:tcW w:w="917"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1.1824</w:t>
            </w:r>
          </w:p>
        </w:tc>
        <w:tc>
          <w:tcPr>
            <w:tcW w:w="850"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0.5543</w:t>
            </w:r>
          </w:p>
        </w:tc>
        <w:tc>
          <w:tcPr>
            <w:tcW w:w="1036"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2.9723</w:t>
            </w:r>
          </w:p>
        </w:tc>
        <w:tc>
          <w:tcPr>
            <w:tcW w:w="982"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hint="eastAsia"/>
                <w:color w:val="000000"/>
                <w:kern w:val="0"/>
                <w:szCs w:val="21"/>
              </w:rPr>
              <w:t xml:space="preserve">　</w:t>
            </w:r>
          </w:p>
        </w:tc>
      </w:tr>
      <w:tr w:rsidR="0031334F" w:rsidRPr="008841A2" w:rsidTr="00EF1BBC">
        <w:trPr>
          <w:trHeight w:val="285"/>
        </w:trPr>
        <w:tc>
          <w:tcPr>
            <w:tcW w:w="993" w:type="dxa"/>
            <w:tcBorders>
              <w:top w:val="nil"/>
              <w:left w:val="single" w:sz="4" w:space="0" w:color="auto"/>
              <w:bottom w:val="single" w:sz="4" w:space="0" w:color="auto"/>
              <w:right w:val="single" w:sz="4" w:space="0" w:color="auto"/>
            </w:tcBorders>
            <w:vAlign w:val="center"/>
          </w:tcPr>
          <w:p w:rsidR="0031334F" w:rsidRPr="00EF1BBC" w:rsidRDefault="0031334F" w:rsidP="009A0197">
            <w:pPr>
              <w:widowControl/>
              <w:jc w:val="center"/>
              <w:rPr>
                <w:rFonts w:ascii="仿宋" w:eastAsia="仿宋" w:hAnsi="仿宋" w:cs="宋体"/>
                <w:color w:val="000000"/>
                <w:kern w:val="0"/>
                <w:szCs w:val="21"/>
              </w:rPr>
            </w:pPr>
            <w:r w:rsidRPr="00EF1BBC">
              <w:rPr>
                <w:rFonts w:ascii="仿宋" w:eastAsia="仿宋" w:hAnsi="仿宋" w:cs="宋体"/>
                <w:color w:val="000000"/>
                <w:kern w:val="0"/>
                <w:szCs w:val="21"/>
              </w:rPr>
              <w:t>2019</w:t>
            </w:r>
            <w:r w:rsidRPr="00EF1BBC">
              <w:rPr>
                <w:rFonts w:ascii="仿宋" w:eastAsia="仿宋" w:hAnsi="仿宋" w:cs="宋体" w:hint="eastAsia"/>
                <w:color w:val="000000"/>
                <w:kern w:val="0"/>
                <w:szCs w:val="21"/>
              </w:rPr>
              <w:t>年</w:t>
            </w:r>
            <w:r w:rsidRPr="00EF1BBC">
              <w:rPr>
                <w:rFonts w:ascii="仿宋" w:eastAsia="仿宋" w:hAnsi="仿宋" w:cs="宋体"/>
                <w:color w:val="000000"/>
                <w:kern w:val="0"/>
                <w:szCs w:val="21"/>
              </w:rPr>
              <w:t xml:space="preserve"> </w:t>
            </w:r>
          </w:p>
        </w:tc>
        <w:tc>
          <w:tcPr>
            <w:tcW w:w="981"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6.9028</w:t>
            </w:r>
          </w:p>
        </w:tc>
        <w:tc>
          <w:tcPr>
            <w:tcW w:w="951"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5.5588</w:t>
            </w:r>
          </w:p>
        </w:tc>
        <w:tc>
          <w:tcPr>
            <w:tcW w:w="951"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1.3440</w:t>
            </w:r>
          </w:p>
        </w:tc>
        <w:tc>
          <w:tcPr>
            <w:tcW w:w="951"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7.0881</w:t>
            </w:r>
          </w:p>
        </w:tc>
        <w:tc>
          <w:tcPr>
            <w:tcW w:w="1062"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2.7013</w:t>
            </w:r>
          </w:p>
        </w:tc>
        <w:tc>
          <w:tcPr>
            <w:tcW w:w="917"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5.0113</w:t>
            </w:r>
          </w:p>
        </w:tc>
        <w:tc>
          <w:tcPr>
            <w:tcW w:w="850"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0.1208</w:t>
            </w:r>
          </w:p>
        </w:tc>
        <w:tc>
          <w:tcPr>
            <w:tcW w:w="1036"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1.9894</w:t>
            </w:r>
          </w:p>
        </w:tc>
        <w:tc>
          <w:tcPr>
            <w:tcW w:w="982"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hint="eastAsia"/>
                <w:color w:val="000000"/>
                <w:kern w:val="0"/>
                <w:szCs w:val="21"/>
              </w:rPr>
              <w:t xml:space="preserve">　</w:t>
            </w:r>
          </w:p>
        </w:tc>
      </w:tr>
      <w:tr w:rsidR="0031334F" w:rsidRPr="008841A2" w:rsidTr="00EF1BBC">
        <w:trPr>
          <w:trHeight w:val="285"/>
        </w:trPr>
        <w:tc>
          <w:tcPr>
            <w:tcW w:w="993" w:type="dxa"/>
            <w:tcBorders>
              <w:top w:val="single" w:sz="4" w:space="0" w:color="auto"/>
              <w:left w:val="single" w:sz="4" w:space="0" w:color="auto"/>
              <w:bottom w:val="single" w:sz="4" w:space="0" w:color="auto"/>
              <w:right w:val="single" w:sz="4" w:space="0" w:color="auto"/>
            </w:tcBorders>
            <w:vAlign w:val="center"/>
          </w:tcPr>
          <w:p w:rsidR="0031334F" w:rsidRPr="00EF1BBC" w:rsidRDefault="0031334F" w:rsidP="009A0197">
            <w:pPr>
              <w:widowControl/>
              <w:jc w:val="center"/>
              <w:rPr>
                <w:rFonts w:ascii="仿宋" w:eastAsia="仿宋" w:hAnsi="仿宋" w:cs="宋体"/>
                <w:color w:val="000000"/>
                <w:kern w:val="0"/>
                <w:szCs w:val="21"/>
              </w:rPr>
            </w:pPr>
            <w:r w:rsidRPr="00EF1BBC">
              <w:rPr>
                <w:rFonts w:ascii="仿宋" w:eastAsia="仿宋" w:hAnsi="仿宋" w:cs="宋体"/>
                <w:color w:val="000000"/>
                <w:kern w:val="0"/>
                <w:szCs w:val="21"/>
              </w:rPr>
              <w:t>2020</w:t>
            </w:r>
            <w:r w:rsidRPr="00EF1BBC">
              <w:rPr>
                <w:rFonts w:ascii="仿宋" w:eastAsia="仿宋" w:hAnsi="仿宋" w:cs="宋体" w:hint="eastAsia"/>
                <w:color w:val="000000"/>
                <w:kern w:val="0"/>
                <w:szCs w:val="21"/>
              </w:rPr>
              <w:t>年</w:t>
            </w:r>
            <w:r w:rsidRPr="00EF1BBC">
              <w:rPr>
                <w:rFonts w:ascii="仿宋" w:eastAsia="仿宋" w:hAnsi="仿宋" w:cs="宋体"/>
                <w:color w:val="000000"/>
                <w:kern w:val="0"/>
                <w:szCs w:val="21"/>
              </w:rPr>
              <w:t xml:space="preserve"> </w:t>
            </w:r>
          </w:p>
        </w:tc>
        <w:tc>
          <w:tcPr>
            <w:tcW w:w="981" w:type="dxa"/>
            <w:tcBorders>
              <w:top w:val="single" w:sz="4" w:space="0" w:color="auto"/>
              <w:left w:val="nil"/>
              <w:bottom w:val="single" w:sz="4" w:space="0" w:color="auto"/>
              <w:right w:val="single" w:sz="4" w:space="0" w:color="auto"/>
            </w:tcBorders>
            <w:vAlign w:val="center"/>
          </w:tcPr>
          <w:p w:rsidR="0031334F" w:rsidRPr="00EF1BBC" w:rsidRDefault="0031334F" w:rsidP="00EF1BBC">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7.3042</w:t>
            </w:r>
          </w:p>
        </w:tc>
        <w:tc>
          <w:tcPr>
            <w:tcW w:w="951" w:type="dxa"/>
            <w:tcBorders>
              <w:top w:val="single" w:sz="4" w:space="0" w:color="auto"/>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5.5372</w:t>
            </w:r>
          </w:p>
        </w:tc>
        <w:tc>
          <w:tcPr>
            <w:tcW w:w="951" w:type="dxa"/>
            <w:tcBorders>
              <w:top w:val="single" w:sz="4" w:space="0" w:color="auto"/>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1.7670</w:t>
            </w:r>
          </w:p>
        </w:tc>
        <w:tc>
          <w:tcPr>
            <w:tcW w:w="951" w:type="dxa"/>
            <w:tcBorders>
              <w:top w:val="single" w:sz="4" w:space="0" w:color="auto"/>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10.0198</w:t>
            </w:r>
          </w:p>
        </w:tc>
        <w:tc>
          <w:tcPr>
            <w:tcW w:w="1062" w:type="dxa"/>
            <w:tcBorders>
              <w:top w:val="single" w:sz="4" w:space="0" w:color="auto"/>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3.7425</w:t>
            </w:r>
          </w:p>
        </w:tc>
        <w:tc>
          <w:tcPr>
            <w:tcW w:w="917" w:type="dxa"/>
            <w:tcBorders>
              <w:top w:val="single" w:sz="4" w:space="0" w:color="auto"/>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2.3837</w:t>
            </w:r>
          </w:p>
        </w:tc>
        <w:tc>
          <w:tcPr>
            <w:tcW w:w="850" w:type="dxa"/>
            <w:tcBorders>
              <w:top w:val="single" w:sz="4" w:space="0" w:color="auto"/>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0.3464</w:t>
            </w:r>
          </w:p>
        </w:tc>
        <w:tc>
          <w:tcPr>
            <w:tcW w:w="1036" w:type="dxa"/>
            <w:tcBorders>
              <w:top w:val="single" w:sz="4" w:space="0" w:color="auto"/>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3.1550</w:t>
            </w:r>
          </w:p>
        </w:tc>
        <w:tc>
          <w:tcPr>
            <w:tcW w:w="982" w:type="dxa"/>
            <w:tcBorders>
              <w:top w:val="single" w:sz="4" w:space="0" w:color="auto"/>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0.1633</w:t>
            </w:r>
          </w:p>
        </w:tc>
      </w:tr>
      <w:tr w:rsidR="0031334F" w:rsidRPr="008841A2" w:rsidTr="00EF1BBC">
        <w:trPr>
          <w:trHeight w:val="285"/>
        </w:trPr>
        <w:tc>
          <w:tcPr>
            <w:tcW w:w="993" w:type="dxa"/>
            <w:tcBorders>
              <w:top w:val="nil"/>
              <w:left w:val="single" w:sz="4" w:space="0" w:color="auto"/>
              <w:bottom w:val="single" w:sz="4" w:space="0" w:color="auto"/>
              <w:right w:val="single" w:sz="4" w:space="0" w:color="auto"/>
            </w:tcBorders>
            <w:vAlign w:val="center"/>
          </w:tcPr>
          <w:p w:rsidR="0031334F" w:rsidRPr="00EF1BBC" w:rsidRDefault="0031334F" w:rsidP="009A0197">
            <w:pPr>
              <w:widowControl/>
              <w:jc w:val="center"/>
              <w:rPr>
                <w:rFonts w:ascii="仿宋" w:eastAsia="仿宋" w:hAnsi="仿宋" w:cs="宋体"/>
                <w:color w:val="000000"/>
                <w:kern w:val="0"/>
                <w:szCs w:val="21"/>
              </w:rPr>
            </w:pPr>
            <w:r w:rsidRPr="00EF1BBC">
              <w:rPr>
                <w:rFonts w:ascii="仿宋" w:eastAsia="仿宋" w:hAnsi="仿宋" w:cs="宋体" w:hint="eastAsia"/>
                <w:color w:val="000000"/>
                <w:kern w:val="0"/>
                <w:szCs w:val="21"/>
              </w:rPr>
              <w:t>合计</w:t>
            </w:r>
          </w:p>
        </w:tc>
        <w:tc>
          <w:tcPr>
            <w:tcW w:w="981"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38.5833</w:t>
            </w:r>
          </w:p>
        </w:tc>
        <w:tc>
          <w:tcPr>
            <w:tcW w:w="951"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24.0268</w:t>
            </w:r>
          </w:p>
        </w:tc>
        <w:tc>
          <w:tcPr>
            <w:tcW w:w="951"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14.5565</w:t>
            </w:r>
          </w:p>
        </w:tc>
        <w:tc>
          <w:tcPr>
            <w:tcW w:w="951"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42.9562</w:t>
            </w:r>
          </w:p>
        </w:tc>
        <w:tc>
          <w:tcPr>
            <w:tcW w:w="1062"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18.1812</w:t>
            </w:r>
          </w:p>
        </w:tc>
        <w:tc>
          <w:tcPr>
            <w:tcW w:w="917"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9.7669</w:t>
            </w:r>
          </w:p>
        </w:tc>
        <w:tc>
          <w:tcPr>
            <w:tcW w:w="850"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hint="eastAsia"/>
                <w:color w:val="000000"/>
                <w:kern w:val="0"/>
                <w:szCs w:val="21"/>
              </w:rPr>
              <w:t xml:space="preserve">　</w:t>
            </w:r>
          </w:p>
        </w:tc>
        <w:tc>
          <w:tcPr>
            <w:tcW w:w="1036"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Pr>
                <w:rFonts w:ascii="仿宋" w:eastAsia="仿宋" w:hAnsi="仿宋" w:cs="宋体"/>
                <w:color w:val="000000"/>
                <w:kern w:val="0"/>
                <w:szCs w:val="21"/>
              </w:rPr>
              <w:t xml:space="preserve"> </w:t>
            </w:r>
            <w:r w:rsidRPr="00EF1BBC">
              <w:rPr>
                <w:rFonts w:ascii="仿宋" w:eastAsia="仿宋" w:hAnsi="仿宋" w:cs="宋体"/>
                <w:color w:val="000000"/>
                <w:kern w:val="0"/>
                <w:szCs w:val="21"/>
              </w:rPr>
              <w:t xml:space="preserve">9.2609 </w:t>
            </w:r>
          </w:p>
        </w:tc>
        <w:tc>
          <w:tcPr>
            <w:tcW w:w="982" w:type="dxa"/>
            <w:tcBorders>
              <w:top w:val="nil"/>
              <w:left w:val="nil"/>
              <w:bottom w:val="single" w:sz="4" w:space="0" w:color="auto"/>
              <w:right w:val="single" w:sz="4" w:space="0" w:color="auto"/>
            </w:tcBorders>
            <w:vAlign w:val="center"/>
          </w:tcPr>
          <w:p w:rsidR="0031334F" w:rsidRPr="00EF1BBC" w:rsidRDefault="0031334F" w:rsidP="009A0197">
            <w:pPr>
              <w:widowControl/>
              <w:jc w:val="right"/>
              <w:rPr>
                <w:rFonts w:ascii="仿宋" w:eastAsia="仿宋" w:hAnsi="仿宋" w:cs="宋体"/>
                <w:color w:val="000000"/>
                <w:kern w:val="0"/>
                <w:szCs w:val="21"/>
              </w:rPr>
            </w:pPr>
            <w:r w:rsidRPr="00EF1BBC">
              <w:rPr>
                <w:rFonts w:ascii="仿宋" w:eastAsia="仿宋" w:hAnsi="仿宋" w:cs="宋体"/>
                <w:color w:val="000000"/>
                <w:kern w:val="0"/>
                <w:szCs w:val="21"/>
              </w:rPr>
              <w:t>0.1633</w:t>
            </w:r>
          </w:p>
        </w:tc>
      </w:tr>
    </w:tbl>
    <w:p w:rsidR="0031334F" w:rsidRPr="00272D4E" w:rsidRDefault="0031334F" w:rsidP="00B66BDD">
      <w:pPr>
        <w:spacing w:line="360" w:lineRule="auto"/>
        <w:ind w:firstLineChars="200" w:firstLine="643"/>
        <w:jc w:val="left"/>
        <w:rPr>
          <w:rFonts w:ascii="仿宋" w:eastAsia="仿宋" w:hAnsi="仿宋"/>
          <w:b/>
          <w:sz w:val="32"/>
          <w:szCs w:val="32"/>
        </w:rPr>
      </w:pPr>
      <w:r w:rsidRPr="00272D4E">
        <w:rPr>
          <w:rFonts w:ascii="仿宋" w:eastAsia="仿宋" w:hAnsi="仿宋"/>
          <w:b/>
          <w:bCs/>
          <w:sz w:val="32"/>
          <w:szCs w:val="32"/>
        </w:rPr>
        <w:t>2.</w:t>
      </w:r>
      <w:r w:rsidRPr="00272D4E">
        <w:rPr>
          <w:rFonts w:ascii="仿宋" w:eastAsia="仿宋" w:hAnsi="仿宋" w:hint="eastAsia"/>
          <w:b/>
          <w:sz w:val="32"/>
          <w:szCs w:val="32"/>
        </w:rPr>
        <w:t>财政支出规模</w:t>
      </w:r>
    </w:p>
    <w:p w:rsidR="0031334F" w:rsidRPr="00272D4E" w:rsidRDefault="0031334F" w:rsidP="000A45EA">
      <w:pPr>
        <w:spacing w:line="360" w:lineRule="auto"/>
        <w:ind w:firstLineChars="200" w:firstLine="640"/>
        <w:jc w:val="left"/>
        <w:rPr>
          <w:rFonts w:ascii="仿宋" w:eastAsia="仿宋" w:hAnsi="仿宋"/>
          <w:sz w:val="32"/>
          <w:szCs w:val="32"/>
        </w:rPr>
      </w:pPr>
      <w:r w:rsidRPr="00272D4E">
        <w:rPr>
          <w:rFonts w:ascii="仿宋" w:eastAsia="仿宋" w:hAnsi="仿宋"/>
          <w:sz w:val="32"/>
          <w:szCs w:val="32"/>
        </w:rPr>
        <w:t>2020</w:t>
      </w:r>
      <w:r w:rsidRPr="00272D4E">
        <w:rPr>
          <w:rFonts w:ascii="仿宋" w:eastAsia="仿宋" w:hAnsi="仿宋" w:hint="eastAsia"/>
          <w:sz w:val="32"/>
          <w:szCs w:val="32"/>
        </w:rPr>
        <w:t>年，全区实现一般公共预算支出</w:t>
      </w:r>
      <w:r w:rsidRPr="00272D4E">
        <w:rPr>
          <w:rFonts w:ascii="仿宋" w:eastAsia="仿宋" w:hAnsi="仿宋"/>
          <w:sz w:val="32"/>
          <w:szCs w:val="32"/>
        </w:rPr>
        <w:t>18.38</w:t>
      </w:r>
      <w:r w:rsidRPr="00272D4E">
        <w:rPr>
          <w:rFonts w:ascii="仿宋" w:eastAsia="仿宋" w:hAnsi="仿宋" w:hint="eastAsia"/>
          <w:sz w:val="32"/>
          <w:szCs w:val="32"/>
        </w:rPr>
        <w:t>亿元，“十三五”期间年均增长</w:t>
      </w:r>
      <w:r w:rsidRPr="00272D4E">
        <w:rPr>
          <w:rFonts w:ascii="仿宋" w:eastAsia="仿宋" w:hAnsi="仿宋"/>
          <w:sz w:val="32"/>
          <w:szCs w:val="32"/>
        </w:rPr>
        <w:t>6.78%</w:t>
      </w:r>
      <w:r w:rsidRPr="00272D4E">
        <w:rPr>
          <w:rFonts w:ascii="仿宋" w:eastAsia="仿宋" w:hAnsi="仿宋" w:hint="eastAsia"/>
          <w:sz w:val="32"/>
          <w:szCs w:val="32"/>
        </w:rPr>
        <w:t>；实现政府性基金预算支出</w:t>
      </w:r>
      <w:r w:rsidRPr="00272D4E">
        <w:rPr>
          <w:rFonts w:ascii="仿宋" w:eastAsia="仿宋" w:hAnsi="仿宋"/>
          <w:sz w:val="32"/>
          <w:szCs w:val="32"/>
        </w:rPr>
        <w:t>4.02</w:t>
      </w:r>
      <w:r w:rsidRPr="00272D4E">
        <w:rPr>
          <w:rFonts w:ascii="仿宋" w:eastAsia="仿宋" w:hAnsi="仿宋" w:hint="eastAsia"/>
          <w:sz w:val="32"/>
          <w:szCs w:val="32"/>
        </w:rPr>
        <w:t>亿元，“十三五”期间年均增长</w:t>
      </w:r>
      <w:r w:rsidRPr="00272D4E">
        <w:rPr>
          <w:rFonts w:ascii="仿宋" w:eastAsia="仿宋" w:hAnsi="仿宋"/>
          <w:sz w:val="32"/>
          <w:szCs w:val="32"/>
        </w:rPr>
        <w:t>209.69%</w:t>
      </w:r>
      <w:r w:rsidRPr="00272D4E">
        <w:rPr>
          <w:rFonts w:ascii="仿宋" w:eastAsia="仿宋" w:hAnsi="仿宋" w:hint="eastAsia"/>
          <w:sz w:val="32"/>
          <w:szCs w:val="32"/>
        </w:rPr>
        <w:t>；实现国有资本经营预算支出</w:t>
      </w:r>
      <w:r w:rsidRPr="00272D4E">
        <w:rPr>
          <w:rFonts w:ascii="仿宋" w:eastAsia="仿宋" w:hAnsi="仿宋"/>
          <w:sz w:val="32"/>
          <w:szCs w:val="32"/>
        </w:rPr>
        <w:t>0.16</w:t>
      </w:r>
      <w:r>
        <w:rPr>
          <w:rFonts w:ascii="仿宋" w:eastAsia="仿宋" w:hAnsi="仿宋" w:hint="eastAsia"/>
          <w:sz w:val="32"/>
          <w:szCs w:val="32"/>
        </w:rPr>
        <w:t>亿元；</w:t>
      </w:r>
      <w:r w:rsidRPr="00272D4E">
        <w:rPr>
          <w:rFonts w:ascii="仿宋" w:eastAsia="仿宋" w:hAnsi="仿宋" w:hint="eastAsia"/>
          <w:sz w:val="32"/>
          <w:szCs w:val="32"/>
        </w:rPr>
        <w:t>全年共计实现支出</w:t>
      </w:r>
      <w:r w:rsidRPr="00272D4E">
        <w:rPr>
          <w:rFonts w:ascii="仿宋" w:eastAsia="仿宋" w:hAnsi="仿宋"/>
          <w:sz w:val="32"/>
          <w:szCs w:val="32"/>
        </w:rPr>
        <w:t>31.68</w:t>
      </w:r>
      <w:r w:rsidRPr="00272D4E">
        <w:rPr>
          <w:rFonts w:ascii="仿宋" w:eastAsia="仿宋" w:hAnsi="仿宋" w:hint="eastAsia"/>
          <w:sz w:val="32"/>
          <w:szCs w:val="32"/>
        </w:rPr>
        <w:t>亿元</w:t>
      </w:r>
      <w:r>
        <w:rPr>
          <w:rFonts w:ascii="仿宋" w:eastAsia="仿宋" w:hAnsi="仿宋" w:hint="eastAsia"/>
          <w:sz w:val="32"/>
          <w:szCs w:val="32"/>
        </w:rPr>
        <w:t>。</w:t>
      </w:r>
      <w:r w:rsidRPr="00272D4E">
        <w:rPr>
          <w:rFonts w:ascii="仿宋" w:eastAsia="仿宋" w:hAnsi="仿宋" w:hint="eastAsia"/>
          <w:sz w:val="32"/>
          <w:szCs w:val="32"/>
        </w:rPr>
        <w:t>支出规模不断扩大，支出结构持续优化，支持了全区民生工程、基础设施等项目建设。</w:t>
      </w:r>
    </w:p>
    <w:p w:rsidR="0031334F" w:rsidRPr="001C7F76" w:rsidRDefault="0031334F" w:rsidP="00B66BDD">
      <w:pPr>
        <w:spacing w:line="360" w:lineRule="auto"/>
        <w:jc w:val="center"/>
        <w:rPr>
          <w:rFonts w:ascii="仿宋" w:eastAsia="仿宋" w:hAnsi="仿宋"/>
          <w:b/>
          <w:sz w:val="28"/>
          <w:szCs w:val="28"/>
        </w:rPr>
      </w:pPr>
      <w:r w:rsidRPr="001C7F76">
        <w:rPr>
          <w:rFonts w:ascii="仿宋" w:eastAsia="仿宋" w:hAnsi="仿宋" w:hint="eastAsia"/>
          <w:b/>
          <w:sz w:val="28"/>
          <w:szCs w:val="28"/>
        </w:rPr>
        <w:t>表</w:t>
      </w:r>
      <w:r w:rsidRPr="001C7F76">
        <w:rPr>
          <w:rFonts w:ascii="仿宋" w:eastAsia="仿宋" w:hAnsi="仿宋"/>
          <w:b/>
          <w:sz w:val="28"/>
          <w:szCs w:val="28"/>
        </w:rPr>
        <w:t xml:space="preserve">2 </w:t>
      </w:r>
      <w:r>
        <w:rPr>
          <w:rFonts w:ascii="仿宋" w:eastAsia="仿宋" w:hAnsi="仿宋"/>
          <w:b/>
          <w:sz w:val="28"/>
          <w:szCs w:val="28"/>
        </w:rPr>
        <w:t xml:space="preserve"> </w:t>
      </w:r>
      <w:r w:rsidRPr="001C7F76">
        <w:rPr>
          <w:rFonts w:ascii="仿宋" w:eastAsia="仿宋" w:hAnsi="仿宋"/>
          <w:b/>
          <w:sz w:val="28"/>
          <w:szCs w:val="28"/>
        </w:rPr>
        <w:t>2016</w:t>
      </w:r>
      <w:r w:rsidRPr="001C7F76">
        <w:rPr>
          <w:rFonts w:ascii="仿宋" w:eastAsia="仿宋" w:hAnsi="仿宋" w:hint="eastAsia"/>
          <w:b/>
          <w:sz w:val="28"/>
          <w:szCs w:val="28"/>
        </w:rPr>
        <w:t>年至</w:t>
      </w:r>
      <w:r w:rsidRPr="001C7F76">
        <w:rPr>
          <w:rFonts w:ascii="仿宋" w:eastAsia="仿宋" w:hAnsi="仿宋"/>
          <w:b/>
          <w:sz w:val="28"/>
          <w:szCs w:val="28"/>
        </w:rPr>
        <w:t>2020</w:t>
      </w:r>
      <w:r w:rsidRPr="001C7F76">
        <w:rPr>
          <w:rFonts w:ascii="仿宋" w:eastAsia="仿宋" w:hAnsi="仿宋" w:hint="eastAsia"/>
          <w:b/>
          <w:sz w:val="28"/>
          <w:szCs w:val="28"/>
        </w:rPr>
        <w:t>年东区财政支出情况表</w:t>
      </w:r>
    </w:p>
    <w:p w:rsidR="0031334F" w:rsidRPr="001C7F76" w:rsidRDefault="0031334F" w:rsidP="00B66BDD">
      <w:pPr>
        <w:spacing w:line="360" w:lineRule="auto"/>
        <w:jc w:val="right"/>
        <w:rPr>
          <w:rFonts w:ascii="仿宋" w:eastAsia="仿宋" w:hAnsi="仿宋"/>
          <w:sz w:val="28"/>
          <w:szCs w:val="28"/>
        </w:rPr>
      </w:pPr>
      <w:r>
        <w:rPr>
          <w:rFonts w:ascii="仿宋" w:eastAsia="仿宋" w:hAnsi="仿宋"/>
          <w:sz w:val="28"/>
          <w:szCs w:val="28"/>
        </w:rPr>
        <w:t xml:space="preserve">   </w:t>
      </w:r>
      <w:r w:rsidRPr="001C7F76">
        <w:rPr>
          <w:rFonts w:ascii="仿宋" w:eastAsia="仿宋" w:hAnsi="仿宋" w:hint="eastAsia"/>
          <w:sz w:val="28"/>
          <w:szCs w:val="28"/>
        </w:rPr>
        <w:t>单位：亿元</w:t>
      </w:r>
    </w:p>
    <w:tbl>
      <w:tblPr>
        <w:tblW w:w="10066" w:type="dxa"/>
        <w:tblInd w:w="-743" w:type="dxa"/>
        <w:tblLook w:val="00A0"/>
      </w:tblPr>
      <w:tblGrid>
        <w:gridCol w:w="1135"/>
        <w:gridCol w:w="1134"/>
        <w:gridCol w:w="1134"/>
        <w:gridCol w:w="944"/>
        <w:gridCol w:w="1300"/>
        <w:gridCol w:w="1158"/>
        <w:gridCol w:w="1240"/>
        <w:gridCol w:w="980"/>
        <w:gridCol w:w="1041"/>
      </w:tblGrid>
      <w:tr w:rsidR="0031334F" w:rsidRPr="008841A2" w:rsidTr="003D12A8">
        <w:trPr>
          <w:trHeight w:val="450"/>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31334F" w:rsidRPr="003D12A8" w:rsidRDefault="0031334F" w:rsidP="004C48BA">
            <w:pPr>
              <w:widowControl/>
              <w:jc w:val="center"/>
              <w:rPr>
                <w:rFonts w:ascii="仿宋" w:eastAsia="仿宋" w:hAnsi="仿宋" w:cs="宋体"/>
                <w:color w:val="000000"/>
                <w:kern w:val="0"/>
                <w:szCs w:val="21"/>
              </w:rPr>
            </w:pPr>
            <w:r w:rsidRPr="003D12A8">
              <w:rPr>
                <w:rFonts w:ascii="仿宋" w:eastAsia="仿宋" w:hAnsi="仿宋" w:cs="宋体" w:hint="eastAsia"/>
                <w:color w:val="000000"/>
                <w:kern w:val="0"/>
                <w:szCs w:val="21"/>
              </w:rPr>
              <w:t>年度</w:t>
            </w:r>
            <w:r w:rsidRPr="003D12A8">
              <w:rPr>
                <w:rFonts w:ascii="仿宋" w:eastAsia="仿宋" w:hAnsi="仿宋" w:cs="宋体"/>
                <w:color w:val="000000"/>
                <w:kern w:val="0"/>
                <w:szCs w:val="21"/>
              </w:rPr>
              <w:t xml:space="preserve"> </w:t>
            </w:r>
          </w:p>
        </w:tc>
        <w:tc>
          <w:tcPr>
            <w:tcW w:w="5670" w:type="dxa"/>
            <w:gridSpan w:val="5"/>
            <w:tcBorders>
              <w:top w:val="single" w:sz="4" w:space="0" w:color="auto"/>
              <w:left w:val="nil"/>
              <w:bottom w:val="single" w:sz="4" w:space="0" w:color="auto"/>
              <w:right w:val="single" w:sz="4" w:space="0" w:color="auto"/>
            </w:tcBorders>
            <w:noWrap/>
            <w:vAlign w:val="center"/>
          </w:tcPr>
          <w:p w:rsidR="0031334F" w:rsidRPr="003D12A8" w:rsidRDefault="0031334F" w:rsidP="004C48BA">
            <w:pPr>
              <w:widowControl/>
              <w:jc w:val="center"/>
              <w:rPr>
                <w:rFonts w:ascii="仿宋" w:eastAsia="仿宋" w:hAnsi="仿宋" w:cs="宋体"/>
                <w:color w:val="000000"/>
                <w:kern w:val="0"/>
                <w:szCs w:val="21"/>
              </w:rPr>
            </w:pPr>
            <w:r w:rsidRPr="003D12A8">
              <w:rPr>
                <w:rFonts w:ascii="仿宋" w:eastAsia="仿宋" w:hAnsi="仿宋" w:cs="宋体" w:hint="eastAsia"/>
                <w:color w:val="000000"/>
                <w:kern w:val="0"/>
                <w:szCs w:val="21"/>
              </w:rPr>
              <w:t>公共财政支出</w:t>
            </w:r>
          </w:p>
        </w:tc>
        <w:tc>
          <w:tcPr>
            <w:tcW w:w="2220" w:type="dxa"/>
            <w:gridSpan w:val="2"/>
            <w:tcBorders>
              <w:top w:val="single" w:sz="4" w:space="0" w:color="auto"/>
              <w:left w:val="nil"/>
              <w:bottom w:val="single" w:sz="4" w:space="0" w:color="auto"/>
              <w:right w:val="single" w:sz="4" w:space="0" w:color="auto"/>
            </w:tcBorders>
            <w:noWrap/>
            <w:vAlign w:val="center"/>
          </w:tcPr>
          <w:p w:rsidR="0031334F" w:rsidRPr="003D12A8" w:rsidRDefault="0031334F" w:rsidP="004C48BA">
            <w:pPr>
              <w:widowControl/>
              <w:jc w:val="center"/>
              <w:rPr>
                <w:rFonts w:ascii="仿宋" w:eastAsia="仿宋" w:hAnsi="仿宋" w:cs="宋体"/>
                <w:color w:val="000000"/>
                <w:kern w:val="0"/>
                <w:szCs w:val="21"/>
              </w:rPr>
            </w:pPr>
            <w:r w:rsidRPr="003D12A8">
              <w:rPr>
                <w:rFonts w:ascii="仿宋" w:eastAsia="仿宋" w:hAnsi="仿宋" w:cs="宋体" w:hint="eastAsia"/>
                <w:color w:val="000000"/>
                <w:kern w:val="0"/>
                <w:szCs w:val="21"/>
              </w:rPr>
              <w:t>政府性基金支出</w:t>
            </w:r>
            <w:r w:rsidRPr="003D12A8">
              <w:rPr>
                <w:rFonts w:ascii="仿宋" w:eastAsia="仿宋" w:hAnsi="仿宋" w:cs="宋体"/>
                <w:color w:val="000000"/>
                <w:kern w:val="0"/>
                <w:szCs w:val="21"/>
              </w:rPr>
              <w:t xml:space="preserve"> </w:t>
            </w: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31334F" w:rsidRPr="003D12A8" w:rsidRDefault="0031334F" w:rsidP="004C48BA">
            <w:pPr>
              <w:widowControl/>
              <w:jc w:val="center"/>
              <w:rPr>
                <w:rFonts w:ascii="仿宋" w:eastAsia="仿宋" w:hAnsi="仿宋" w:cs="宋体"/>
                <w:color w:val="000000"/>
                <w:kern w:val="0"/>
                <w:szCs w:val="21"/>
              </w:rPr>
            </w:pPr>
            <w:r w:rsidRPr="003D12A8">
              <w:rPr>
                <w:rFonts w:ascii="仿宋" w:eastAsia="仿宋" w:hAnsi="仿宋" w:cs="宋体" w:hint="eastAsia"/>
                <w:color w:val="000000"/>
                <w:kern w:val="0"/>
                <w:szCs w:val="21"/>
              </w:rPr>
              <w:t>国有资本经营预算支出</w:t>
            </w:r>
            <w:r w:rsidRPr="003D12A8">
              <w:rPr>
                <w:rFonts w:ascii="仿宋" w:eastAsia="仿宋" w:hAnsi="仿宋" w:cs="宋体"/>
                <w:color w:val="000000"/>
                <w:kern w:val="0"/>
                <w:szCs w:val="21"/>
              </w:rPr>
              <w:t xml:space="preserve"> </w:t>
            </w:r>
          </w:p>
        </w:tc>
      </w:tr>
      <w:tr w:rsidR="0031334F" w:rsidRPr="008841A2" w:rsidTr="003D12A8">
        <w:trPr>
          <w:trHeight w:val="735"/>
        </w:trPr>
        <w:tc>
          <w:tcPr>
            <w:tcW w:w="1135" w:type="dxa"/>
            <w:vMerge/>
            <w:tcBorders>
              <w:top w:val="single" w:sz="4" w:space="0" w:color="auto"/>
              <w:left w:val="single" w:sz="4" w:space="0" w:color="auto"/>
              <w:bottom w:val="single" w:sz="4" w:space="0" w:color="auto"/>
              <w:right w:val="single" w:sz="4" w:space="0" w:color="auto"/>
            </w:tcBorders>
            <w:vAlign w:val="center"/>
          </w:tcPr>
          <w:p w:rsidR="0031334F" w:rsidRPr="003D12A8" w:rsidRDefault="0031334F" w:rsidP="004C48BA">
            <w:pPr>
              <w:widowControl/>
              <w:jc w:val="left"/>
              <w:rPr>
                <w:rFonts w:ascii="仿宋" w:eastAsia="仿宋" w:hAnsi="仿宋" w:cs="宋体"/>
                <w:color w:val="000000"/>
                <w:kern w:val="0"/>
                <w:szCs w:val="21"/>
              </w:rPr>
            </w:pPr>
          </w:p>
        </w:tc>
        <w:tc>
          <w:tcPr>
            <w:tcW w:w="1134" w:type="dxa"/>
            <w:tcBorders>
              <w:top w:val="nil"/>
              <w:left w:val="nil"/>
              <w:bottom w:val="single" w:sz="4" w:space="0" w:color="auto"/>
              <w:right w:val="single" w:sz="4" w:space="0" w:color="auto"/>
            </w:tcBorders>
            <w:vAlign w:val="center"/>
          </w:tcPr>
          <w:p w:rsidR="0031334F" w:rsidRPr="003D12A8" w:rsidRDefault="0031334F" w:rsidP="004C48BA">
            <w:pPr>
              <w:widowControl/>
              <w:jc w:val="center"/>
              <w:rPr>
                <w:rFonts w:ascii="仿宋" w:eastAsia="仿宋" w:hAnsi="仿宋" w:cs="宋体"/>
                <w:color w:val="000000"/>
                <w:kern w:val="0"/>
                <w:szCs w:val="21"/>
              </w:rPr>
            </w:pPr>
            <w:r w:rsidRPr="003D12A8">
              <w:rPr>
                <w:rFonts w:ascii="仿宋" w:eastAsia="仿宋" w:hAnsi="仿宋" w:cs="宋体" w:hint="eastAsia"/>
                <w:color w:val="000000"/>
                <w:kern w:val="0"/>
                <w:szCs w:val="21"/>
              </w:rPr>
              <w:t>公共财政预算支出</w:t>
            </w:r>
            <w:r w:rsidRPr="003D12A8">
              <w:rPr>
                <w:rFonts w:ascii="仿宋" w:eastAsia="仿宋" w:hAnsi="仿宋" w:cs="宋体"/>
                <w:color w:val="000000"/>
                <w:kern w:val="0"/>
                <w:szCs w:val="21"/>
              </w:rPr>
              <w:t xml:space="preserve"> </w:t>
            </w:r>
          </w:p>
        </w:tc>
        <w:tc>
          <w:tcPr>
            <w:tcW w:w="1134" w:type="dxa"/>
            <w:tcBorders>
              <w:top w:val="nil"/>
              <w:left w:val="nil"/>
              <w:bottom w:val="single" w:sz="4" w:space="0" w:color="auto"/>
              <w:right w:val="single" w:sz="4" w:space="0" w:color="auto"/>
            </w:tcBorders>
            <w:vAlign w:val="center"/>
          </w:tcPr>
          <w:p w:rsidR="0031334F" w:rsidRPr="003D12A8" w:rsidRDefault="0031334F" w:rsidP="004C48BA">
            <w:pPr>
              <w:widowControl/>
              <w:jc w:val="center"/>
              <w:rPr>
                <w:rFonts w:ascii="仿宋" w:eastAsia="仿宋" w:hAnsi="仿宋" w:cs="宋体"/>
                <w:color w:val="000000"/>
                <w:kern w:val="0"/>
                <w:szCs w:val="21"/>
              </w:rPr>
            </w:pPr>
            <w:r w:rsidRPr="003D12A8">
              <w:rPr>
                <w:rFonts w:ascii="仿宋" w:eastAsia="仿宋" w:hAnsi="仿宋" w:cs="宋体" w:hint="eastAsia"/>
                <w:color w:val="000000"/>
                <w:kern w:val="0"/>
                <w:szCs w:val="21"/>
              </w:rPr>
              <w:t>地方政府</w:t>
            </w:r>
          </w:p>
          <w:p w:rsidR="0031334F" w:rsidRPr="003D12A8" w:rsidRDefault="0031334F" w:rsidP="004C48BA">
            <w:pPr>
              <w:widowControl/>
              <w:jc w:val="center"/>
              <w:rPr>
                <w:rFonts w:ascii="仿宋" w:eastAsia="仿宋" w:hAnsi="仿宋" w:cs="宋体"/>
                <w:color w:val="000000"/>
                <w:kern w:val="0"/>
                <w:szCs w:val="21"/>
              </w:rPr>
            </w:pPr>
            <w:r w:rsidRPr="003D12A8">
              <w:rPr>
                <w:rFonts w:ascii="仿宋" w:eastAsia="仿宋" w:hAnsi="仿宋" w:cs="宋体" w:hint="eastAsia"/>
                <w:color w:val="000000"/>
                <w:kern w:val="0"/>
                <w:szCs w:val="21"/>
              </w:rPr>
              <w:t>一般债务</w:t>
            </w:r>
          </w:p>
          <w:p w:rsidR="0031334F" w:rsidRPr="003D12A8" w:rsidRDefault="0031334F" w:rsidP="004C48BA">
            <w:pPr>
              <w:widowControl/>
              <w:jc w:val="center"/>
              <w:rPr>
                <w:rFonts w:ascii="仿宋" w:eastAsia="仿宋" w:hAnsi="仿宋" w:cs="宋体"/>
                <w:color w:val="000000"/>
                <w:kern w:val="0"/>
                <w:szCs w:val="21"/>
              </w:rPr>
            </w:pPr>
            <w:r w:rsidRPr="003D12A8">
              <w:rPr>
                <w:rFonts w:ascii="仿宋" w:eastAsia="仿宋" w:hAnsi="仿宋" w:cs="宋体" w:hint="eastAsia"/>
                <w:color w:val="000000"/>
                <w:kern w:val="0"/>
                <w:szCs w:val="21"/>
              </w:rPr>
              <w:t>还本支出</w:t>
            </w:r>
          </w:p>
        </w:tc>
        <w:tc>
          <w:tcPr>
            <w:tcW w:w="944" w:type="dxa"/>
            <w:tcBorders>
              <w:top w:val="nil"/>
              <w:left w:val="nil"/>
              <w:bottom w:val="single" w:sz="4" w:space="0" w:color="auto"/>
              <w:right w:val="single" w:sz="4" w:space="0" w:color="auto"/>
            </w:tcBorders>
            <w:vAlign w:val="center"/>
          </w:tcPr>
          <w:p w:rsidR="0031334F" w:rsidRPr="003D12A8" w:rsidRDefault="0031334F" w:rsidP="004C48BA">
            <w:pPr>
              <w:widowControl/>
              <w:jc w:val="center"/>
              <w:rPr>
                <w:rFonts w:ascii="仿宋" w:eastAsia="仿宋" w:hAnsi="仿宋" w:cs="宋体"/>
                <w:color w:val="000000"/>
                <w:kern w:val="0"/>
                <w:szCs w:val="21"/>
              </w:rPr>
            </w:pPr>
            <w:r w:rsidRPr="003D12A8">
              <w:rPr>
                <w:rFonts w:ascii="仿宋" w:eastAsia="仿宋" w:hAnsi="仿宋" w:cs="宋体" w:hint="eastAsia"/>
                <w:color w:val="000000"/>
                <w:kern w:val="0"/>
                <w:szCs w:val="21"/>
              </w:rPr>
              <w:t>上解上</w:t>
            </w:r>
          </w:p>
          <w:p w:rsidR="0031334F" w:rsidRPr="003D12A8" w:rsidRDefault="0031334F" w:rsidP="004C48BA">
            <w:pPr>
              <w:widowControl/>
              <w:jc w:val="center"/>
              <w:rPr>
                <w:rFonts w:ascii="仿宋" w:eastAsia="仿宋" w:hAnsi="仿宋" w:cs="宋体"/>
                <w:color w:val="000000"/>
                <w:kern w:val="0"/>
                <w:szCs w:val="21"/>
              </w:rPr>
            </w:pPr>
            <w:r w:rsidRPr="003D12A8">
              <w:rPr>
                <w:rFonts w:ascii="仿宋" w:eastAsia="仿宋" w:hAnsi="仿宋" w:cs="宋体" w:hint="eastAsia"/>
                <w:color w:val="000000"/>
                <w:kern w:val="0"/>
                <w:szCs w:val="21"/>
              </w:rPr>
              <w:t>级支出</w:t>
            </w:r>
          </w:p>
        </w:tc>
        <w:tc>
          <w:tcPr>
            <w:tcW w:w="1300" w:type="dxa"/>
            <w:tcBorders>
              <w:top w:val="nil"/>
              <w:left w:val="nil"/>
              <w:bottom w:val="single" w:sz="4" w:space="0" w:color="auto"/>
              <w:right w:val="single" w:sz="4" w:space="0" w:color="auto"/>
            </w:tcBorders>
            <w:vAlign w:val="center"/>
          </w:tcPr>
          <w:p w:rsidR="0031334F" w:rsidRPr="003D12A8" w:rsidRDefault="0031334F" w:rsidP="004C48BA">
            <w:pPr>
              <w:widowControl/>
              <w:jc w:val="center"/>
              <w:rPr>
                <w:rFonts w:ascii="仿宋" w:eastAsia="仿宋" w:hAnsi="仿宋" w:cs="宋体"/>
                <w:color w:val="000000"/>
                <w:kern w:val="0"/>
                <w:szCs w:val="21"/>
              </w:rPr>
            </w:pPr>
            <w:r w:rsidRPr="003D12A8">
              <w:rPr>
                <w:rFonts w:ascii="仿宋" w:eastAsia="仿宋" w:hAnsi="仿宋" w:cs="宋体" w:hint="eastAsia"/>
                <w:color w:val="000000"/>
                <w:kern w:val="0"/>
                <w:szCs w:val="21"/>
              </w:rPr>
              <w:t>安排预算稳定调节基金及调出资金</w:t>
            </w:r>
          </w:p>
        </w:tc>
        <w:tc>
          <w:tcPr>
            <w:tcW w:w="1158" w:type="dxa"/>
            <w:tcBorders>
              <w:top w:val="nil"/>
              <w:left w:val="nil"/>
              <w:bottom w:val="single" w:sz="4" w:space="0" w:color="auto"/>
              <w:right w:val="single" w:sz="4" w:space="0" w:color="auto"/>
            </w:tcBorders>
            <w:vAlign w:val="center"/>
          </w:tcPr>
          <w:p w:rsidR="0031334F" w:rsidRPr="003D12A8" w:rsidRDefault="0031334F" w:rsidP="004C48BA">
            <w:pPr>
              <w:widowControl/>
              <w:jc w:val="center"/>
              <w:rPr>
                <w:rFonts w:ascii="仿宋" w:eastAsia="仿宋" w:hAnsi="仿宋" w:cs="宋体"/>
                <w:color w:val="000000"/>
                <w:kern w:val="0"/>
                <w:szCs w:val="21"/>
              </w:rPr>
            </w:pPr>
            <w:r w:rsidRPr="003D12A8">
              <w:rPr>
                <w:rFonts w:ascii="仿宋" w:eastAsia="仿宋" w:hAnsi="仿宋" w:cs="宋体" w:hint="eastAsia"/>
                <w:color w:val="000000"/>
                <w:kern w:val="0"/>
                <w:szCs w:val="21"/>
              </w:rPr>
              <w:t>年终滚存结余</w:t>
            </w:r>
            <w:r w:rsidRPr="003D12A8">
              <w:rPr>
                <w:rFonts w:ascii="仿宋" w:eastAsia="仿宋" w:hAnsi="仿宋" w:cs="宋体"/>
                <w:color w:val="000000"/>
                <w:kern w:val="0"/>
                <w:szCs w:val="21"/>
              </w:rPr>
              <w:t>(</w:t>
            </w:r>
            <w:r w:rsidRPr="003D12A8">
              <w:rPr>
                <w:rFonts w:ascii="仿宋" w:eastAsia="仿宋" w:hAnsi="仿宋" w:cs="宋体" w:hint="eastAsia"/>
                <w:color w:val="000000"/>
                <w:kern w:val="0"/>
                <w:szCs w:val="21"/>
              </w:rPr>
              <w:t>结转下年支出）</w:t>
            </w:r>
          </w:p>
        </w:tc>
        <w:tc>
          <w:tcPr>
            <w:tcW w:w="1240" w:type="dxa"/>
            <w:tcBorders>
              <w:top w:val="nil"/>
              <w:left w:val="nil"/>
              <w:bottom w:val="single" w:sz="4" w:space="0" w:color="auto"/>
              <w:right w:val="single" w:sz="4" w:space="0" w:color="auto"/>
            </w:tcBorders>
            <w:vAlign w:val="center"/>
          </w:tcPr>
          <w:p w:rsidR="0031334F" w:rsidRPr="003D12A8" w:rsidRDefault="0031334F" w:rsidP="004C48BA">
            <w:pPr>
              <w:widowControl/>
              <w:jc w:val="center"/>
              <w:rPr>
                <w:rFonts w:ascii="仿宋" w:eastAsia="仿宋" w:hAnsi="仿宋" w:cs="宋体"/>
                <w:color w:val="000000"/>
                <w:kern w:val="0"/>
                <w:szCs w:val="21"/>
              </w:rPr>
            </w:pPr>
            <w:r w:rsidRPr="003D12A8">
              <w:rPr>
                <w:rFonts w:ascii="仿宋" w:eastAsia="仿宋" w:hAnsi="仿宋" w:cs="宋体" w:hint="eastAsia"/>
                <w:color w:val="000000"/>
                <w:kern w:val="0"/>
                <w:szCs w:val="21"/>
              </w:rPr>
              <w:t>政府性基金预算支出</w:t>
            </w:r>
            <w:r w:rsidRPr="003D12A8">
              <w:rPr>
                <w:rFonts w:ascii="仿宋" w:eastAsia="仿宋" w:hAnsi="仿宋" w:cs="宋体"/>
                <w:color w:val="000000"/>
                <w:kern w:val="0"/>
                <w:szCs w:val="21"/>
              </w:rPr>
              <w:t xml:space="preserve"> </w:t>
            </w:r>
          </w:p>
        </w:tc>
        <w:tc>
          <w:tcPr>
            <w:tcW w:w="980" w:type="dxa"/>
            <w:tcBorders>
              <w:top w:val="nil"/>
              <w:left w:val="nil"/>
              <w:bottom w:val="single" w:sz="4" w:space="0" w:color="auto"/>
              <w:right w:val="single" w:sz="4" w:space="0" w:color="auto"/>
            </w:tcBorders>
            <w:vAlign w:val="center"/>
          </w:tcPr>
          <w:p w:rsidR="0031334F" w:rsidRPr="003D12A8" w:rsidRDefault="0031334F" w:rsidP="004C48BA">
            <w:pPr>
              <w:widowControl/>
              <w:jc w:val="center"/>
              <w:rPr>
                <w:rFonts w:ascii="仿宋" w:eastAsia="仿宋" w:hAnsi="仿宋" w:cs="宋体"/>
                <w:color w:val="000000"/>
                <w:kern w:val="0"/>
                <w:szCs w:val="21"/>
              </w:rPr>
            </w:pPr>
            <w:r w:rsidRPr="003D12A8">
              <w:rPr>
                <w:rFonts w:ascii="仿宋" w:eastAsia="仿宋" w:hAnsi="仿宋" w:cs="宋体" w:hint="eastAsia"/>
                <w:color w:val="000000"/>
                <w:kern w:val="0"/>
                <w:szCs w:val="21"/>
              </w:rPr>
              <w:t>转移性</w:t>
            </w:r>
          </w:p>
          <w:p w:rsidR="0031334F" w:rsidRPr="003D12A8" w:rsidRDefault="0031334F" w:rsidP="004C48BA">
            <w:pPr>
              <w:widowControl/>
              <w:jc w:val="center"/>
              <w:rPr>
                <w:rFonts w:ascii="仿宋" w:eastAsia="仿宋" w:hAnsi="仿宋" w:cs="宋体"/>
                <w:color w:val="000000"/>
                <w:kern w:val="0"/>
                <w:szCs w:val="21"/>
              </w:rPr>
            </w:pPr>
            <w:r w:rsidRPr="003D12A8">
              <w:rPr>
                <w:rFonts w:ascii="仿宋" w:eastAsia="仿宋" w:hAnsi="仿宋" w:cs="宋体" w:hint="eastAsia"/>
                <w:color w:val="000000"/>
                <w:kern w:val="0"/>
                <w:szCs w:val="21"/>
              </w:rPr>
              <w:t>支出</w:t>
            </w:r>
          </w:p>
        </w:tc>
        <w:tc>
          <w:tcPr>
            <w:tcW w:w="1041" w:type="dxa"/>
            <w:vMerge/>
            <w:tcBorders>
              <w:top w:val="single" w:sz="4" w:space="0" w:color="auto"/>
              <w:left w:val="single" w:sz="4" w:space="0" w:color="auto"/>
              <w:bottom w:val="single" w:sz="4" w:space="0" w:color="auto"/>
              <w:right w:val="single" w:sz="4" w:space="0" w:color="auto"/>
            </w:tcBorders>
            <w:vAlign w:val="center"/>
          </w:tcPr>
          <w:p w:rsidR="0031334F" w:rsidRPr="003D12A8" w:rsidRDefault="0031334F" w:rsidP="004C48BA">
            <w:pPr>
              <w:widowControl/>
              <w:jc w:val="left"/>
              <w:rPr>
                <w:rFonts w:ascii="仿宋" w:eastAsia="仿宋" w:hAnsi="仿宋" w:cs="宋体"/>
                <w:color w:val="000000"/>
                <w:kern w:val="0"/>
                <w:szCs w:val="21"/>
              </w:rPr>
            </w:pPr>
          </w:p>
        </w:tc>
      </w:tr>
      <w:tr w:rsidR="0031334F" w:rsidRPr="008841A2" w:rsidTr="003D12A8">
        <w:trPr>
          <w:trHeight w:val="285"/>
        </w:trPr>
        <w:tc>
          <w:tcPr>
            <w:tcW w:w="1135" w:type="dxa"/>
            <w:tcBorders>
              <w:top w:val="nil"/>
              <w:left w:val="single" w:sz="4" w:space="0" w:color="auto"/>
              <w:bottom w:val="single" w:sz="4" w:space="0" w:color="auto"/>
              <w:right w:val="single" w:sz="4" w:space="0" w:color="auto"/>
            </w:tcBorders>
            <w:vAlign w:val="center"/>
          </w:tcPr>
          <w:p w:rsidR="0031334F" w:rsidRPr="003D12A8" w:rsidRDefault="0031334F" w:rsidP="004C48BA">
            <w:pPr>
              <w:widowControl/>
              <w:jc w:val="center"/>
              <w:rPr>
                <w:rFonts w:ascii="仿宋" w:eastAsia="仿宋" w:hAnsi="仿宋" w:cs="宋体"/>
                <w:color w:val="000000"/>
                <w:kern w:val="0"/>
                <w:szCs w:val="21"/>
              </w:rPr>
            </w:pPr>
            <w:r w:rsidRPr="003D12A8">
              <w:rPr>
                <w:rFonts w:ascii="仿宋" w:eastAsia="仿宋" w:hAnsi="仿宋" w:cs="宋体"/>
                <w:color w:val="000000"/>
                <w:kern w:val="0"/>
                <w:szCs w:val="21"/>
              </w:rPr>
              <w:t>2016</w:t>
            </w:r>
            <w:r w:rsidRPr="003D12A8">
              <w:rPr>
                <w:rFonts w:ascii="仿宋" w:eastAsia="仿宋" w:hAnsi="仿宋" w:cs="宋体" w:hint="eastAsia"/>
                <w:color w:val="000000"/>
                <w:kern w:val="0"/>
                <w:szCs w:val="21"/>
              </w:rPr>
              <w:t>年</w:t>
            </w:r>
            <w:r w:rsidRPr="003D12A8">
              <w:rPr>
                <w:rFonts w:ascii="仿宋" w:eastAsia="仿宋" w:hAnsi="仿宋" w:cs="宋体"/>
                <w:color w:val="000000"/>
                <w:kern w:val="0"/>
                <w:szCs w:val="21"/>
              </w:rPr>
              <w:t xml:space="preserve"> </w:t>
            </w:r>
          </w:p>
        </w:tc>
        <w:tc>
          <w:tcPr>
            <w:tcW w:w="1134"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Pr>
                <w:rFonts w:ascii="仿宋" w:eastAsia="仿宋" w:hAnsi="仿宋" w:cs="宋体"/>
                <w:color w:val="000000"/>
                <w:kern w:val="0"/>
                <w:szCs w:val="21"/>
              </w:rPr>
              <w:t xml:space="preserve"> </w:t>
            </w:r>
            <w:r w:rsidRPr="003D12A8">
              <w:rPr>
                <w:rFonts w:ascii="仿宋" w:eastAsia="仿宋" w:hAnsi="仿宋" w:cs="宋体"/>
                <w:color w:val="000000"/>
                <w:kern w:val="0"/>
                <w:szCs w:val="21"/>
              </w:rPr>
              <w:t xml:space="preserve">14.7946 </w:t>
            </w:r>
          </w:p>
        </w:tc>
        <w:tc>
          <w:tcPr>
            <w:tcW w:w="1134"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1.9480</w:t>
            </w:r>
          </w:p>
        </w:tc>
        <w:tc>
          <w:tcPr>
            <w:tcW w:w="944"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0.5841</w:t>
            </w:r>
          </w:p>
        </w:tc>
        <w:tc>
          <w:tcPr>
            <w:tcW w:w="1300"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 xml:space="preserve">   0.0848 </w:t>
            </w:r>
          </w:p>
        </w:tc>
        <w:tc>
          <w:tcPr>
            <w:tcW w:w="1158"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Pr>
                <w:rFonts w:ascii="仿宋" w:eastAsia="仿宋" w:hAnsi="仿宋" w:cs="宋体"/>
                <w:color w:val="000000"/>
                <w:kern w:val="0"/>
                <w:szCs w:val="21"/>
              </w:rPr>
              <w:t xml:space="preserve">  </w:t>
            </w:r>
            <w:r w:rsidRPr="003D12A8">
              <w:rPr>
                <w:rFonts w:ascii="仿宋" w:eastAsia="仿宋" w:hAnsi="仿宋" w:cs="宋体"/>
                <w:color w:val="000000"/>
                <w:kern w:val="0"/>
                <w:szCs w:val="21"/>
              </w:rPr>
              <w:t xml:space="preserve">0.9306 </w:t>
            </w:r>
          </w:p>
        </w:tc>
        <w:tc>
          <w:tcPr>
            <w:tcW w:w="1240"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Pr>
                <w:rFonts w:ascii="仿宋" w:eastAsia="仿宋" w:hAnsi="仿宋" w:cs="宋体"/>
                <w:color w:val="000000"/>
                <w:kern w:val="0"/>
                <w:szCs w:val="21"/>
              </w:rPr>
              <w:t xml:space="preserve">   </w:t>
            </w:r>
            <w:r w:rsidRPr="003D12A8">
              <w:rPr>
                <w:rFonts w:ascii="仿宋" w:eastAsia="仿宋" w:hAnsi="仿宋" w:cs="宋体"/>
                <w:color w:val="000000"/>
                <w:kern w:val="0"/>
                <w:szCs w:val="21"/>
              </w:rPr>
              <w:t xml:space="preserve">0.1801 </w:t>
            </w:r>
          </w:p>
        </w:tc>
        <w:tc>
          <w:tcPr>
            <w:tcW w:w="980"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 xml:space="preserve"> 1.1304 </w:t>
            </w:r>
          </w:p>
        </w:tc>
        <w:tc>
          <w:tcPr>
            <w:tcW w:w="1041"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hint="eastAsia"/>
                <w:color w:val="000000"/>
                <w:kern w:val="0"/>
                <w:szCs w:val="21"/>
              </w:rPr>
              <w:t xml:space="preserve">　</w:t>
            </w:r>
          </w:p>
        </w:tc>
      </w:tr>
      <w:tr w:rsidR="0031334F" w:rsidRPr="008841A2" w:rsidTr="003D12A8">
        <w:trPr>
          <w:trHeight w:val="285"/>
        </w:trPr>
        <w:tc>
          <w:tcPr>
            <w:tcW w:w="1135" w:type="dxa"/>
            <w:tcBorders>
              <w:top w:val="nil"/>
              <w:left w:val="single" w:sz="4" w:space="0" w:color="auto"/>
              <w:bottom w:val="single" w:sz="4" w:space="0" w:color="auto"/>
              <w:right w:val="single" w:sz="4" w:space="0" w:color="auto"/>
            </w:tcBorders>
            <w:vAlign w:val="center"/>
          </w:tcPr>
          <w:p w:rsidR="0031334F" w:rsidRPr="003D12A8" w:rsidRDefault="0031334F" w:rsidP="004C48BA">
            <w:pPr>
              <w:widowControl/>
              <w:jc w:val="center"/>
              <w:rPr>
                <w:rFonts w:ascii="仿宋" w:eastAsia="仿宋" w:hAnsi="仿宋" w:cs="宋体"/>
                <w:color w:val="000000"/>
                <w:kern w:val="0"/>
                <w:szCs w:val="21"/>
              </w:rPr>
            </w:pPr>
            <w:r w:rsidRPr="003D12A8">
              <w:rPr>
                <w:rFonts w:ascii="仿宋" w:eastAsia="仿宋" w:hAnsi="仿宋" w:cs="宋体"/>
                <w:color w:val="000000"/>
                <w:kern w:val="0"/>
                <w:szCs w:val="21"/>
              </w:rPr>
              <w:t>2017</w:t>
            </w:r>
            <w:r w:rsidRPr="003D12A8">
              <w:rPr>
                <w:rFonts w:ascii="仿宋" w:eastAsia="仿宋" w:hAnsi="仿宋" w:cs="宋体" w:hint="eastAsia"/>
                <w:color w:val="000000"/>
                <w:kern w:val="0"/>
                <w:szCs w:val="21"/>
              </w:rPr>
              <w:t>年</w:t>
            </w:r>
            <w:r w:rsidRPr="003D12A8">
              <w:rPr>
                <w:rFonts w:ascii="仿宋" w:eastAsia="仿宋" w:hAnsi="仿宋" w:cs="宋体"/>
                <w:color w:val="000000"/>
                <w:kern w:val="0"/>
                <w:szCs w:val="21"/>
              </w:rPr>
              <w:t xml:space="preserve"> </w:t>
            </w:r>
          </w:p>
        </w:tc>
        <w:tc>
          <w:tcPr>
            <w:tcW w:w="1134"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17.2412</w:t>
            </w:r>
          </w:p>
        </w:tc>
        <w:tc>
          <w:tcPr>
            <w:tcW w:w="1134"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3.5545</w:t>
            </w:r>
          </w:p>
        </w:tc>
        <w:tc>
          <w:tcPr>
            <w:tcW w:w="944"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 xml:space="preserve">1.4613 </w:t>
            </w:r>
          </w:p>
        </w:tc>
        <w:tc>
          <w:tcPr>
            <w:tcW w:w="1300"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 xml:space="preserve">   0.8600 </w:t>
            </w:r>
          </w:p>
        </w:tc>
        <w:tc>
          <w:tcPr>
            <w:tcW w:w="1158"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Pr>
                <w:rFonts w:ascii="仿宋" w:eastAsia="仿宋" w:hAnsi="仿宋" w:cs="宋体"/>
                <w:color w:val="000000"/>
                <w:kern w:val="0"/>
                <w:szCs w:val="21"/>
              </w:rPr>
              <w:t xml:space="preserve">  </w:t>
            </w:r>
            <w:r w:rsidRPr="003D12A8">
              <w:rPr>
                <w:rFonts w:ascii="仿宋" w:eastAsia="仿宋" w:hAnsi="仿宋" w:cs="宋体"/>
                <w:color w:val="000000"/>
                <w:kern w:val="0"/>
                <w:szCs w:val="21"/>
              </w:rPr>
              <w:t xml:space="preserve">0.5543 </w:t>
            </w:r>
          </w:p>
        </w:tc>
        <w:tc>
          <w:tcPr>
            <w:tcW w:w="1240"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2.0200</w:t>
            </w:r>
          </w:p>
        </w:tc>
        <w:tc>
          <w:tcPr>
            <w:tcW w:w="980"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3.7534</w:t>
            </w:r>
          </w:p>
        </w:tc>
        <w:tc>
          <w:tcPr>
            <w:tcW w:w="1041"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hint="eastAsia"/>
                <w:color w:val="000000"/>
                <w:kern w:val="0"/>
                <w:szCs w:val="21"/>
              </w:rPr>
              <w:t xml:space="preserve">　</w:t>
            </w:r>
          </w:p>
        </w:tc>
      </w:tr>
      <w:tr w:rsidR="0031334F" w:rsidRPr="008841A2" w:rsidTr="003D12A8">
        <w:trPr>
          <w:trHeight w:val="285"/>
        </w:trPr>
        <w:tc>
          <w:tcPr>
            <w:tcW w:w="1135" w:type="dxa"/>
            <w:tcBorders>
              <w:top w:val="nil"/>
              <w:left w:val="single" w:sz="4" w:space="0" w:color="auto"/>
              <w:bottom w:val="single" w:sz="4" w:space="0" w:color="auto"/>
              <w:right w:val="single" w:sz="4" w:space="0" w:color="auto"/>
            </w:tcBorders>
            <w:vAlign w:val="center"/>
          </w:tcPr>
          <w:p w:rsidR="0031334F" w:rsidRPr="003D12A8" w:rsidRDefault="0031334F" w:rsidP="004C48BA">
            <w:pPr>
              <w:widowControl/>
              <w:jc w:val="center"/>
              <w:rPr>
                <w:rFonts w:ascii="仿宋" w:eastAsia="仿宋" w:hAnsi="仿宋" w:cs="宋体"/>
                <w:color w:val="000000"/>
                <w:kern w:val="0"/>
                <w:szCs w:val="21"/>
              </w:rPr>
            </w:pPr>
            <w:r w:rsidRPr="003D12A8">
              <w:rPr>
                <w:rFonts w:ascii="仿宋" w:eastAsia="仿宋" w:hAnsi="仿宋" w:cs="宋体"/>
                <w:color w:val="000000"/>
                <w:kern w:val="0"/>
                <w:szCs w:val="21"/>
              </w:rPr>
              <w:t>2018</w:t>
            </w:r>
            <w:r w:rsidRPr="003D12A8">
              <w:rPr>
                <w:rFonts w:ascii="仿宋" w:eastAsia="仿宋" w:hAnsi="仿宋" w:cs="宋体" w:hint="eastAsia"/>
                <w:color w:val="000000"/>
                <w:kern w:val="0"/>
                <w:szCs w:val="21"/>
              </w:rPr>
              <w:t>年</w:t>
            </w:r>
          </w:p>
        </w:tc>
        <w:tc>
          <w:tcPr>
            <w:tcW w:w="1134"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17.0879</w:t>
            </w:r>
          </w:p>
        </w:tc>
        <w:tc>
          <w:tcPr>
            <w:tcW w:w="1134"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Pr>
                <w:rFonts w:ascii="仿宋" w:eastAsia="仿宋" w:hAnsi="仿宋" w:cs="宋体"/>
                <w:color w:val="000000"/>
                <w:kern w:val="0"/>
                <w:szCs w:val="21"/>
              </w:rPr>
              <w:t xml:space="preserve">  </w:t>
            </w:r>
            <w:r w:rsidRPr="003D12A8">
              <w:rPr>
                <w:rFonts w:ascii="仿宋" w:eastAsia="仿宋" w:hAnsi="仿宋" w:cs="宋体"/>
                <w:color w:val="000000"/>
                <w:kern w:val="0"/>
                <w:szCs w:val="21"/>
              </w:rPr>
              <w:t xml:space="preserve">4.7888 </w:t>
            </w:r>
          </w:p>
        </w:tc>
        <w:tc>
          <w:tcPr>
            <w:tcW w:w="944"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 xml:space="preserve">2.1126 </w:t>
            </w:r>
          </w:p>
        </w:tc>
        <w:tc>
          <w:tcPr>
            <w:tcW w:w="1300"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 xml:space="preserve">   0.3500 </w:t>
            </w:r>
          </w:p>
        </w:tc>
        <w:tc>
          <w:tcPr>
            <w:tcW w:w="1158"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Pr>
                <w:rFonts w:ascii="仿宋" w:eastAsia="仿宋" w:hAnsi="仿宋" w:cs="宋体"/>
                <w:color w:val="000000"/>
                <w:kern w:val="0"/>
                <w:szCs w:val="21"/>
              </w:rPr>
              <w:t xml:space="preserve">  </w:t>
            </w:r>
            <w:r w:rsidRPr="003D12A8">
              <w:rPr>
                <w:rFonts w:ascii="仿宋" w:eastAsia="仿宋" w:hAnsi="仿宋" w:cs="宋体"/>
                <w:color w:val="000000"/>
                <w:kern w:val="0"/>
                <w:szCs w:val="21"/>
              </w:rPr>
              <w:t xml:space="preserve">0.1208 </w:t>
            </w:r>
          </w:p>
        </w:tc>
        <w:tc>
          <w:tcPr>
            <w:tcW w:w="1240"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2.6375</w:t>
            </w:r>
          </w:p>
        </w:tc>
        <w:tc>
          <w:tcPr>
            <w:tcW w:w="980"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1.2527</w:t>
            </w:r>
          </w:p>
        </w:tc>
        <w:tc>
          <w:tcPr>
            <w:tcW w:w="1041"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hint="eastAsia"/>
                <w:color w:val="000000"/>
                <w:kern w:val="0"/>
                <w:szCs w:val="21"/>
              </w:rPr>
              <w:t xml:space="preserve">　</w:t>
            </w:r>
          </w:p>
        </w:tc>
      </w:tr>
      <w:tr w:rsidR="0031334F" w:rsidRPr="008841A2" w:rsidTr="003D12A8">
        <w:trPr>
          <w:trHeight w:val="285"/>
        </w:trPr>
        <w:tc>
          <w:tcPr>
            <w:tcW w:w="1135" w:type="dxa"/>
            <w:tcBorders>
              <w:top w:val="nil"/>
              <w:left w:val="single" w:sz="4" w:space="0" w:color="auto"/>
              <w:bottom w:val="single" w:sz="4" w:space="0" w:color="auto"/>
              <w:right w:val="single" w:sz="4" w:space="0" w:color="auto"/>
            </w:tcBorders>
            <w:vAlign w:val="center"/>
          </w:tcPr>
          <w:p w:rsidR="0031334F" w:rsidRPr="003D12A8" w:rsidRDefault="0031334F" w:rsidP="004C48BA">
            <w:pPr>
              <w:widowControl/>
              <w:jc w:val="center"/>
              <w:rPr>
                <w:rFonts w:ascii="仿宋" w:eastAsia="仿宋" w:hAnsi="仿宋" w:cs="宋体"/>
                <w:color w:val="000000"/>
                <w:kern w:val="0"/>
                <w:szCs w:val="21"/>
              </w:rPr>
            </w:pPr>
            <w:r w:rsidRPr="003D12A8">
              <w:rPr>
                <w:rFonts w:ascii="仿宋" w:eastAsia="仿宋" w:hAnsi="仿宋" w:cs="宋体"/>
                <w:color w:val="000000"/>
                <w:kern w:val="0"/>
                <w:szCs w:val="21"/>
              </w:rPr>
              <w:t>2019</w:t>
            </w:r>
            <w:r w:rsidRPr="003D12A8">
              <w:rPr>
                <w:rFonts w:ascii="仿宋" w:eastAsia="仿宋" w:hAnsi="仿宋" w:cs="宋体" w:hint="eastAsia"/>
                <w:color w:val="000000"/>
                <w:kern w:val="0"/>
                <w:szCs w:val="21"/>
              </w:rPr>
              <w:t>年</w:t>
            </w:r>
          </w:p>
        </w:tc>
        <w:tc>
          <w:tcPr>
            <w:tcW w:w="1134"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15.9740</w:t>
            </w:r>
          </w:p>
        </w:tc>
        <w:tc>
          <w:tcPr>
            <w:tcW w:w="1134"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2.6780</w:t>
            </w:r>
          </w:p>
        </w:tc>
        <w:tc>
          <w:tcPr>
            <w:tcW w:w="944"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2.5925</w:t>
            </w:r>
          </w:p>
        </w:tc>
        <w:tc>
          <w:tcPr>
            <w:tcW w:w="1300"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0.2334</w:t>
            </w:r>
          </w:p>
        </w:tc>
        <w:tc>
          <w:tcPr>
            <w:tcW w:w="1158"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0.3464</w:t>
            </w:r>
          </w:p>
        </w:tc>
        <w:tc>
          <w:tcPr>
            <w:tcW w:w="1240"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2.2643</w:t>
            </w:r>
          </w:p>
        </w:tc>
        <w:tc>
          <w:tcPr>
            <w:tcW w:w="980"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0.9787</w:t>
            </w:r>
          </w:p>
        </w:tc>
        <w:tc>
          <w:tcPr>
            <w:tcW w:w="1041"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hint="eastAsia"/>
                <w:color w:val="000000"/>
                <w:kern w:val="0"/>
                <w:szCs w:val="21"/>
              </w:rPr>
              <w:t xml:space="preserve">　</w:t>
            </w:r>
          </w:p>
        </w:tc>
      </w:tr>
      <w:tr w:rsidR="0031334F" w:rsidRPr="008841A2" w:rsidTr="003D12A8">
        <w:trPr>
          <w:trHeight w:val="285"/>
        </w:trPr>
        <w:tc>
          <w:tcPr>
            <w:tcW w:w="1135" w:type="dxa"/>
            <w:tcBorders>
              <w:top w:val="nil"/>
              <w:left w:val="single" w:sz="4" w:space="0" w:color="auto"/>
              <w:bottom w:val="single" w:sz="4" w:space="0" w:color="auto"/>
              <w:right w:val="single" w:sz="4" w:space="0" w:color="auto"/>
            </w:tcBorders>
            <w:vAlign w:val="center"/>
          </w:tcPr>
          <w:p w:rsidR="0031334F" w:rsidRPr="003D12A8" w:rsidRDefault="0031334F" w:rsidP="004C48BA">
            <w:pPr>
              <w:widowControl/>
              <w:jc w:val="center"/>
              <w:rPr>
                <w:rFonts w:ascii="仿宋" w:eastAsia="仿宋" w:hAnsi="仿宋" w:cs="宋体"/>
                <w:color w:val="000000"/>
                <w:kern w:val="0"/>
                <w:szCs w:val="21"/>
              </w:rPr>
            </w:pPr>
            <w:r w:rsidRPr="003D12A8">
              <w:rPr>
                <w:rFonts w:ascii="仿宋" w:eastAsia="仿宋" w:hAnsi="仿宋" w:cs="宋体"/>
                <w:color w:val="000000"/>
                <w:kern w:val="0"/>
                <w:szCs w:val="21"/>
              </w:rPr>
              <w:t>2020</w:t>
            </w:r>
            <w:r w:rsidRPr="003D12A8">
              <w:rPr>
                <w:rFonts w:ascii="仿宋" w:eastAsia="仿宋" w:hAnsi="仿宋" w:cs="宋体" w:hint="eastAsia"/>
                <w:color w:val="000000"/>
                <w:kern w:val="0"/>
                <w:szCs w:val="21"/>
              </w:rPr>
              <w:t>年</w:t>
            </w:r>
          </w:p>
        </w:tc>
        <w:tc>
          <w:tcPr>
            <w:tcW w:w="1134"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18.3778</w:t>
            </w:r>
          </w:p>
        </w:tc>
        <w:tc>
          <w:tcPr>
            <w:tcW w:w="1134"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3.4225</w:t>
            </w:r>
          </w:p>
        </w:tc>
        <w:tc>
          <w:tcPr>
            <w:tcW w:w="944"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1.6013</w:t>
            </w:r>
          </w:p>
        </w:tc>
        <w:tc>
          <w:tcPr>
            <w:tcW w:w="1300"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0.0664</w:t>
            </w:r>
          </w:p>
        </w:tc>
        <w:tc>
          <w:tcPr>
            <w:tcW w:w="1158"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0.2587</w:t>
            </w:r>
          </w:p>
        </w:tc>
        <w:tc>
          <w:tcPr>
            <w:tcW w:w="1240"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4.0172</w:t>
            </w:r>
          </w:p>
        </w:tc>
        <w:tc>
          <w:tcPr>
            <w:tcW w:w="980"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3.7709</w:t>
            </w:r>
          </w:p>
        </w:tc>
        <w:tc>
          <w:tcPr>
            <w:tcW w:w="1041" w:type="dxa"/>
            <w:tcBorders>
              <w:top w:val="nil"/>
              <w:left w:val="nil"/>
              <w:bottom w:val="single" w:sz="4" w:space="0" w:color="auto"/>
              <w:right w:val="single" w:sz="4" w:space="0" w:color="auto"/>
            </w:tcBorders>
            <w:vAlign w:val="center"/>
          </w:tcPr>
          <w:p w:rsidR="0031334F" w:rsidRPr="003D12A8" w:rsidRDefault="0031334F" w:rsidP="004C48BA">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0.1633</w:t>
            </w:r>
          </w:p>
        </w:tc>
      </w:tr>
      <w:tr w:rsidR="0031334F" w:rsidRPr="008841A2" w:rsidTr="006F5F5C">
        <w:trPr>
          <w:trHeight w:val="285"/>
        </w:trPr>
        <w:tc>
          <w:tcPr>
            <w:tcW w:w="1135" w:type="dxa"/>
            <w:tcBorders>
              <w:top w:val="nil"/>
              <w:left w:val="single" w:sz="4" w:space="0" w:color="auto"/>
              <w:bottom w:val="single" w:sz="4" w:space="0" w:color="auto"/>
              <w:right w:val="single" w:sz="4" w:space="0" w:color="auto"/>
            </w:tcBorders>
            <w:vAlign w:val="bottom"/>
          </w:tcPr>
          <w:p w:rsidR="0031334F" w:rsidRPr="003D12A8" w:rsidRDefault="0031334F" w:rsidP="00E0119D">
            <w:pPr>
              <w:widowControl/>
              <w:jc w:val="center"/>
              <w:rPr>
                <w:rFonts w:ascii="仿宋" w:eastAsia="仿宋" w:hAnsi="仿宋" w:cs="宋体"/>
                <w:color w:val="000000"/>
                <w:kern w:val="0"/>
                <w:szCs w:val="21"/>
              </w:rPr>
            </w:pPr>
            <w:r w:rsidRPr="003D12A8">
              <w:rPr>
                <w:rFonts w:ascii="仿宋" w:eastAsia="仿宋" w:hAnsi="仿宋" w:cs="宋体" w:hint="eastAsia"/>
                <w:color w:val="000000"/>
                <w:kern w:val="0"/>
                <w:szCs w:val="21"/>
              </w:rPr>
              <w:t>合计</w:t>
            </w:r>
          </w:p>
        </w:tc>
        <w:tc>
          <w:tcPr>
            <w:tcW w:w="1134" w:type="dxa"/>
            <w:tcBorders>
              <w:top w:val="nil"/>
              <w:left w:val="nil"/>
              <w:bottom w:val="single" w:sz="4" w:space="0" w:color="auto"/>
              <w:right w:val="single" w:sz="4" w:space="0" w:color="auto"/>
            </w:tcBorders>
            <w:vAlign w:val="bottom"/>
          </w:tcPr>
          <w:p w:rsidR="0031334F" w:rsidRPr="003D12A8" w:rsidRDefault="0031334F" w:rsidP="003D12A8">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 xml:space="preserve">83.4755 </w:t>
            </w:r>
          </w:p>
        </w:tc>
        <w:tc>
          <w:tcPr>
            <w:tcW w:w="1134" w:type="dxa"/>
            <w:tcBorders>
              <w:top w:val="nil"/>
              <w:left w:val="nil"/>
              <w:bottom w:val="single" w:sz="4" w:space="0" w:color="auto"/>
              <w:right w:val="single" w:sz="4" w:space="0" w:color="auto"/>
            </w:tcBorders>
            <w:vAlign w:val="bottom"/>
          </w:tcPr>
          <w:p w:rsidR="0031334F" w:rsidRPr="003D12A8" w:rsidRDefault="0031334F" w:rsidP="003D12A8">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 xml:space="preserve">16.3918 </w:t>
            </w:r>
          </w:p>
        </w:tc>
        <w:tc>
          <w:tcPr>
            <w:tcW w:w="944" w:type="dxa"/>
            <w:tcBorders>
              <w:top w:val="nil"/>
              <w:left w:val="nil"/>
              <w:bottom w:val="single" w:sz="4" w:space="0" w:color="auto"/>
              <w:right w:val="single" w:sz="4" w:space="0" w:color="auto"/>
            </w:tcBorders>
            <w:vAlign w:val="bottom"/>
          </w:tcPr>
          <w:p w:rsidR="0031334F" w:rsidRPr="003D12A8" w:rsidRDefault="0031334F" w:rsidP="003D12A8">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 xml:space="preserve">8.3518 </w:t>
            </w:r>
          </w:p>
        </w:tc>
        <w:tc>
          <w:tcPr>
            <w:tcW w:w="1300" w:type="dxa"/>
            <w:tcBorders>
              <w:top w:val="nil"/>
              <w:left w:val="nil"/>
              <w:bottom w:val="single" w:sz="4" w:space="0" w:color="auto"/>
              <w:right w:val="single" w:sz="4" w:space="0" w:color="auto"/>
            </w:tcBorders>
            <w:vAlign w:val="bottom"/>
          </w:tcPr>
          <w:p w:rsidR="0031334F" w:rsidRPr="003D12A8" w:rsidRDefault="0031334F" w:rsidP="003D12A8">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 xml:space="preserve">1.5946 </w:t>
            </w:r>
          </w:p>
        </w:tc>
        <w:tc>
          <w:tcPr>
            <w:tcW w:w="1158" w:type="dxa"/>
            <w:tcBorders>
              <w:top w:val="nil"/>
              <w:left w:val="nil"/>
              <w:bottom w:val="single" w:sz="4" w:space="0" w:color="auto"/>
              <w:right w:val="single" w:sz="4" w:space="0" w:color="auto"/>
            </w:tcBorders>
            <w:vAlign w:val="center"/>
          </w:tcPr>
          <w:p w:rsidR="0031334F" w:rsidRPr="003D12A8" w:rsidRDefault="0031334F" w:rsidP="003D12A8">
            <w:pPr>
              <w:widowControl/>
              <w:jc w:val="right"/>
              <w:rPr>
                <w:rFonts w:ascii="仿宋" w:eastAsia="仿宋" w:hAnsi="仿宋" w:cs="宋体"/>
                <w:color w:val="000000"/>
                <w:kern w:val="0"/>
                <w:szCs w:val="21"/>
              </w:rPr>
            </w:pPr>
          </w:p>
        </w:tc>
        <w:tc>
          <w:tcPr>
            <w:tcW w:w="1240" w:type="dxa"/>
            <w:tcBorders>
              <w:top w:val="nil"/>
              <w:left w:val="nil"/>
              <w:bottom w:val="single" w:sz="4" w:space="0" w:color="auto"/>
              <w:right w:val="single" w:sz="4" w:space="0" w:color="auto"/>
            </w:tcBorders>
            <w:vAlign w:val="center"/>
          </w:tcPr>
          <w:p w:rsidR="0031334F" w:rsidRPr="003D12A8" w:rsidRDefault="0031334F" w:rsidP="003D12A8">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11.1191</w:t>
            </w:r>
          </w:p>
        </w:tc>
        <w:tc>
          <w:tcPr>
            <w:tcW w:w="980" w:type="dxa"/>
            <w:tcBorders>
              <w:top w:val="nil"/>
              <w:left w:val="nil"/>
              <w:bottom w:val="single" w:sz="4" w:space="0" w:color="auto"/>
              <w:right w:val="single" w:sz="4" w:space="0" w:color="auto"/>
            </w:tcBorders>
            <w:vAlign w:val="center"/>
          </w:tcPr>
          <w:p w:rsidR="0031334F" w:rsidRPr="003D12A8" w:rsidRDefault="0031334F" w:rsidP="003D12A8">
            <w:pPr>
              <w:widowControl/>
              <w:jc w:val="right"/>
              <w:rPr>
                <w:rFonts w:ascii="仿宋" w:eastAsia="仿宋" w:hAnsi="仿宋" w:cs="宋体"/>
                <w:color w:val="000000"/>
                <w:kern w:val="0"/>
                <w:szCs w:val="21"/>
              </w:rPr>
            </w:pPr>
            <w:r w:rsidRPr="003D12A8">
              <w:rPr>
                <w:rFonts w:ascii="仿宋" w:eastAsia="仿宋" w:hAnsi="仿宋" w:cs="宋体"/>
                <w:color w:val="000000"/>
                <w:kern w:val="0"/>
                <w:szCs w:val="21"/>
              </w:rPr>
              <w:t>10.8861</w:t>
            </w:r>
          </w:p>
        </w:tc>
        <w:tc>
          <w:tcPr>
            <w:tcW w:w="1041" w:type="dxa"/>
            <w:tcBorders>
              <w:top w:val="nil"/>
              <w:left w:val="nil"/>
              <w:bottom w:val="single" w:sz="4" w:space="0" w:color="auto"/>
              <w:right w:val="single" w:sz="4" w:space="0" w:color="auto"/>
            </w:tcBorders>
            <w:vAlign w:val="center"/>
          </w:tcPr>
          <w:p w:rsidR="0031334F" w:rsidRPr="003D12A8" w:rsidRDefault="0031334F" w:rsidP="003D12A8">
            <w:pPr>
              <w:widowControl/>
              <w:jc w:val="right"/>
              <w:rPr>
                <w:rFonts w:ascii="仿宋" w:eastAsia="仿宋" w:hAnsi="仿宋" w:cs="宋体"/>
                <w:color w:val="000000"/>
                <w:kern w:val="0"/>
                <w:szCs w:val="21"/>
              </w:rPr>
            </w:pPr>
            <w:r>
              <w:rPr>
                <w:rFonts w:ascii="仿宋" w:eastAsia="仿宋" w:hAnsi="仿宋" w:cs="宋体"/>
                <w:color w:val="000000"/>
                <w:kern w:val="0"/>
                <w:szCs w:val="21"/>
              </w:rPr>
              <w:t>0.1633</w:t>
            </w:r>
          </w:p>
        </w:tc>
      </w:tr>
    </w:tbl>
    <w:p w:rsidR="0031334F" w:rsidRPr="00272D4E" w:rsidRDefault="0031334F" w:rsidP="008103C3">
      <w:pPr>
        <w:spacing w:line="360" w:lineRule="auto"/>
        <w:ind w:firstLineChars="200" w:firstLine="643"/>
        <w:jc w:val="left"/>
        <w:rPr>
          <w:rFonts w:ascii="仿宋" w:eastAsia="仿宋" w:hAnsi="仿宋"/>
          <w:b/>
          <w:bCs/>
          <w:sz w:val="32"/>
          <w:szCs w:val="32"/>
        </w:rPr>
      </w:pPr>
      <w:r w:rsidRPr="00272D4E">
        <w:rPr>
          <w:rFonts w:ascii="仿宋" w:eastAsia="仿宋" w:hAnsi="仿宋"/>
          <w:b/>
          <w:bCs/>
          <w:sz w:val="32"/>
          <w:szCs w:val="32"/>
        </w:rPr>
        <w:t>3.</w:t>
      </w:r>
      <w:r w:rsidRPr="00272D4E">
        <w:rPr>
          <w:rFonts w:ascii="仿宋" w:eastAsia="仿宋" w:hAnsi="仿宋" w:hint="eastAsia"/>
          <w:b/>
          <w:bCs/>
          <w:sz w:val="32"/>
          <w:szCs w:val="32"/>
        </w:rPr>
        <w:t>财政收支平衡情况</w:t>
      </w:r>
    </w:p>
    <w:p w:rsidR="0031334F" w:rsidRPr="00272D4E" w:rsidRDefault="0031334F" w:rsidP="00AE276C">
      <w:pPr>
        <w:spacing w:line="360" w:lineRule="auto"/>
        <w:ind w:firstLineChars="200" w:firstLine="643"/>
        <w:jc w:val="left"/>
        <w:rPr>
          <w:rFonts w:ascii="仿宋" w:eastAsia="仿宋" w:hAnsi="仿宋"/>
          <w:b/>
          <w:sz w:val="32"/>
          <w:szCs w:val="32"/>
        </w:rPr>
      </w:pPr>
      <w:r w:rsidRPr="00272D4E">
        <w:rPr>
          <w:rFonts w:ascii="仿宋" w:eastAsia="仿宋" w:hAnsi="仿宋" w:hint="eastAsia"/>
          <w:b/>
          <w:sz w:val="32"/>
          <w:szCs w:val="32"/>
        </w:rPr>
        <w:t>（</w:t>
      </w:r>
      <w:r w:rsidRPr="00272D4E">
        <w:rPr>
          <w:rFonts w:ascii="仿宋" w:eastAsia="仿宋" w:hAnsi="仿宋"/>
          <w:b/>
          <w:sz w:val="32"/>
          <w:szCs w:val="32"/>
        </w:rPr>
        <w:t>1</w:t>
      </w:r>
      <w:r w:rsidRPr="00272D4E">
        <w:rPr>
          <w:rFonts w:ascii="仿宋" w:eastAsia="仿宋" w:hAnsi="仿宋" w:hint="eastAsia"/>
          <w:b/>
          <w:sz w:val="32"/>
          <w:szCs w:val="32"/>
        </w:rPr>
        <w:t>）一般预算收支平衡情况</w:t>
      </w:r>
    </w:p>
    <w:p w:rsidR="0031334F" w:rsidRPr="00272D4E" w:rsidRDefault="0031334F" w:rsidP="00D47604">
      <w:pPr>
        <w:spacing w:line="360" w:lineRule="auto"/>
        <w:ind w:rightChars="-47" w:right="-99" w:firstLineChars="200" w:firstLine="640"/>
        <w:jc w:val="left"/>
        <w:rPr>
          <w:rFonts w:ascii="仿宋" w:eastAsia="仿宋" w:hAnsi="仿宋"/>
          <w:sz w:val="32"/>
          <w:szCs w:val="32"/>
        </w:rPr>
      </w:pPr>
      <w:r w:rsidRPr="00272D4E">
        <w:rPr>
          <w:rFonts w:ascii="仿宋" w:eastAsia="仿宋" w:hAnsi="仿宋" w:hint="eastAsia"/>
          <w:sz w:val="32"/>
          <w:szCs w:val="32"/>
        </w:rPr>
        <w:t>“十三五”期间，全区累计完成地方一般公共预算收入</w:t>
      </w:r>
      <w:r w:rsidRPr="00272D4E">
        <w:rPr>
          <w:rFonts w:ascii="仿宋" w:eastAsia="仿宋" w:hAnsi="仿宋"/>
          <w:sz w:val="32"/>
          <w:szCs w:val="32"/>
        </w:rPr>
        <w:t>38.58</w:t>
      </w:r>
      <w:r w:rsidRPr="00272D4E">
        <w:rPr>
          <w:rFonts w:ascii="仿宋" w:eastAsia="仿宋" w:hAnsi="仿宋" w:hint="eastAsia"/>
          <w:sz w:val="32"/>
          <w:szCs w:val="32"/>
        </w:rPr>
        <w:t>亿元，获得上级补助</w:t>
      </w:r>
      <w:r w:rsidRPr="00272D4E">
        <w:rPr>
          <w:rFonts w:ascii="仿宋" w:eastAsia="仿宋" w:hAnsi="仿宋"/>
          <w:sz w:val="32"/>
          <w:szCs w:val="32"/>
        </w:rPr>
        <w:t>42.96</w:t>
      </w:r>
      <w:r w:rsidRPr="00272D4E">
        <w:rPr>
          <w:rFonts w:ascii="仿宋" w:eastAsia="仿宋" w:hAnsi="仿宋" w:hint="eastAsia"/>
          <w:sz w:val="32"/>
          <w:szCs w:val="32"/>
        </w:rPr>
        <w:t>亿元，地方政府债券收入</w:t>
      </w:r>
      <w:r w:rsidRPr="00272D4E">
        <w:rPr>
          <w:rFonts w:ascii="仿宋" w:eastAsia="仿宋" w:hAnsi="仿宋"/>
          <w:sz w:val="32"/>
          <w:szCs w:val="32"/>
        </w:rPr>
        <w:t>18.18</w:t>
      </w:r>
      <w:r w:rsidRPr="00272D4E">
        <w:rPr>
          <w:rFonts w:ascii="仿宋" w:eastAsia="仿宋" w:hAnsi="仿宋" w:hint="eastAsia"/>
          <w:sz w:val="32"/>
          <w:szCs w:val="32"/>
        </w:rPr>
        <w:t>亿元，调入资金</w:t>
      </w:r>
      <w:r w:rsidRPr="00272D4E">
        <w:rPr>
          <w:rFonts w:ascii="仿宋" w:eastAsia="仿宋" w:hAnsi="仿宋"/>
          <w:sz w:val="32"/>
          <w:szCs w:val="32"/>
        </w:rPr>
        <w:t>9.77</w:t>
      </w:r>
      <w:r w:rsidRPr="00272D4E">
        <w:rPr>
          <w:rFonts w:ascii="仿宋" w:eastAsia="仿宋" w:hAnsi="仿宋" w:hint="eastAsia"/>
          <w:sz w:val="32"/>
          <w:szCs w:val="32"/>
        </w:rPr>
        <w:t>亿，</w:t>
      </w:r>
      <w:r w:rsidRPr="00272D4E">
        <w:rPr>
          <w:rFonts w:ascii="仿宋" w:eastAsia="仿宋" w:hAnsi="仿宋"/>
          <w:sz w:val="32"/>
          <w:szCs w:val="32"/>
        </w:rPr>
        <w:t>2015</w:t>
      </w:r>
      <w:r w:rsidRPr="00272D4E">
        <w:rPr>
          <w:rFonts w:ascii="仿宋" w:eastAsia="仿宋" w:hAnsi="仿宋" w:hint="eastAsia"/>
          <w:sz w:val="32"/>
          <w:szCs w:val="32"/>
        </w:rPr>
        <w:t>年结余</w:t>
      </w:r>
      <w:r w:rsidRPr="00272D4E">
        <w:rPr>
          <w:rFonts w:ascii="仿宋" w:eastAsia="仿宋" w:hAnsi="仿宋"/>
          <w:sz w:val="32"/>
          <w:szCs w:val="32"/>
        </w:rPr>
        <w:t>0.58</w:t>
      </w:r>
      <w:r w:rsidRPr="00272D4E">
        <w:rPr>
          <w:rFonts w:ascii="仿宋" w:eastAsia="仿宋" w:hAnsi="仿宋" w:hint="eastAsia"/>
          <w:sz w:val="32"/>
          <w:szCs w:val="32"/>
        </w:rPr>
        <w:t>亿元</w:t>
      </w:r>
      <w:r>
        <w:rPr>
          <w:rFonts w:ascii="仿宋" w:eastAsia="仿宋" w:hAnsi="仿宋" w:hint="eastAsia"/>
          <w:sz w:val="32"/>
          <w:szCs w:val="32"/>
        </w:rPr>
        <w:t>，</w:t>
      </w:r>
      <w:r w:rsidRPr="00272D4E">
        <w:rPr>
          <w:rFonts w:ascii="仿宋" w:eastAsia="仿宋" w:hAnsi="仿宋" w:hint="eastAsia"/>
          <w:sz w:val="32"/>
          <w:szCs w:val="32"/>
        </w:rPr>
        <w:t>一般公共预算收入总量为</w:t>
      </w:r>
      <w:r w:rsidRPr="00272D4E">
        <w:rPr>
          <w:rFonts w:ascii="仿宋" w:eastAsia="仿宋" w:hAnsi="仿宋"/>
          <w:sz w:val="32"/>
          <w:szCs w:val="32"/>
        </w:rPr>
        <w:t>110.07</w:t>
      </w:r>
      <w:r w:rsidRPr="00272D4E">
        <w:rPr>
          <w:rFonts w:ascii="仿宋" w:eastAsia="仿宋" w:hAnsi="仿宋" w:hint="eastAsia"/>
          <w:sz w:val="32"/>
          <w:szCs w:val="32"/>
        </w:rPr>
        <w:t>亿</w:t>
      </w:r>
      <w:r>
        <w:rPr>
          <w:rFonts w:ascii="仿宋" w:eastAsia="仿宋" w:hAnsi="仿宋" w:hint="eastAsia"/>
          <w:sz w:val="32"/>
          <w:szCs w:val="32"/>
        </w:rPr>
        <w:t>元。</w:t>
      </w:r>
      <w:r w:rsidRPr="00272D4E">
        <w:rPr>
          <w:rFonts w:ascii="仿宋" w:eastAsia="仿宋" w:hAnsi="仿宋" w:hint="eastAsia"/>
          <w:sz w:val="32"/>
          <w:szCs w:val="32"/>
        </w:rPr>
        <w:t>实现一般公共预算支出</w:t>
      </w:r>
      <w:r w:rsidRPr="00272D4E">
        <w:rPr>
          <w:rFonts w:ascii="仿宋" w:eastAsia="仿宋" w:hAnsi="仿宋"/>
          <w:sz w:val="32"/>
          <w:szCs w:val="32"/>
        </w:rPr>
        <w:t>83.48</w:t>
      </w:r>
      <w:r w:rsidRPr="00272D4E">
        <w:rPr>
          <w:rFonts w:ascii="仿宋" w:eastAsia="仿宋" w:hAnsi="仿宋" w:hint="eastAsia"/>
          <w:sz w:val="32"/>
          <w:szCs w:val="32"/>
        </w:rPr>
        <w:t>亿元，上解上级支出</w:t>
      </w:r>
      <w:r w:rsidRPr="00272D4E">
        <w:rPr>
          <w:rFonts w:ascii="仿宋" w:eastAsia="仿宋" w:hAnsi="仿宋"/>
          <w:sz w:val="32"/>
          <w:szCs w:val="32"/>
        </w:rPr>
        <w:t>26.34</w:t>
      </w:r>
      <w:r w:rsidRPr="00272D4E">
        <w:rPr>
          <w:rFonts w:ascii="仿宋" w:eastAsia="仿宋" w:hAnsi="仿宋" w:hint="eastAsia"/>
          <w:sz w:val="32"/>
          <w:szCs w:val="32"/>
        </w:rPr>
        <w:t>亿元，一般公共预算支出总量为</w:t>
      </w:r>
      <w:r w:rsidRPr="00272D4E">
        <w:rPr>
          <w:rFonts w:ascii="仿宋" w:eastAsia="仿宋" w:hAnsi="仿宋"/>
          <w:sz w:val="32"/>
          <w:szCs w:val="32"/>
        </w:rPr>
        <w:t>109.81</w:t>
      </w:r>
      <w:r w:rsidRPr="00272D4E">
        <w:rPr>
          <w:rFonts w:ascii="仿宋" w:eastAsia="仿宋" w:hAnsi="仿宋" w:hint="eastAsia"/>
          <w:sz w:val="32"/>
          <w:szCs w:val="32"/>
        </w:rPr>
        <w:t>亿元。一般公共预算收入总量减去一般公共预算支出总量后结余</w:t>
      </w:r>
      <w:r w:rsidRPr="00272D4E">
        <w:rPr>
          <w:rFonts w:ascii="仿宋" w:eastAsia="仿宋" w:hAnsi="仿宋"/>
          <w:sz w:val="32"/>
          <w:szCs w:val="32"/>
        </w:rPr>
        <w:t>0.26</w:t>
      </w:r>
      <w:r w:rsidRPr="00272D4E">
        <w:rPr>
          <w:rFonts w:ascii="仿宋" w:eastAsia="仿宋" w:hAnsi="仿宋" w:hint="eastAsia"/>
          <w:sz w:val="32"/>
          <w:szCs w:val="32"/>
        </w:rPr>
        <w:t>亿元（详见表</w:t>
      </w:r>
      <w:r w:rsidRPr="00272D4E">
        <w:rPr>
          <w:rFonts w:ascii="仿宋" w:eastAsia="仿宋" w:hAnsi="仿宋"/>
          <w:sz w:val="32"/>
          <w:szCs w:val="32"/>
        </w:rPr>
        <w:t>3</w:t>
      </w:r>
      <w:r w:rsidRPr="00272D4E">
        <w:rPr>
          <w:rFonts w:ascii="仿宋" w:eastAsia="仿宋" w:hAnsi="仿宋" w:hint="eastAsia"/>
          <w:sz w:val="32"/>
          <w:szCs w:val="32"/>
        </w:rPr>
        <w:t>）。</w:t>
      </w:r>
    </w:p>
    <w:p w:rsidR="0031334F" w:rsidRPr="00EB7037" w:rsidRDefault="0031334F" w:rsidP="00BA6A01">
      <w:pPr>
        <w:spacing w:line="360" w:lineRule="auto"/>
        <w:jc w:val="center"/>
        <w:rPr>
          <w:rFonts w:ascii="仿宋" w:eastAsia="仿宋" w:hAnsi="仿宋"/>
          <w:b/>
          <w:sz w:val="28"/>
          <w:szCs w:val="28"/>
        </w:rPr>
      </w:pPr>
      <w:r w:rsidRPr="00EB7037">
        <w:rPr>
          <w:rFonts w:ascii="仿宋" w:eastAsia="仿宋" w:hAnsi="仿宋" w:hint="eastAsia"/>
          <w:b/>
          <w:sz w:val="28"/>
          <w:szCs w:val="28"/>
        </w:rPr>
        <w:t>表</w:t>
      </w:r>
      <w:r w:rsidRPr="00EB7037">
        <w:rPr>
          <w:rFonts w:ascii="仿宋" w:eastAsia="仿宋" w:hAnsi="仿宋"/>
          <w:b/>
          <w:sz w:val="28"/>
          <w:szCs w:val="28"/>
        </w:rPr>
        <w:t xml:space="preserve">3 </w:t>
      </w:r>
      <w:r w:rsidRPr="00EB7037">
        <w:rPr>
          <w:rFonts w:ascii="仿宋" w:eastAsia="仿宋" w:hAnsi="仿宋" w:hint="eastAsia"/>
          <w:b/>
          <w:sz w:val="28"/>
          <w:szCs w:val="28"/>
        </w:rPr>
        <w:t>“十三五”期间东区地方一般公共预算收支平衡表</w:t>
      </w:r>
    </w:p>
    <w:p w:rsidR="0031334F" w:rsidRPr="00EB7037" w:rsidRDefault="0031334F" w:rsidP="00BA6A01">
      <w:pPr>
        <w:spacing w:line="360" w:lineRule="auto"/>
        <w:ind w:firstLineChars="200" w:firstLine="560"/>
        <w:jc w:val="right"/>
        <w:rPr>
          <w:rFonts w:ascii="仿宋" w:eastAsia="仿宋" w:hAnsi="仿宋"/>
          <w:sz w:val="28"/>
          <w:szCs w:val="28"/>
        </w:rPr>
      </w:pPr>
      <w:r w:rsidRPr="00EB7037">
        <w:rPr>
          <w:rFonts w:ascii="仿宋" w:eastAsia="仿宋" w:hAnsi="仿宋" w:hint="eastAsia"/>
          <w:sz w:val="28"/>
          <w:szCs w:val="28"/>
        </w:rPr>
        <w:t>单位：亿元</w:t>
      </w:r>
    </w:p>
    <w:tbl>
      <w:tblPr>
        <w:tblW w:w="8600" w:type="dxa"/>
        <w:tblInd w:w="-34" w:type="dxa"/>
        <w:tblLook w:val="00A0"/>
      </w:tblPr>
      <w:tblGrid>
        <w:gridCol w:w="1000"/>
        <w:gridCol w:w="1020"/>
        <w:gridCol w:w="1000"/>
        <w:gridCol w:w="1000"/>
        <w:gridCol w:w="1000"/>
        <w:gridCol w:w="1000"/>
        <w:gridCol w:w="1580"/>
        <w:gridCol w:w="1000"/>
      </w:tblGrid>
      <w:tr w:rsidR="0031334F" w:rsidRPr="008841A2" w:rsidTr="00B50949">
        <w:trPr>
          <w:trHeight w:val="1420"/>
        </w:trPr>
        <w:tc>
          <w:tcPr>
            <w:tcW w:w="1000" w:type="dxa"/>
            <w:tcBorders>
              <w:top w:val="single" w:sz="4" w:space="0" w:color="auto"/>
              <w:left w:val="single" w:sz="4" w:space="0" w:color="auto"/>
              <w:bottom w:val="single" w:sz="4" w:space="0" w:color="auto"/>
              <w:right w:val="single" w:sz="4" w:space="0" w:color="auto"/>
            </w:tcBorders>
            <w:vAlign w:val="center"/>
          </w:tcPr>
          <w:p w:rsidR="0031334F" w:rsidRPr="00B50949" w:rsidRDefault="0031334F" w:rsidP="00B50949">
            <w:pPr>
              <w:widowControl/>
              <w:jc w:val="center"/>
              <w:rPr>
                <w:rFonts w:ascii="仿宋" w:eastAsia="仿宋" w:hAnsi="仿宋" w:cs="宋体"/>
                <w:color w:val="000000"/>
                <w:kern w:val="0"/>
                <w:sz w:val="20"/>
                <w:szCs w:val="20"/>
              </w:rPr>
            </w:pPr>
            <w:r w:rsidRPr="00B50949">
              <w:rPr>
                <w:rFonts w:ascii="仿宋" w:eastAsia="仿宋" w:hAnsi="仿宋" w:cs="宋体" w:hint="eastAsia"/>
                <w:color w:val="000000"/>
                <w:kern w:val="0"/>
                <w:sz w:val="20"/>
                <w:szCs w:val="20"/>
              </w:rPr>
              <w:t>年度</w:t>
            </w:r>
          </w:p>
        </w:tc>
        <w:tc>
          <w:tcPr>
            <w:tcW w:w="1020" w:type="dxa"/>
            <w:tcBorders>
              <w:top w:val="single" w:sz="4" w:space="0" w:color="auto"/>
              <w:left w:val="nil"/>
              <w:bottom w:val="single" w:sz="4" w:space="0" w:color="auto"/>
              <w:right w:val="single" w:sz="4" w:space="0" w:color="auto"/>
            </w:tcBorders>
            <w:vAlign w:val="center"/>
          </w:tcPr>
          <w:p w:rsidR="0031334F" w:rsidRPr="00B50949" w:rsidRDefault="0031334F" w:rsidP="00B50949">
            <w:pPr>
              <w:widowControl/>
              <w:jc w:val="center"/>
              <w:rPr>
                <w:rFonts w:ascii="仿宋" w:eastAsia="仿宋" w:hAnsi="仿宋" w:cs="宋体"/>
                <w:color w:val="000000"/>
                <w:kern w:val="0"/>
                <w:sz w:val="20"/>
                <w:szCs w:val="20"/>
              </w:rPr>
            </w:pPr>
            <w:r w:rsidRPr="00B50949">
              <w:rPr>
                <w:rFonts w:ascii="仿宋" w:eastAsia="仿宋" w:hAnsi="仿宋" w:cs="宋体" w:hint="eastAsia"/>
                <w:color w:val="000000"/>
                <w:kern w:val="0"/>
                <w:sz w:val="20"/>
                <w:szCs w:val="20"/>
              </w:rPr>
              <w:t>地方一般公共预算收入</w:t>
            </w:r>
          </w:p>
        </w:tc>
        <w:tc>
          <w:tcPr>
            <w:tcW w:w="1000" w:type="dxa"/>
            <w:tcBorders>
              <w:top w:val="single" w:sz="4" w:space="0" w:color="auto"/>
              <w:left w:val="nil"/>
              <w:bottom w:val="single" w:sz="4" w:space="0" w:color="auto"/>
              <w:right w:val="single" w:sz="4" w:space="0" w:color="auto"/>
            </w:tcBorders>
            <w:vAlign w:val="center"/>
          </w:tcPr>
          <w:p w:rsidR="0031334F" w:rsidRPr="00B50949" w:rsidRDefault="0031334F" w:rsidP="00B50949">
            <w:pPr>
              <w:widowControl/>
              <w:jc w:val="center"/>
              <w:rPr>
                <w:rFonts w:ascii="仿宋" w:eastAsia="仿宋" w:hAnsi="仿宋" w:cs="宋体"/>
                <w:color w:val="000000"/>
                <w:kern w:val="0"/>
                <w:sz w:val="20"/>
                <w:szCs w:val="20"/>
              </w:rPr>
            </w:pPr>
            <w:r w:rsidRPr="00B50949">
              <w:rPr>
                <w:rFonts w:ascii="仿宋" w:eastAsia="仿宋" w:hAnsi="仿宋" w:cs="宋体" w:hint="eastAsia"/>
                <w:color w:val="000000"/>
                <w:kern w:val="0"/>
                <w:sz w:val="20"/>
                <w:szCs w:val="20"/>
              </w:rPr>
              <w:t>上级补助及地方政府债券收入</w:t>
            </w:r>
          </w:p>
        </w:tc>
        <w:tc>
          <w:tcPr>
            <w:tcW w:w="1000" w:type="dxa"/>
            <w:tcBorders>
              <w:top w:val="single" w:sz="4" w:space="0" w:color="auto"/>
              <w:left w:val="nil"/>
              <w:bottom w:val="single" w:sz="4" w:space="0" w:color="auto"/>
              <w:right w:val="single" w:sz="4" w:space="0" w:color="auto"/>
            </w:tcBorders>
            <w:vAlign w:val="center"/>
          </w:tcPr>
          <w:p w:rsidR="0031334F" w:rsidRDefault="0031334F" w:rsidP="00B50949">
            <w:pPr>
              <w:widowControl/>
              <w:jc w:val="center"/>
              <w:rPr>
                <w:rFonts w:ascii="仿宋" w:eastAsia="仿宋" w:hAnsi="仿宋" w:cs="宋体"/>
                <w:color w:val="000000"/>
                <w:kern w:val="0"/>
                <w:sz w:val="20"/>
                <w:szCs w:val="20"/>
              </w:rPr>
            </w:pPr>
            <w:r w:rsidRPr="00B50949">
              <w:rPr>
                <w:rFonts w:ascii="仿宋" w:eastAsia="仿宋" w:hAnsi="仿宋" w:cs="宋体" w:hint="eastAsia"/>
                <w:color w:val="000000"/>
                <w:kern w:val="0"/>
                <w:sz w:val="20"/>
                <w:szCs w:val="20"/>
              </w:rPr>
              <w:t>上年</w:t>
            </w:r>
          </w:p>
          <w:p w:rsidR="0031334F" w:rsidRPr="00B50949" w:rsidRDefault="0031334F" w:rsidP="00B50949">
            <w:pPr>
              <w:widowControl/>
              <w:jc w:val="center"/>
              <w:rPr>
                <w:rFonts w:ascii="仿宋" w:eastAsia="仿宋" w:hAnsi="仿宋" w:cs="宋体"/>
                <w:color w:val="000000"/>
                <w:kern w:val="0"/>
                <w:sz w:val="20"/>
                <w:szCs w:val="20"/>
              </w:rPr>
            </w:pPr>
            <w:r w:rsidRPr="00B50949">
              <w:rPr>
                <w:rFonts w:ascii="仿宋" w:eastAsia="仿宋" w:hAnsi="仿宋" w:cs="宋体" w:hint="eastAsia"/>
                <w:color w:val="000000"/>
                <w:kern w:val="0"/>
                <w:sz w:val="20"/>
                <w:szCs w:val="20"/>
              </w:rPr>
              <w:t>结余</w:t>
            </w:r>
            <w:r w:rsidRPr="00B50949">
              <w:rPr>
                <w:rFonts w:ascii="仿宋" w:eastAsia="仿宋" w:hAnsi="仿宋" w:cs="宋体"/>
                <w:color w:val="000000"/>
                <w:kern w:val="0"/>
                <w:sz w:val="20"/>
                <w:szCs w:val="20"/>
              </w:rPr>
              <w:t xml:space="preserve"> </w:t>
            </w:r>
          </w:p>
        </w:tc>
        <w:tc>
          <w:tcPr>
            <w:tcW w:w="1000" w:type="dxa"/>
            <w:tcBorders>
              <w:top w:val="single" w:sz="4" w:space="0" w:color="auto"/>
              <w:left w:val="nil"/>
              <w:bottom w:val="single" w:sz="4" w:space="0" w:color="auto"/>
              <w:right w:val="single" w:sz="4" w:space="0" w:color="auto"/>
            </w:tcBorders>
            <w:vAlign w:val="center"/>
          </w:tcPr>
          <w:p w:rsidR="0031334F" w:rsidRDefault="0031334F" w:rsidP="00B50949">
            <w:pPr>
              <w:widowControl/>
              <w:jc w:val="center"/>
              <w:rPr>
                <w:rFonts w:ascii="仿宋" w:eastAsia="仿宋" w:hAnsi="仿宋" w:cs="宋体"/>
                <w:color w:val="000000"/>
                <w:kern w:val="0"/>
                <w:sz w:val="20"/>
                <w:szCs w:val="20"/>
              </w:rPr>
            </w:pPr>
            <w:r w:rsidRPr="00B50949">
              <w:rPr>
                <w:rFonts w:ascii="仿宋" w:eastAsia="仿宋" w:hAnsi="仿宋" w:cs="宋体" w:hint="eastAsia"/>
                <w:color w:val="000000"/>
                <w:kern w:val="0"/>
                <w:sz w:val="20"/>
                <w:szCs w:val="20"/>
              </w:rPr>
              <w:t>调入</w:t>
            </w:r>
          </w:p>
          <w:p w:rsidR="0031334F" w:rsidRPr="00B50949" w:rsidRDefault="0031334F" w:rsidP="00B50949">
            <w:pPr>
              <w:widowControl/>
              <w:jc w:val="center"/>
              <w:rPr>
                <w:rFonts w:ascii="仿宋" w:eastAsia="仿宋" w:hAnsi="仿宋" w:cs="宋体"/>
                <w:color w:val="000000"/>
                <w:kern w:val="0"/>
                <w:sz w:val="20"/>
                <w:szCs w:val="20"/>
              </w:rPr>
            </w:pPr>
            <w:r w:rsidRPr="00B50949">
              <w:rPr>
                <w:rFonts w:ascii="仿宋" w:eastAsia="仿宋" w:hAnsi="仿宋" w:cs="宋体" w:hint="eastAsia"/>
                <w:color w:val="000000"/>
                <w:kern w:val="0"/>
                <w:sz w:val="20"/>
                <w:szCs w:val="20"/>
              </w:rPr>
              <w:t>资金</w:t>
            </w:r>
            <w:r w:rsidRPr="00B50949">
              <w:rPr>
                <w:rFonts w:ascii="仿宋" w:eastAsia="仿宋" w:hAnsi="仿宋" w:cs="宋体"/>
                <w:color w:val="000000"/>
                <w:kern w:val="0"/>
                <w:sz w:val="20"/>
                <w:szCs w:val="20"/>
              </w:rPr>
              <w:t xml:space="preserve"> </w:t>
            </w:r>
          </w:p>
        </w:tc>
        <w:tc>
          <w:tcPr>
            <w:tcW w:w="1000" w:type="dxa"/>
            <w:tcBorders>
              <w:top w:val="single" w:sz="4" w:space="0" w:color="auto"/>
              <w:left w:val="nil"/>
              <w:bottom w:val="single" w:sz="4" w:space="0" w:color="auto"/>
              <w:right w:val="single" w:sz="4" w:space="0" w:color="auto"/>
            </w:tcBorders>
            <w:vAlign w:val="center"/>
          </w:tcPr>
          <w:p w:rsidR="0031334F" w:rsidRPr="00B50949" w:rsidRDefault="0031334F" w:rsidP="00B50949">
            <w:pPr>
              <w:widowControl/>
              <w:jc w:val="center"/>
              <w:rPr>
                <w:rFonts w:ascii="仿宋" w:eastAsia="仿宋" w:hAnsi="仿宋" w:cs="宋体"/>
                <w:color w:val="000000"/>
                <w:kern w:val="0"/>
                <w:sz w:val="20"/>
                <w:szCs w:val="20"/>
              </w:rPr>
            </w:pPr>
            <w:r w:rsidRPr="00B50949">
              <w:rPr>
                <w:rFonts w:ascii="仿宋" w:eastAsia="仿宋" w:hAnsi="仿宋" w:cs="宋体" w:hint="eastAsia"/>
                <w:color w:val="000000"/>
                <w:kern w:val="0"/>
                <w:sz w:val="20"/>
                <w:szCs w:val="20"/>
              </w:rPr>
              <w:t>一般公共预算支出</w:t>
            </w:r>
          </w:p>
        </w:tc>
        <w:tc>
          <w:tcPr>
            <w:tcW w:w="1580" w:type="dxa"/>
            <w:tcBorders>
              <w:top w:val="single" w:sz="4" w:space="0" w:color="auto"/>
              <w:left w:val="nil"/>
              <w:bottom w:val="single" w:sz="4" w:space="0" w:color="auto"/>
              <w:right w:val="single" w:sz="4" w:space="0" w:color="auto"/>
            </w:tcBorders>
            <w:vAlign w:val="center"/>
          </w:tcPr>
          <w:p w:rsidR="0031334F" w:rsidRPr="00B50949" w:rsidRDefault="0031334F" w:rsidP="00B50949">
            <w:pPr>
              <w:widowControl/>
              <w:jc w:val="center"/>
              <w:rPr>
                <w:rFonts w:ascii="仿宋" w:eastAsia="仿宋" w:hAnsi="仿宋" w:cs="宋体"/>
                <w:color w:val="000000"/>
                <w:kern w:val="0"/>
                <w:sz w:val="20"/>
                <w:szCs w:val="20"/>
              </w:rPr>
            </w:pPr>
            <w:r w:rsidRPr="00B50949">
              <w:rPr>
                <w:rFonts w:ascii="仿宋" w:eastAsia="仿宋" w:hAnsi="仿宋" w:cs="宋体" w:hint="eastAsia"/>
                <w:color w:val="000000"/>
                <w:kern w:val="0"/>
                <w:sz w:val="20"/>
                <w:szCs w:val="20"/>
              </w:rPr>
              <w:t>上解上级、地方政府债券还本、援助等其他支出、安排预算稳定调节基金</w:t>
            </w:r>
          </w:p>
        </w:tc>
        <w:tc>
          <w:tcPr>
            <w:tcW w:w="1000" w:type="dxa"/>
            <w:tcBorders>
              <w:top w:val="single" w:sz="4" w:space="0" w:color="auto"/>
              <w:left w:val="nil"/>
              <w:bottom w:val="single" w:sz="4" w:space="0" w:color="auto"/>
              <w:right w:val="single" w:sz="4" w:space="0" w:color="auto"/>
            </w:tcBorders>
            <w:vAlign w:val="center"/>
          </w:tcPr>
          <w:p w:rsidR="0031334F" w:rsidRPr="00B50949" w:rsidRDefault="0031334F" w:rsidP="00B50949">
            <w:pPr>
              <w:widowControl/>
              <w:jc w:val="center"/>
              <w:rPr>
                <w:rFonts w:ascii="仿宋" w:eastAsia="仿宋" w:hAnsi="仿宋" w:cs="宋体"/>
                <w:color w:val="000000"/>
                <w:kern w:val="0"/>
                <w:sz w:val="20"/>
                <w:szCs w:val="20"/>
              </w:rPr>
            </w:pPr>
            <w:r w:rsidRPr="00B50949">
              <w:rPr>
                <w:rFonts w:ascii="仿宋" w:eastAsia="仿宋" w:hAnsi="仿宋" w:cs="宋体" w:hint="eastAsia"/>
                <w:color w:val="000000"/>
                <w:kern w:val="0"/>
                <w:sz w:val="20"/>
                <w:szCs w:val="20"/>
              </w:rPr>
              <w:t>一般公共预算结余</w:t>
            </w:r>
          </w:p>
        </w:tc>
      </w:tr>
      <w:tr w:rsidR="0031334F" w:rsidRPr="008841A2" w:rsidTr="00B50949">
        <w:trPr>
          <w:trHeight w:val="480"/>
        </w:trPr>
        <w:tc>
          <w:tcPr>
            <w:tcW w:w="1000" w:type="dxa"/>
            <w:tcBorders>
              <w:top w:val="nil"/>
              <w:left w:val="single" w:sz="4" w:space="0" w:color="auto"/>
              <w:bottom w:val="single" w:sz="4" w:space="0" w:color="auto"/>
              <w:right w:val="single" w:sz="4" w:space="0" w:color="auto"/>
            </w:tcBorders>
            <w:vAlign w:val="center"/>
          </w:tcPr>
          <w:p w:rsidR="0031334F" w:rsidRPr="00B50949" w:rsidRDefault="0031334F" w:rsidP="00B50949">
            <w:pPr>
              <w:widowControl/>
              <w:jc w:val="center"/>
              <w:rPr>
                <w:rFonts w:ascii="仿宋" w:eastAsia="仿宋" w:hAnsi="仿宋" w:cs="宋体"/>
                <w:color w:val="000000"/>
                <w:kern w:val="0"/>
                <w:sz w:val="20"/>
                <w:szCs w:val="20"/>
              </w:rPr>
            </w:pPr>
            <w:r w:rsidRPr="00B50949">
              <w:rPr>
                <w:rFonts w:ascii="仿宋" w:eastAsia="仿宋" w:hAnsi="仿宋" w:cs="宋体"/>
                <w:color w:val="000000"/>
                <w:kern w:val="0"/>
                <w:sz w:val="20"/>
                <w:szCs w:val="20"/>
              </w:rPr>
              <w:t>2016</w:t>
            </w:r>
            <w:r w:rsidRPr="00B50949">
              <w:rPr>
                <w:rFonts w:ascii="仿宋" w:eastAsia="仿宋" w:hAnsi="仿宋" w:cs="宋体" w:hint="eastAsia"/>
                <w:color w:val="000000"/>
                <w:kern w:val="0"/>
                <w:sz w:val="20"/>
                <w:szCs w:val="20"/>
              </w:rPr>
              <w:t>年</w:t>
            </w:r>
            <w:r w:rsidRPr="00B50949">
              <w:rPr>
                <w:rFonts w:ascii="仿宋" w:eastAsia="仿宋" w:hAnsi="仿宋" w:cs="宋体"/>
                <w:color w:val="000000"/>
                <w:kern w:val="0"/>
                <w:sz w:val="20"/>
                <w:szCs w:val="20"/>
              </w:rPr>
              <w:t xml:space="preserve"> </w:t>
            </w:r>
          </w:p>
        </w:tc>
        <w:tc>
          <w:tcPr>
            <w:tcW w:w="102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7.5031</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10.2542</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0.5848</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hint="eastAsia"/>
                <w:color w:val="000000"/>
                <w:kern w:val="0"/>
                <w:sz w:val="20"/>
                <w:szCs w:val="20"/>
              </w:rPr>
              <w:t xml:space="preserve">　</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14.7946</w:t>
            </w:r>
          </w:p>
        </w:tc>
        <w:tc>
          <w:tcPr>
            <w:tcW w:w="158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2.6169</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cs="宋体"/>
                <w:color w:val="000000"/>
                <w:kern w:val="0"/>
                <w:sz w:val="20"/>
                <w:szCs w:val="20"/>
              </w:rPr>
            </w:pPr>
            <w:r w:rsidRPr="00B50949">
              <w:rPr>
                <w:rFonts w:cs="宋体"/>
                <w:color w:val="000000"/>
                <w:kern w:val="0"/>
                <w:sz w:val="20"/>
                <w:szCs w:val="20"/>
              </w:rPr>
              <w:t>1.0005</w:t>
            </w:r>
          </w:p>
        </w:tc>
      </w:tr>
      <w:tr w:rsidR="0031334F" w:rsidRPr="008841A2" w:rsidTr="00B50949">
        <w:trPr>
          <w:trHeight w:val="480"/>
        </w:trPr>
        <w:tc>
          <w:tcPr>
            <w:tcW w:w="1000" w:type="dxa"/>
            <w:tcBorders>
              <w:top w:val="nil"/>
              <w:left w:val="single" w:sz="4" w:space="0" w:color="auto"/>
              <w:bottom w:val="single" w:sz="4" w:space="0" w:color="auto"/>
              <w:right w:val="single" w:sz="4" w:space="0" w:color="auto"/>
            </w:tcBorders>
            <w:vAlign w:val="center"/>
          </w:tcPr>
          <w:p w:rsidR="0031334F" w:rsidRPr="00B50949" w:rsidRDefault="0031334F" w:rsidP="00B50949">
            <w:pPr>
              <w:widowControl/>
              <w:jc w:val="center"/>
              <w:rPr>
                <w:rFonts w:ascii="仿宋" w:eastAsia="仿宋" w:hAnsi="仿宋" w:cs="宋体"/>
                <w:color w:val="000000"/>
                <w:kern w:val="0"/>
                <w:sz w:val="20"/>
                <w:szCs w:val="20"/>
              </w:rPr>
            </w:pPr>
            <w:r w:rsidRPr="00B50949">
              <w:rPr>
                <w:rFonts w:ascii="仿宋" w:eastAsia="仿宋" w:hAnsi="仿宋" w:cs="宋体"/>
                <w:color w:val="000000"/>
                <w:kern w:val="0"/>
                <w:sz w:val="20"/>
                <w:szCs w:val="20"/>
              </w:rPr>
              <w:t>2017</w:t>
            </w:r>
            <w:r w:rsidRPr="00B50949">
              <w:rPr>
                <w:rFonts w:ascii="仿宋" w:eastAsia="仿宋" w:hAnsi="仿宋" w:cs="宋体" w:hint="eastAsia"/>
                <w:color w:val="000000"/>
                <w:kern w:val="0"/>
                <w:sz w:val="20"/>
                <w:szCs w:val="20"/>
              </w:rPr>
              <w:t>年</w:t>
            </w:r>
            <w:r w:rsidRPr="00B50949">
              <w:rPr>
                <w:rFonts w:ascii="仿宋" w:eastAsia="仿宋" w:hAnsi="仿宋" w:cs="宋体"/>
                <w:color w:val="000000"/>
                <w:kern w:val="0"/>
                <w:sz w:val="20"/>
                <w:szCs w:val="20"/>
              </w:rPr>
              <w:t xml:space="preserve"> </w:t>
            </w:r>
          </w:p>
        </w:tc>
        <w:tc>
          <w:tcPr>
            <w:tcW w:w="102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7.8812</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13.6001</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1.0005</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1.1895</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17.2412</w:t>
            </w:r>
          </w:p>
        </w:tc>
        <w:tc>
          <w:tcPr>
            <w:tcW w:w="158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5.8758</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0.5543</w:t>
            </w:r>
          </w:p>
        </w:tc>
      </w:tr>
      <w:tr w:rsidR="0031334F" w:rsidRPr="008841A2" w:rsidTr="00B50949">
        <w:trPr>
          <w:trHeight w:val="480"/>
        </w:trPr>
        <w:tc>
          <w:tcPr>
            <w:tcW w:w="1000" w:type="dxa"/>
            <w:tcBorders>
              <w:top w:val="nil"/>
              <w:left w:val="single" w:sz="4" w:space="0" w:color="auto"/>
              <w:bottom w:val="single" w:sz="4" w:space="0" w:color="auto"/>
              <w:right w:val="single" w:sz="4" w:space="0" w:color="auto"/>
            </w:tcBorders>
            <w:vAlign w:val="center"/>
          </w:tcPr>
          <w:p w:rsidR="0031334F" w:rsidRPr="00B50949" w:rsidRDefault="0031334F" w:rsidP="00B50949">
            <w:pPr>
              <w:widowControl/>
              <w:jc w:val="center"/>
              <w:rPr>
                <w:rFonts w:ascii="仿宋" w:eastAsia="仿宋" w:hAnsi="仿宋" w:cs="宋体"/>
                <w:color w:val="000000"/>
                <w:kern w:val="0"/>
                <w:sz w:val="20"/>
                <w:szCs w:val="20"/>
              </w:rPr>
            </w:pPr>
            <w:r w:rsidRPr="00B50949">
              <w:rPr>
                <w:rFonts w:ascii="仿宋" w:eastAsia="仿宋" w:hAnsi="仿宋" w:cs="宋体"/>
                <w:color w:val="000000"/>
                <w:kern w:val="0"/>
                <w:sz w:val="20"/>
                <w:szCs w:val="20"/>
              </w:rPr>
              <w:t>2018</w:t>
            </w:r>
            <w:r w:rsidRPr="00B50949">
              <w:rPr>
                <w:rFonts w:ascii="仿宋" w:eastAsia="仿宋" w:hAnsi="仿宋" w:cs="宋体" w:hint="eastAsia"/>
                <w:color w:val="000000"/>
                <w:kern w:val="0"/>
                <w:sz w:val="20"/>
                <w:szCs w:val="20"/>
              </w:rPr>
              <w:t>年</w:t>
            </w:r>
          </w:p>
        </w:tc>
        <w:tc>
          <w:tcPr>
            <w:tcW w:w="102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8.992</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13.7314</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0.5543</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1.1824</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17.0879</w:t>
            </w:r>
          </w:p>
        </w:tc>
        <w:tc>
          <w:tcPr>
            <w:tcW w:w="158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7.2514</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0.1208</w:t>
            </w:r>
          </w:p>
        </w:tc>
      </w:tr>
      <w:tr w:rsidR="0031334F" w:rsidRPr="008841A2" w:rsidTr="00B00DFB">
        <w:trPr>
          <w:trHeight w:val="480"/>
        </w:trPr>
        <w:tc>
          <w:tcPr>
            <w:tcW w:w="1000" w:type="dxa"/>
            <w:tcBorders>
              <w:top w:val="single" w:sz="4" w:space="0" w:color="auto"/>
              <w:left w:val="single" w:sz="4" w:space="0" w:color="auto"/>
              <w:bottom w:val="single" w:sz="4" w:space="0" w:color="auto"/>
              <w:right w:val="single" w:sz="4" w:space="0" w:color="auto"/>
            </w:tcBorders>
            <w:vAlign w:val="center"/>
          </w:tcPr>
          <w:p w:rsidR="0031334F" w:rsidRPr="00B50949" w:rsidRDefault="0031334F" w:rsidP="00B50949">
            <w:pPr>
              <w:widowControl/>
              <w:jc w:val="center"/>
              <w:rPr>
                <w:rFonts w:ascii="仿宋" w:eastAsia="仿宋" w:hAnsi="仿宋" w:cs="宋体"/>
                <w:color w:val="000000"/>
                <w:kern w:val="0"/>
                <w:sz w:val="20"/>
                <w:szCs w:val="20"/>
              </w:rPr>
            </w:pPr>
            <w:r w:rsidRPr="00B50949">
              <w:rPr>
                <w:rFonts w:ascii="仿宋" w:eastAsia="仿宋" w:hAnsi="仿宋" w:cs="宋体"/>
                <w:color w:val="000000"/>
                <w:kern w:val="0"/>
                <w:sz w:val="20"/>
                <w:szCs w:val="20"/>
              </w:rPr>
              <w:t>2019</w:t>
            </w:r>
            <w:r w:rsidRPr="00B50949">
              <w:rPr>
                <w:rFonts w:ascii="仿宋" w:eastAsia="仿宋" w:hAnsi="仿宋" w:cs="宋体" w:hint="eastAsia"/>
                <w:color w:val="000000"/>
                <w:kern w:val="0"/>
                <w:sz w:val="20"/>
                <w:szCs w:val="20"/>
              </w:rPr>
              <w:t>年</w:t>
            </w:r>
          </w:p>
        </w:tc>
        <w:tc>
          <w:tcPr>
            <w:tcW w:w="1020" w:type="dxa"/>
            <w:tcBorders>
              <w:top w:val="single" w:sz="4" w:space="0" w:color="auto"/>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6.9028</w:t>
            </w:r>
          </w:p>
        </w:tc>
        <w:tc>
          <w:tcPr>
            <w:tcW w:w="1000" w:type="dxa"/>
            <w:tcBorders>
              <w:top w:val="single" w:sz="4" w:space="0" w:color="auto"/>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9.7894</w:t>
            </w:r>
          </w:p>
        </w:tc>
        <w:tc>
          <w:tcPr>
            <w:tcW w:w="1000" w:type="dxa"/>
            <w:tcBorders>
              <w:top w:val="single" w:sz="4" w:space="0" w:color="auto"/>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0.1208</w:t>
            </w:r>
          </w:p>
        </w:tc>
        <w:tc>
          <w:tcPr>
            <w:tcW w:w="1000" w:type="dxa"/>
            <w:tcBorders>
              <w:top w:val="single" w:sz="4" w:space="0" w:color="auto"/>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5.0113</w:t>
            </w:r>
          </w:p>
        </w:tc>
        <w:tc>
          <w:tcPr>
            <w:tcW w:w="1000" w:type="dxa"/>
            <w:tcBorders>
              <w:top w:val="single" w:sz="4" w:space="0" w:color="auto"/>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15.974</w:t>
            </w:r>
          </w:p>
        </w:tc>
        <w:tc>
          <w:tcPr>
            <w:tcW w:w="1580" w:type="dxa"/>
            <w:tcBorders>
              <w:top w:val="single" w:sz="4" w:space="0" w:color="auto"/>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5.5039</w:t>
            </w:r>
          </w:p>
        </w:tc>
        <w:tc>
          <w:tcPr>
            <w:tcW w:w="1000" w:type="dxa"/>
            <w:tcBorders>
              <w:top w:val="single" w:sz="4" w:space="0" w:color="auto"/>
              <w:left w:val="nil"/>
              <w:bottom w:val="single" w:sz="4" w:space="0" w:color="auto"/>
              <w:right w:val="single" w:sz="4" w:space="0" w:color="auto"/>
            </w:tcBorders>
            <w:vAlign w:val="center"/>
          </w:tcPr>
          <w:p w:rsidR="0031334F" w:rsidRPr="00B50949" w:rsidRDefault="0031334F" w:rsidP="00B50949">
            <w:pPr>
              <w:widowControl/>
              <w:jc w:val="right"/>
              <w:rPr>
                <w:rFonts w:cs="宋体"/>
                <w:color w:val="000000"/>
                <w:kern w:val="0"/>
                <w:sz w:val="20"/>
                <w:szCs w:val="20"/>
              </w:rPr>
            </w:pPr>
            <w:r w:rsidRPr="00B50949">
              <w:rPr>
                <w:rFonts w:cs="宋体"/>
                <w:color w:val="000000"/>
                <w:kern w:val="0"/>
                <w:sz w:val="20"/>
                <w:szCs w:val="20"/>
              </w:rPr>
              <w:t>0.3464</w:t>
            </w:r>
          </w:p>
        </w:tc>
      </w:tr>
      <w:tr w:rsidR="0031334F" w:rsidRPr="008841A2" w:rsidTr="00B50949">
        <w:trPr>
          <w:trHeight w:val="480"/>
        </w:trPr>
        <w:tc>
          <w:tcPr>
            <w:tcW w:w="1000" w:type="dxa"/>
            <w:tcBorders>
              <w:top w:val="nil"/>
              <w:left w:val="single" w:sz="4" w:space="0" w:color="auto"/>
              <w:bottom w:val="single" w:sz="4" w:space="0" w:color="auto"/>
              <w:right w:val="single" w:sz="4" w:space="0" w:color="auto"/>
            </w:tcBorders>
            <w:vAlign w:val="center"/>
          </w:tcPr>
          <w:p w:rsidR="0031334F" w:rsidRPr="00B50949" w:rsidRDefault="0031334F" w:rsidP="00B50949">
            <w:pPr>
              <w:widowControl/>
              <w:jc w:val="center"/>
              <w:rPr>
                <w:rFonts w:ascii="仿宋" w:eastAsia="仿宋" w:hAnsi="仿宋" w:cs="宋体"/>
                <w:color w:val="000000"/>
                <w:kern w:val="0"/>
                <w:sz w:val="20"/>
                <w:szCs w:val="20"/>
              </w:rPr>
            </w:pPr>
            <w:r w:rsidRPr="00B50949">
              <w:rPr>
                <w:rFonts w:ascii="仿宋" w:eastAsia="仿宋" w:hAnsi="仿宋" w:cs="宋体"/>
                <w:color w:val="000000"/>
                <w:kern w:val="0"/>
                <w:sz w:val="20"/>
                <w:szCs w:val="20"/>
              </w:rPr>
              <w:t>2020</w:t>
            </w:r>
            <w:r w:rsidRPr="00B50949">
              <w:rPr>
                <w:rFonts w:ascii="仿宋" w:eastAsia="仿宋" w:hAnsi="仿宋" w:cs="宋体" w:hint="eastAsia"/>
                <w:color w:val="000000"/>
                <w:kern w:val="0"/>
                <w:sz w:val="20"/>
                <w:szCs w:val="20"/>
              </w:rPr>
              <w:t>年</w:t>
            </w:r>
          </w:p>
        </w:tc>
        <w:tc>
          <w:tcPr>
            <w:tcW w:w="102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7.3042</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13.7623</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0.3464</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2.3837</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18.3778</w:t>
            </w:r>
          </w:p>
        </w:tc>
        <w:tc>
          <w:tcPr>
            <w:tcW w:w="158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5.0902</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cs="宋体"/>
                <w:color w:val="000000"/>
                <w:kern w:val="0"/>
                <w:sz w:val="20"/>
                <w:szCs w:val="20"/>
              </w:rPr>
            </w:pPr>
            <w:r w:rsidRPr="00B50949">
              <w:rPr>
                <w:rFonts w:cs="宋体"/>
                <w:color w:val="000000"/>
                <w:kern w:val="0"/>
                <w:sz w:val="20"/>
                <w:szCs w:val="20"/>
              </w:rPr>
              <w:t>0.2587</w:t>
            </w:r>
          </w:p>
        </w:tc>
      </w:tr>
      <w:tr w:rsidR="0031334F" w:rsidRPr="008841A2" w:rsidTr="00B50949">
        <w:trPr>
          <w:trHeight w:val="450"/>
        </w:trPr>
        <w:tc>
          <w:tcPr>
            <w:tcW w:w="1000" w:type="dxa"/>
            <w:tcBorders>
              <w:top w:val="nil"/>
              <w:left w:val="single" w:sz="4" w:space="0" w:color="auto"/>
              <w:bottom w:val="single" w:sz="4" w:space="0" w:color="auto"/>
              <w:right w:val="single" w:sz="4" w:space="0" w:color="auto"/>
            </w:tcBorders>
            <w:vAlign w:val="center"/>
          </w:tcPr>
          <w:p w:rsidR="0031334F" w:rsidRPr="00B50949" w:rsidRDefault="0031334F" w:rsidP="00B50949">
            <w:pPr>
              <w:widowControl/>
              <w:jc w:val="center"/>
              <w:rPr>
                <w:rFonts w:ascii="仿宋" w:eastAsia="仿宋" w:hAnsi="仿宋" w:cs="宋体"/>
                <w:color w:val="000000"/>
                <w:kern w:val="0"/>
                <w:sz w:val="20"/>
                <w:szCs w:val="20"/>
              </w:rPr>
            </w:pPr>
            <w:r w:rsidRPr="00B50949">
              <w:rPr>
                <w:rFonts w:ascii="仿宋" w:eastAsia="仿宋" w:hAnsi="仿宋" w:cs="宋体" w:hint="eastAsia"/>
                <w:color w:val="000000"/>
                <w:kern w:val="0"/>
                <w:sz w:val="20"/>
                <w:szCs w:val="20"/>
              </w:rPr>
              <w:t>合计</w:t>
            </w:r>
          </w:p>
        </w:tc>
        <w:tc>
          <w:tcPr>
            <w:tcW w:w="102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38.5833</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61.1374</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hint="eastAsia"/>
                <w:color w:val="000000"/>
                <w:kern w:val="0"/>
                <w:sz w:val="20"/>
                <w:szCs w:val="20"/>
              </w:rPr>
              <w:t xml:space="preserve">　</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9.7669</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83.4755</w:t>
            </w:r>
          </w:p>
        </w:tc>
        <w:tc>
          <w:tcPr>
            <w:tcW w:w="158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color w:val="000000"/>
                <w:kern w:val="0"/>
                <w:sz w:val="20"/>
                <w:szCs w:val="20"/>
              </w:rPr>
              <w:t>26.3382</w:t>
            </w:r>
          </w:p>
        </w:tc>
        <w:tc>
          <w:tcPr>
            <w:tcW w:w="1000" w:type="dxa"/>
            <w:tcBorders>
              <w:top w:val="nil"/>
              <w:left w:val="nil"/>
              <w:bottom w:val="single" w:sz="4" w:space="0" w:color="auto"/>
              <w:right w:val="single" w:sz="4" w:space="0" w:color="auto"/>
            </w:tcBorders>
            <w:vAlign w:val="center"/>
          </w:tcPr>
          <w:p w:rsidR="0031334F" w:rsidRPr="00B50949" w:rsidRDefault="0031334F" w:rsidP="00B50949">
            <w:pPr>
              <w:widowControl/>
              <w:jc w:val="right"/>
              <w:rPr>
                <w:rFonts w:ascii="仿宋" w:eastAsia="仿宋" w:hAnsi="仿宋" w:cs="宋体"/>
                <w:color w:val="000000"/>
                <w:kern w:val="0"/>
                <w:sz w:val="20"/>
                <w:szCs w:val="20"/>
              </w:rPr>
            </w:pPr>
            <w:r w:rsidRPr="00B50949">
              <w:rPr>
                <w:rFonts w:ascii="仿宋" w:eastAsia="仿宋" w:hAnsi="仿宋" w:cs="宋体" w:hint="eastAsia"/>
                <w:color w:val="000000"/>
                <w:kern w:val="0"/>
                <w:sz w:val="20"/>
                <w:szCs w:val="20"/>
              </w:rPr>
              <w:t xml:space="preserve">　</w:t>
            </w:r>
          </w:p>
        </w:tc>
      </w:tr>
    </w:tbl>
    <w:p w:rsidR="0031334F" w:rsidRPr="00272D4E" w:rsidRDefault="0031334F" w:rsidP="00BA6A01">
      <w:pPr>
        <w:spacing w:line="360" w:lineRule="auto"/>
        <w:ind w:firstLineChars="200" w:firstLine="643"/>
        <w:jc w:val="left"/>
        <w:rPr>
          <w:rFonts w:ascii="仿宋" w:eastAsia="仿宋" w:hAnsi="仿宋"/>
          <w:b/>
          <w:sz w:val="32"/>
          <w:szCs w:val="32"/>
        </w:rPr>
      </w:pPr>
      <w:r w:rsidRPr="00272D4E">
        <w:rPr>
          <w:rFonts w:ascii="仿宋" w:eastAsia="仿宋" w:hAnsi="仿宋" w:hint="eastAsia"/>
          <w:b/>
          <w:sz w:val="32"/>
          <w:szCs w:val="32"/>
        </w:rPr>
        <w:t>（</w:t>
      </w:r>
      <w:r w:rsidRPr="00272D4E">
        <w:rPr>
          <w:rFonts w:ascii="仿宋" w:eastAsia="仿宋" w:hAnsi="仿宋"/>
          <w:b/>
          <w:sz w:val="32"/>
          <w:szCs w:val="32"/>
        </w:rPr>
        <w:t>2</w:t>
      </w:r>
      <w:r w:rsidRPr="00272D4E">
        <w:rPr>
          <w:rFonts w:ascii="仿宋" w:eastAsia="仿宋" w:hAnsi="仿宋" w:hint="eastAsia"/>
          <w:b/>
          <w:sz w:val="32"/>
          <w:szCs w:val="32"/>
        </w:rPr>
        <w:t>）政府性基金收支平衡情况</w:t>
      </w:r>
    </w:p>
    <w:p w:rsidR="0031334F" w:rsidRPr="00272D4E" w:rsidRDefault="0031334F" w:rsidP="006E39BC">
      <w:pPr>
        <w:widowControl/>
        <w:ind w:firstLineChars="200" w:firstLine="640"/>
        <w:jc w:val="left"/>
        <w:rPr>
          <w:rFonts w:ascii="仿宋" w:eastAsia="仿宋" w:hAnsi="仿宋"/>
          <w:sz w:val="32"/>
          <w:szCs w:val="32"/>
        </w:rPr>
      </w:pPr>
      <w:r w:rsidRPr="00272D4E">
        <w:rPr>
          <w:rFonts w:ascii="仿宋" w:eastAsia="仿宋" w:hAnsi="仿宋" w:hint="eastAsia"/>
          <w:sz w:val="32"/>
          <w:szCs w:val="32"/>
        </w:rPr>
        <w:t>“十三五”期间，全区累计完成政府性基金收入</w:t>
      </w:r>
      <w:r w:rsidRPr="00272D4E">
        <w:rPr>
          <w:rFonts w:ascii="仿宋" w:eastAsia="仿宋" w:hAnsi="仿宋"/>
          <w:sz w:val="32"/>
          <w:szCs w:val="32"/>
        </w:rPr>
        <w:t>9.26</w:t>
      </w:r>
      <w:r w:rsidRPr="00272D4E">
        <w:rPr>
          <w:rFonts w:ascii="仿宋" w:eastAsia="仿宋" w:hAnsi="仿宋" w:hint="eastAsia"/>
          <w:sz w:val="32"/>
          <w:szCs w:val="32"/>
        </w:rPr>
        <w:t>亿元，获得上级补助及地方政府债券收入</w:t>
      </w:r>
      <w:r w:rsidRPr="00272D4E">
        <w:rPr>
          <w:rFonts w:ascii="仿宋" w:eastAsia="仿宋" w:hAnsi="仿宋"/>
          <w:sz w:val="32"/>
          <w:szCs w:val="32"/>
        </w:rPr>
        <w:t>12.35</w:t>
      </w:r>
      <w:r w:rsidRPr="00272D4E">
        <w:rPr>
          <w:rFonts w:ascii="仿宋" w:eastAsia="仿宋" w:hAnsi="仿宋" w:hint="eastAsia"/>
          <w:sz w:val="32"/>
          <w:szCs w:val="32"/>
        </w:rPr>
        <w:t>亿元，</w:t>
      </w:r>
      <w:r w:rsidRPr="00272D4E">
        <w:rPr>
          <w:rFonts w:ascii="仿宋" w:eastAsia="仿宋" w:hAnsi="仿宋"/>
          <w:sz w:val="32"/>
          <w:szCs w:val="32"/>
        </w:rPr>
        <w:t xml:space="preserve"> 2015</w:t>
      </w:r>
      <w:r w:rsidRPr="00272D4E">
        <w:rPr>
          <w:rFonts w:ascii="仿宋" w:eastAsia="仿宋" w:hAnsi="仿宋" w:hint="eastAsia"/>
          <w:sz w:val="32"/>
          <w:szCs w:val="32"/>
        </w:rPr>
        <w:t>年结余</w:t>
      </w:r>
      <w:r w:rsidRPr="00272D4E">
        <w:rPr>
          <w:rFonts w:ascii="仿宋" w:eastAsia="仿宋" w:hAnsi="仿宋"/>
          <w:sz w:val="32"/>
          <w:szCs w:val="32"/>
        </w:rPr>
        <w:t>0.11</w:t>
      </w:r>
      <w:r w:rsidRPr="00272D4E">
        <w:rPr>
          <w:rFonts w:ascii="仿宋" w:eastAsia="仿宋" w:hAnsi="仿宋" w:hint="eastAsia"/>
          <w:sz w:val="32"/>
          <w:szCs w:val="32"/>
        </w:rPr>
        <w:t>亿元，政府性基金收入总量为</w:t>
      </w:r>
      <w:r w:rsidRPr="00272D4E">
        <w:rPr>
          <w:rFonts w:ascii="仿宋" w:eastAsia="仿宋" w:hAnsi="仿宋"/>
          <w:sz w:val="32"/>
          <w:szCs w:val="32"/>
        </w:rPr>
        <w:t>21.72</w:t>
      </w:r>
      <w:r w:rsidRPr="00272D4E">
        <w:rPr>
          <w:rFonts w:ascii="仿宋" w:eastAsia="仿宋" w:hAnsi="仿宋" w:hint="eastAsia"/>
          <w:sz w:val="32"/>
          <w:szCs w:val="32"/>
        </w:rPr>
        <w:t>亿元；实现政府性基金支出</w:t>
      </w:r>
      <w:r w:rsidRPr="00272D4E">
        <w:rPr>
          <w:rFonts w:ascii="仿宋" w:eastAsia="仿宋" w:hAnsi="仿宋"/>
          <w:sz w:val="32"/>
          <w:szCs w:val="32"/>
        </w:rPr>
        <w:t>11.21</w:t>
      </w:r>
      <w:r w:rsidRPr="00272D4E">
        <w:rPr>
          <w:rFonts w:ascii="仿宋" w:eastAsia="仿宋" w:hAnsi="仿宋" w:hint="eastAsia"/>
          <w:sz w:val="32"/>
          <w:szCs w:val="32"/>
        </w:rPr>
        <w:t>亿元，上解上级等支出</w:t>
      </w:r>
      <w:r w:rsidRPr="00272D4E">
        <w:rPr>
          <w:rFonts w:ascii="仿宋" w:eastAsia="仿宋" w:hAnsi="仿宋"/>
          <w:sz w:val="32"/>
          <w:szCs w:val="32"/>
        </w:rPr>
        <w:t>10.44</w:t>
      </w:r>
      <w:r w:rsidRPr="00272D4E">
        <w:rPr>
          <w:rFonts w:ascii="仿宋" w:eastAsia="仿宋" w:hAnsi="仿宋" w:hint="eastAsia"/>
          <w:sz w:val="32"/>
          <w:szCs w:val="32"/>
        </w:rPr>
        <w:t>亿元，政府性基金支出总量为</w:t>
      </w:r>
      <w:r w:rsidRPr="00272D4E">
        <w:rPr>
          <w:rFonts w:ascii="仿宋" w:eastAsia="仿宋" w:hAnsi="仿宋"/>
          <w:sz w:val="32"/>
          <w:szCs w:val="32"/>
        </w:rPr>
        <w:t>21.65</w:t>
      </w:r>
      <w:r w:rsidRPr="00272D4E">
        <w:rPr>
          <w:rFonts w:ascii="仿宋" w:eastAsia="仿宋" w:hAnsi="仿宋" w:hint="eastAsia"/>
          <w:sz w:val="32"/>
          <w:szCs w:val="32"/>
        </w:rPr>
        <w:t>亿元。政府性基金收入总量减去政府性基金支出总量后结余</w:t>
      </w:r>
      <w:r w:rsidRPr="00272D4E">
        <w:rPr>
          <w:rFonts w:ascii="仿宋" w:eastAsia="仿宋" w:hAnsi="仿宋"/>
          <w:sz w:val="32"/>
          <w:szCs w:val="32"/>
        </w:rPr>
        <w:t>0.07</w:t>
      </w:r>
      <w:r w:rsidRPr="00272D4E">
        <w:rPr>
          <w:rFonts w:ascii="仿宋" w:eastAsia="仿宋" w:hAnsi="仿宋" w:hint="eastAsia"/>
          <w:sz w:val="32"/>
          <w:szCs w:val="32"/>
        </w:rPr>
        <w:t>亿元（详见表</w:t>
      </w:r>
      <w:r w:rsidRPr="00272D4E">
        <w:rPr>
          <w:rFonts w:ascii="仿宋" w:eastAsia="仿宋" w:hAnsi="仿宋"/>
          <w:sz w:val="32"/>
          <w:szCs w:val="32"/>
        </w:rPr>
        <w:t>4</w:t>
      </w:r>
      <w:r w:rsidRPr="00272D4E">
        <w:rPr>
          <w:rFonts w:ascii="仿宋" w:eastAsia="仿宋" w:hAnsi="仿宋" w:hint="eastAsia"/>
          <w:sz w:val="32"/>
          <w:szCs w:val="32"/>
        </w:rPr>
        <w:t>）。</w:t>
      </w:r>
    </w:p>
    <w:p w:rsidR="0031334F" w:rsidRPr="006C065D" w:rsidRDefault="0031334F" w:rsidP="00572EC7">
      <w:pPr>
        <w:widowControl/>
        <w:jc w:val="center"/>
        <w:rPr>
          <w:rFonts w:ascii="仿宋" w:eastAsia="仿宋" w:hAnsi="仿宋" w:cs="宋体"/>
          <w:b/>
          <w:color w:val="000000"/>
          <w:kern w:val="0"/>
          <w:sz w:val="28"/>
          <w:szCs w:val="28"/>
        </w:rPr>
      </w:pPr>
      <w:r w:rsidRPr="006C065D">
        <w:rPr>
          <w:rFonts w:ascii="仿宋" w:eastAsia="仿宋" w:hAnsi="仿宋" w:cs="宋体" w:hint="eastAsia"/>
          <w:b/>
          <w:color w:val="000000"/>
          <w:kern w:val="0"/>
          <w:sz w:val="28"/>
          <w:szCs w:val="28"/>
        </w:rPr>
        <w:t>表</w:t>
      </w:r>
      <w:r w:rsidRPr="006C065D">
        <w:rPr>
          <w:rFonts w:ascii="仿宋" w:eastAsia="仿宋" w:hAnsi="仿宋" w:cs="宋体"/>
          <w:b/>
          <w:color w:val="000000"/>
          <w:kern w:val="0"/>
          <w:sz w:val="28"/>
          <w:szCs w:val="28"/>
        </w:rPr>
        <w:t xml:space="preserve">4 </w:t>
      </w:r>
      <w:r w:rsidRPr="006C065D">
        <w:rPr>
          <w:rFonts w:ascii="仿宋" w:eastAsia="仿宋" w:hAnsi="仿宋" w:cs="宋体" w:hint="eastAsia"/>
          <w:b/>
          <w:color w:val="000000"/>
          <w:kern w:val="0"/>
          <w:sz w:val="28"/>
          <w:szCs w:val="28"/>
        </w:rPr>
        <w:t>“十三五”期间东区政府性基金收支平衡表</w:t>
      </w:r>
    </w:p>
    <w:p w:rsidR="0031334F" w:rsidRPr="006C065D" w:rsidRDefault="0031334F" w:rsidP="00572EC7">
      <w:pPr>
        <w:widowControl/>
        <w:jc w:val="right"/>
        <w:rPr>
          <w:rFonts w:ascii="仿宋" w:eastAsia="仿宋" w:hAnsi="仿宋" w:cs="宋体"/>
          <w:kern w:val="0"/>
          <w:sz w:val="28"/>
          <w:szCs w:val="28"/>
        </w:rPr>
      </w:pPr>
      <w:r w:rsidRPr="006C065D">
        <w:rPr>
          <w:rFonts w:ascii="仿宋" w:eastAsia="仿宋" w:hAnsi="仿宋" w:cs="宋体" w:hint="eastAsia"/>
          <w:kern w:val="0"/>
          <w:sz w:val="28"/>
          <w:szCs w:val="28"/>
        </w:rPr>
        <w:t>单位：亿元</w:t>
      </w:r>
    </w:p>
    <w:tbl>
      <w:tblPr>
        <w:tblW w:w="8189" w:type="dxa"/>
        <w:tblInd w:w="113" w:type="dxa"/>
        <w:tblLook w:val="00A0"/>
      </w:tblPr>
      <w:tblGrid>
        <w:gridCol w:w="1000"/>
        <w:gridCol w:w="1122"/>
        <w:gridCol w:w="1275"/>
        <w:gridCol w:w="1106"/>
        <w:gridCol w:w="1134"/>
        <w:gridCol w:w="1374"/>
        <w:gridCol w:w="1178"/>
      </w:tblGrid>
      <w:tr w:rsidR="0031334F" w:rsidRPr="008841A2" w:rsidTr="00921B15">
        <w:trPr>
          <w:trHeight w:val="1225"/>
        </w:trPr>
        <w:tc>
          <w:tcPr>
            <w:tcW w:w="1000" w:type="dxa"/>
            <w:tcBorders>
              <w:top w:val="single" w:sz="4" w:space="0" w:color="auto"/>
              <w:left w:val="single" w:sz="4" w:space="0" w:color="auto"/>
              <w:bottom w:val="single" w:sz="4" w:space="0" w:color="auto"/>
              <w:right w:val="single" w:sz="4" w:space="0" w:color="auto"/>
            </w:tcBorders>
            <w:vAlign w:val="center"/>
          </w:tcPr>
          <w:p w:rsidR="0031334F" w:rsidRPr="00820C03" w:rsidRDefault="0031334F" w:rsidP="00921B15">
            <w:pPr>
              <w:widowControl/>
              <w:jc w:val="center"/>
              <w:rPr>
                <w:rFonts w:ascii="仿宋" w:eastAsia="仿宋" w:hAnsi="仿宋" w:cs="宋体"/>
                <w:color w:val="000000"/>
                <w:kern w:val="0"/>
                <w:szCs w:val="21"/>
              </w:rPr>
            </w:pPr>
            <w:r w:rsidRPr="00820C03">
              <w:rPr>
                <w:rFonts w:ascii="仿宋" w:eastAsia="仿宋" w:hAnsi="仿宋" w:cs="宋体" w:hint="eastAsia"/>
                <w:color w:val="000000"/>
                <w:kern w:val="0"/>
                <w:szCs w:val="21"/>
              </w:rPr>
              <w:t>年度</w:t>
            </w:r>
            <w:r w:rsidRPr="00820C03">
              <w:rPr>
                <w:rFonts w:ascii="仿宋" w:eastAsia="仿宋" w:hAnsi="仿宋" w:cs="宋体"/>
                <w:color w:val="000000"/>
                <w:kern w:val="0"/>
                <w:szCs w:val="21"/>
              </w:rPr>
              <w:t xml:space="preserve"> </w:t>
            </w:r>
          </w:p>
        </w:tc>
        <w:tc>
          <w:tcPr>
            <w:tcW w:w="1122" w:type="dxa"/>
            <w:tcBorders>
              <w:top w:val="single" w:sz="4" w:space="0" w:color="auto"/>
              <w:left w:val="nil"/>
              <w:bottom w:val="single" w:sz="4" w:space="0" w:color="auto"/>
              <w:right w:val="single" w:sz="4" w:space="0" w:color="auto"/>
            </w:tcBorders>
            <w:vAlign w:val="center"/>
          </w:tcPr>
          <w:p w:rsidR="0031334F" w:rsidRPr="00820C03" w:rsidRDefault="0031334F" w:rsidP="00921B15">
            <w:pPr>
              <w:widowControl/>
              <w:jc w:val="center"/>
              <w:rPr>
                <w:rFonts w:ascii="仿宋" w:eastAsia="仿宋" w:hAnsi="仿宋" w:cs="宋体"/>
                <w:color w:val="000000"/>
                <w:kern w:val="0"/>
                <w:szCs w:val="21"/>
              </w:rPr>
            </w:pPr>
            <w:r w:rsidRPr="00820C03">
              <w:rPr>
                <w:rFonts w:ascii="仿宋" w:eastAsia="仿宋" w:hAnsi="仿宋" w:cs="宋体" w:hint="eastAsia"/>
                <w:color w:val="000000"/>
                <w:kern w:val="0"/>
                <w:szCs w:val="21"/>
              </w:rPr>
              <w:t>政府性基金收入</w:t>
            </w:r>
          </w:p>
        </w:tc>
        <w:tc>
          <w:tcPr>
            <w:tcW w:w="1275" w:type="dxa"/>
            <w:tcBorders>
              <w:top w:val="single" w:sz="4" w:space="0" w:color="auto"/>
              <w:left w:val="nil"/>
              <w:bottom w:val="single" w:sz="4" w:space="0" w:color="auto"/>
              <w:right w:val="single" w:sz="4" w:space="0" w:color="auto"/>
            </w:tcBorders>
            <w:vAlign w:val="center"/>
          </w:tcPr>
          <w:p w:rsidR="0031334F" w:rsidRPr="00820C03" w:rsidRDefault="0031334F" w:rsidP="00921B15">
            <w:pPr>
              <w:widowControl/>
              <w:jc w:val="center"/>
              <w:rPr>
                <w:rFonts w:ascii="仿宋" w:eastAsia="仿宋" w:hAnsi="仿宋" w:cs="宋体"/>
                <w:color w:val="000000"/>
                <w:kern w:val="0"/>
                <w:szCs w:val="21"/>
              </w:rPr>
            </w:pPr>
            <w:r w:rsidRPr="00820C03">
              <w:rPr>
                <w:rFonts w:ascii="仿宋" w:eastAsia="仿宋" w:hAnsi="仿宋" w:cs="宋体" w:hint="eastAsia"/>
                <w:color w:val="000000"/>
                <w:kern w:val="0"/>
                <w:szCs w:val="21"/>
              </w:rPr>
              <w:t>上级补助及地方政府债券收入</w:t>
            </w:r>
          </w:p>
        </w:tc>
        <w:tc>
          <w:tcPr>
            <w:tcW w:w="1106" w:type="dxa"/>
            <w:tcBorders>
              <w:top w:val="single" w:sz="4" w:space="0" w:color="auto"/>
              <w:left w:val="nil"/>
              <w:bottom w:val="single" w:sz="4" w:space="0" w:color="auto"/>
              <w:right w:val="single" w:sz="4" w:space="0" w:color="auto"/>
            </w:tcBorders>
            <w:vAlign w:val="center"/>
          </w:tcPr>
          <w:p w:rsidR="0031334F" w:rsidRPr="00820C03" w:rsidRDefault="0031334F" w:rsidP="00921B15">
            <w:pPr>
              <w:widowControl/>
              <w:jc w:val="center"/>
              <w:rPr>
                <w:rFonts w:ascii="仿宋" w:eastAsia="仿宋" w:hAnsi="仿宋" w:cs="宋体"/>
                <w:color w:val="000000"/>
                <w:kern w:val="0"/>
                <w:szCs w:val="21"/>
              </w:rPr>
            </w:pPr>
            <w:r w:rsidRPr="00820C03">
              <w:rPr>
                <w:rFonts w:ascii="仿宋" w:eastAsia="仿宋" w:hAnsi="仿宋" w:cs="宋体" w:hint="eastAsia"/>
                <w:color w:val="000000"/>
                <w:kern w:val="0"/>
                <w:szCs w:val="21"/>
              </w:rPr>
              <w:t>上年结余</w:t>
            </w:r>
            <w:r w:rsidRPr="00820C03">
              <w:rPr>
                <w:rFonts w:ascii="仿宋" w:eastAsia="仿宋" w:hAnsi="仿宋" w:cs="宋体"/>
                <w:color w:val="000000"/>
                <w:kern w:val="0"/>
                <w:szCs w:val="21"/>
              </w:rPr>
              <w:t xml:space="preserve"> </w:t>
            </w:r>
          </w:p>
        </w:tc>
        <w:tc>
          <w:tcPr>
            <w:tcW w:w="1134" w:type="dxa"/>
            <w:tcBorders>
              <w:top w:val="single" w:sz="4" w:space="0" w:color="auto"/>
              <w:left w:val="nil"/>
              <w:bottom w:val="single" w:sz="4" w:space="0" w:color="auto"/>
              <w:right w:val="single" w:sz="4" w:space="0" w:color="auto"/>
            </w:tcBorders>
            <w:vAlign w:val="center"/>
          </w:tcPr>
          <w:p w:rsidR="0031334F" w:rsidRPr="00820C03" w:rsidRDefault="0031334F" w:rsidP="00921B15">
            <w:pPr>
              <w:widowControl/>
              <w:jc w:val="center"/>
              <w:rPr>
                <w:rFonts w:ascii="仿宋" w:eastAsia="仿宋" w:hAnsi="仿宋" w:cs="宋体"/>
                <w:color w:val="000000"/>
                <w:kern w:val="0"/>
                <w:szCs w:val="21"/>
              </w:rPr>
            </w:pPr>
            <w:r w:rsidRPr="00820C03">
              <w:rPr>
                <w:rFonts w:ascii="仿宋" w:eastAsia="仿宋" w:hAnsi="仿宋" w:cs="宋体" w:hint="eastAsia"/>
                <w:color w:val="000000"/>
                <w:kern w:val="0"/>
                <w:szCs w:val="21"/>
              </w:rPr>
              <w:t>政府性基金支出</w:t>
            </w:r>
          </w:p>
        </w:tc>
        <w:tc>
          <w:tcPr>
            <w:tcW w:w="1374" w:type="dxa"/>
            <w:tcBorders>
              <w:top w:val="single" w:sz="4" w:space="0" w:color="auto"/>
              <w:left w:val="nil"/>
              <w:bottom w:val="single" w:sz="4" w:space="0" w:color="auto"/>
              <w:right w:val="single" w:sz="4" w:space="0" w:color="auto"/>
            </w:tcBorders>
            <w:vAlign w:val="center"/>
          </w:tcPr>
          <w:p w:rsidR="0031334F" w:rsidRPr="00820C03" w:rsidRDefault="0031334F" w:rsidP="00921B15">
            <w:pPr>
              <w:widowControl/>
              <w:jc w:val="center"/>
              <w:rPr>
                <w:rFonts w:ascii="仿宋" w:eastAsia="仿宋" w:hAnsi="仿宋" w:cs="宋体"/>
                <w:color w:val="000000"/>
                <w:kern w:val="0"/>
                <w:szCs w:val="21"/>
              </w:rPr>
            </w:pPr>
            <w:r w:rsidRPr="00820C03">
              <w:rPr>
                <w:rFonts w:ascii="仿宋" w:eastAsia="仿宋" w:hAnsi="仿宋" w:cs="宋体" w:hint="eastAsia"/>
                <w:color w:val="000000"/>
                <w:kern w:val="0"/>
                <w:szCs w:val="21"/>
              </w:rPr>
              <w:t>上解上级、调出资金及地方政府债券还本支出</w:t>
            </w:r>
          </w:p>
        </w:tc>
        <w:tc>
          <w:tcPr>
            <w:tcW w:w="1178" w:type="dxa"/>
            <w:tcBorders>
              <w:top w:val="single" w:sz="4" w:space="0" w:color="auto"/>
              <w:left w:val="nil"/>
              <w:bottom w:val="single" w:sz="4" w:space="0" w:color="auto"/>
              <w:right w:val="single" w:sz="4" w:space="0" w:color="auto"/>
            </w:tcBorders>
            <w:vAlign w:val="center"/>
          </w:tcPr>
          <w:p w:rsidR="0031334F" w:rsidRPr="00820C03" w:rsidRDefault="0031334F" w:rsidP="00921B15">
            <w:pPr>
              <w:widowControl/>
              <w:jc w:val="center"/>
              <w:rPr>
                <w:rFonts w:ascii="仿宋" w:eastAsia="仿宋" w:hAnsi="仿宋" w:cs="宋体"/>
                <w:color w:val="000000"/>
                <w:kern w:val="0"/>
                <w:szCs w:val="21"/>
              </w:rPr>
            </w:pPr>
            <w:r w:rsidRPr="00820C03">
              <w:rPr>
                <w:rFonts w:ascii="仿宋" w:eastAsia="仿宋" w:hAnsi="仿宋" w:cs="宋体" w:hint="eastAsia"/>
                <w:color w:val="000000"/>
                <w:kern w:val="0"/>
                <w:szCs w:val="21"/>
              </w:rPr>
              <w:t>政府性基金结余</w:t>
            </w:r>
          </w:p>
        </w:tc>
      </w:tr>
      <w:tr w:rsidR="0031334F" w:rsidRPr="008841A2" w:rsidTr="00853A88">
        <w:trPr>
          <w:trHeight w:val="285"/>
        </w:trPr>
        <w:tc>
          <w:tcPr>
            <w:tcW w:w="1000" w:type="dxa"/>
            <w:tcBorders>
              <w:top w:val="single" w:sz="4" w:space="0" w:color="auto"/>
              <w:left w:val="single" w:sz="4" w:space="0" w:color="auto"/>
              <w:bottom w:val="single" w:sz="4" w:space="0" w:color="auto"/>
              <w:right w:val="single" w:sz="4" w:space="0" w:color="auto"/>
            </w:tcBorders>
            <w:vAlign w:val="center"/>
          </w:tcPr>
          <w:p w:rsidR="0031334F" w:rsidRPr="00820C03" w:rsidRDefault="0031334F" w:rsidP="00921B15">
            <w:pPr>
              <w:widowControl/>
              <w:jc w:val="center"/>
              <w:rPr>
                <w:rFonts w:ascii="仿宋" w:eastAsia="仿宋" w:hAnsi="仿宋" w:cs="宋体"/>
                <w:color w:val="000000"/>
                <w:kern w:val="0"/>
                <w:szCs w:val="21"/>
              </w:rPr>
            </w:pPr>
            <w:r w:rsidRPr="00820C03">
              <w:rPr>
                <w:rFonts w:ascii="仿宋" w:eastAsia="仿宋" w:hAnsi="仿宋" w:cs="宋体"/>
                <w:color w:val="000000"/>
                <w:kern w:val="0"/>
                <w:szCs w:val="21"/>
              </w:rPr>
              <w:t>2016</w:t>
            </w:r>
            <w:r w:rsidRPr="00820C03">
              <w:rPr>
                <w:rFonts w:ascii="仿宋" w:eastAsia="仿宋" w:hAnsi="仿宋" w:cs="宋体" w:hint="eastAsia"/>
                <w:color w:val="000000"/>
                <w:kern w:val="0"/>
                <w:szCs w:val="21"/>
              </w:rPr>
              <w:t>年</w:t>
            </w:r>
            <w:r w:rsidRPr="00820C03">
              <w:rPr>
                <w:rFonts w:ascii="仿宋" w:eastAsia="仿宋" w:hAnsi="仿宋" w:cs="宋体"/>
                <w:color w:val="000000"/>
                <w:kern w:val="0"/>
                <w:szCs w:val="21"/>
              </w:rPr>
              <w:t xml:space="preserve"> </w:t>
            </w:r>
          </w:p>
        </w:tc>
        <w:tc>
          <w:tcPr>
            <w:tcW w:w="1122" w:type="dxa"/>
            <w:tcBorders>
              <w:top w:val="single" w:sz="4" w:space="0" w:color="auto"/>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 xml:space="preserve">  0.0269 </w:t>
            </w:r>
          </w:p>
        </w:tc>
        <w:tc>
          <w:tcPr>
            <w:tcW w:w="1275" w:type="dxa"/>
            <w:tcBorders>
              <w:top w:val="single" w:sz="4" w:space="0" w:color="auto"/>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 xml:space="preserve">  1.2562 </w:t>
            </w:r>
          </w:p>
        </w:tc>
        <w:tc>
          <w:tcPr>
            <w:tcW w:w="1106" w:type="dxa"/>
            <w:tcBorders>
              <w:top w:val="single" w:sz="4" w:space="0" w:color="auto"/>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 xml:space="preserve">  0.1122 </w:t>
            </w:r>
          </w:p>
        </w:tc>
        <w:tc>
          <w:tcPr>
            <w:tcW w:w="1134" w:type="dxa"/>
            <w:tcBorders>
              <w:top w:val="single" w:sz="4" w:space="0" w:color="auto"/>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 xml:space="preserve">  0.2656 </w:t>
            </w:r>
          </w:p>
        </w:tc>
        <w:tc>
          <w:tcPr>
            <w:tcW w:w="1374" w:type="dxa"/>
            <w:tcBorders>
              <w:top w:val="single" w:sz="4" w:space="0" w:color="auto"/>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1.0848</w:t>
            </w:r>
          </w:p>
        </w:tc>
        <w:tc>
          <w:tcPr>
            <w:tcW w:w="1178" w:type="dxa"/>
            <w:tcBorders>
              <w:top w:val="single" w:sz="4" w:space="0" w:color="auto"/>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 xml:space="preserve">  0.0538 </w:t>
            </w:r>
          </w:p>
        </w:tc>
      </w:tr>
      <w:tr w:rsidR="0031334F" w:rsidRPr="008841A2" w:rsidTr="00921B15">
        <w:trPr>
          <w:trHeight w:val="285"/>
        </w:trPr>
        <w:tc>
          <w:tcPr>
            <w:tcW w:w="1000" w:type="dxa"/>
            <w:tcBorders>
              <w:top w:val="nil"/>
              <w:left w:val="single" w:sz="4" w:space="0" w:color="auto"/>
              <w:bottom w:val="single" w:sz="4" w:space="0" w:color="auto"/>
              <w:right w:val="single" w:sz="4" w:space="0" w:color="auto"/>
            </w:tcBorders>
            <w:vAlign w:val="center"/>
          </w:tcPr>
          <w:p w:rsidR="0031334F" w:rsidRPr="00820C03" w:rsidRDefault="0031334F" w:rsidP="00921B15">
            <w:pPr>
              <w:widowControl/>
              <w:jc w:val="center"/>
              <w:rPr>
                <w:rFonts w:ascii="仿宋" w:eastAsia="仿宋" w:hAnsi="仿宋" w:cs="宋体"/>
                <w:color w:val="000000"/>
                <w:kern w:val="0"/>
                <w:szCs w:val="21"/>
              </w:rPr>
            </w:pPr>
            <w:r w:rsidRPr="00820C03">
              <w:rPr>
                <w:rFonts w:ascii="仿宋" w:eastAsia="仿宋" w:hAnsi="仿宋" w:cs="宋体"/>
                <w:color w:val="000000"/>
                <w:kern w:val="0"/>
                <w:szCs w:val="21"/>
              </w:rPr>
              <w:t>2017</w:t>
            </w:r>
            <w:r w:rsidRPr="00820C03">
              <w:rPr>
                <w:rFonts w:ascii="仿宋" w:eastAsia="仿宋" w:hAnsi="仿宋" w:cs="宋体" w:hint="eastAsia"/>
                <w:color w:val="000000"/>
                <w:kern w:val="0"/>
                <w:szCs w:val="21"/>
              </w:rPr>
              <w:t>年</w:t>
            </w:r>
          </w:p>
        </w:tc>
        <w:tc>
          <w:tcPr>
            <w:tcW w:w="1122"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1.1173</w:t>
            </w:r>
          </w:p>
        </w:tc>
        <w:tc>
          <w:tcPr>
            <w:tcW w:w="1275"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4.6023</w:t>
            </w:r>
          </w:p>
        </w:tc>
        <w:tc>
          <w:tcPr>
            <w:tcW w:w="1106"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0.0538</w:t>
            </w:r>
          </w:p>
        </w:tc>
        <w:tc>
          <w:tcPr>
            <w:tcW w:w="1134"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2.0232</w:t>
            </w:r>
          </w:p>
        </w:tc>
        <w:tc>
          <w:tcPr>
            <w:tcW w:w="1374"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3.6141</w:t>
            </w:r>
          </w:p>
        </w:tc>
        <w:tc>
          <w:tcPr>
            <w:tcW w:w="1178"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0.1361</w:t>
            </w:r>
          </w:p>
        </w:tc>
      </w:tr>
      <w:tr w:rsidR="0031334F" w:rsidRPr="008841A2" w:rsidTr="00921B15">
        <w:trPr>
          <w:trHeight w:val="285"/>
        </w:trPr>
        <w:tc>
          <w:tcPr>
            <w:tcW w:w="1000" w:type="dxa"/>
            <w:tcBorders>
              <w:top w:val="nil"/>
              <w:left w:val="single" w:sz="4" w:space="0" w:color="auto"/>
              <w:bottom w:val="single" w:sz="4" w:space="0" w:color="auto"/>
              <w:right w:val="single" w:sz="4" w:space="0" w:color="auto"/>
            </w:tcBorders>
            <w:vAlign w:val="center"/>
          </w:tcPr>
          <w:p w:rsidR="0031334F" w:rsidRPr="00820C03" w:rsidRDefault="0031334F" w:rsidP="00921B15">
            <w:pPr>
              <w:widowControl/>
              <w:jc w:val="center"/>
              <w:rPr>
                <w:rFonts w:ascii="仿宋" w:eastAsia="仿宋" w:hAnsi="仿宋" w:cs="宋体"/>
                <w:color w:val="000000"/>
                <w:kern w:val="0"/>
                <w:szCs w:val="21"/>
              </w:rPr>
            </w:pPr>
            <w:r w:rsidRPr="00820C03">
              <w:rPr>
                <w:rFonts w:ascii="仿宋" w:eastAsia="仿宋" w:hAnsi="仿宋" w:cs="宋体"/>
                <w:color w:val="000000"/>
                <w:kern w:val="0"/>
                <w:szCs w:val="21"/>
              </w:rPr>
              <w:t>2018</w:t>
            </w:r>
            <w:r w:rsidRPr="00820C03">
              <w:rPr>
                <w:rFonts w:ascii="仿宋" w:eastAsia="仿宋" w:hAnsi="仿宋" w:cs="宋体" w:hint="eastAsia"/>
                <w:color w:val="000000"/>
                <w:kern w:val="0"/>
                <w:szCs w:val="21"/>
              </w:rPr>
              <w:t>年</w:t>
            </w:r>
          </w:p>
        </w:tc>
        <w:tc>
          <w:tcPr>
            <w:tcW w:w="1122"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2.9723</w:t>
            </w:r>
          </w:p>
        </w:tc>
        <w:tc>
          <w:tcPr>
            <w:tcW w:w="1275"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0.7818</w:t>
            </w:r>
          </w:p>
        </w:tc>
        <w:tc>
          <w:tcPr>
            <w:tcW w:w="1106"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0.1361</w:t>
            </w:r>
          </w:p>
        </w:tc>
        <w:tc>
          <w:tcPr>
            <w:tcW w:w="1134"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2.6375</w:t>
            </w:r>
          </w:p>
        </w:tc>
        <w:tc>
          <w:tcPr>
            <w:tcW w:w="1374"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1.1883</w:t>
            </w:r>
          </w:p>
        </w:tc>
        <w:tc>
          <w:tcPr>
            <w:tcW w:w="1178"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0.0644</w:t>
            </w:r>
          </w:p>
        </w:tc>
      </w:tr>
      <w:tr w:rsidR="0031334F" w:rsidRPr="008841A2" w:rsidTr="00921B15">
        <w:trPr>
          <w:trHeight w:val="285"/>
        </w:trPr>
        <w:tc>
          <w:tcPr>
            <w:tcW w:w="1000" w:type="dxa"/>
            <w:tcBorders>
              <w:top w:val="nil"/>
              <w:left w:val="single" w:sz="4" w:space="0" w:color="auto"/>
              <w:bottom w:val="single" w:sz="4" w:space="0" w:color="auto"/>
              <w:right w:val="single" w:sz="4" w:space="0" w:color="auto"/>
            </w:tcBorders>
            <w:vAlign w:val="center"/>
          </w:tcPr>
          <w:p w:rsidR="0031334F" w:rsidRPr="00820C03" w:rsidRDefault="0031334F" w:rsidP="00921B15">
            <w:pPr>
              <w:widowControl/>
              <w:jc w:val="center"/>
              <w:rPr>
                <w:rFonts w:ascii="仿宋" w:eastAsia="仿宋" w:hAnsi="仿宋" w:cs="宋体"/>
                <w:color w:val="000000"/>
                <w:kern w:val="0"/>
                <w:szCs w:val="21"/>
              </w:rPr>
            </w:pPr>
            <w:r w:rsidRPr="00820C03">
              <w:rPr>
                <w:rFonts w:ascii="仿宋" w:eastAsia="仿宋" w:hAnsi="仿宋" w:cs="宋体"/>
                <w:color w:val="000000"/>
                <w:kern w:val="0"/>
                <w:szCs w:val="21"/>
              </w:rPr>
              <w:t>2019</w:t>
            </w:r>
            <w:r w:rsidRPr="00820C03">
              <w:rPr>
                <w:rFonts w:ascii="仿宋" w:eastAsia="仿宋" w:hAnsi="仿宋" w:cs="宋体" w:hint="eastAsia"/>
                <w:color w:val="000000"/>
                <w:kern w:val="0"/>
                <w:szCs w:val="21"/>
              </w:rPr>
              <w:t>年</w:t>
            </w:r>
          </w:p>
        </w:tc>
        <w:tc>
          <w:tcPr>
            <w:tcW w:w="1122"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1.9894</w:t>
            </w:r>
          </w:p>
        </w:tc>
        <w:tc>
          <w:tcPr>
            <w:tcW w:w="1275"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1.1034</w:t>
            </w:r>
          </w:p>
        </w:tc>
        <w:tc>
          <w:tcPr>
            <w:tcW w:w="1106"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0.0644</w:t>
            </w:r>
          </w:p>
        </w:tc>
        <w:tc>
          <w:tcPr>
            <w:tcW w:w="1134"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2.2643</w:t>
            </w:r>
          </w:p>
        </w:tc>
        <w:tc>
          <w:tcPr>
            <w:tcW w:w="1374"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0.862</w:t>
            </w:r>
          </w:p>
        </w:tc>
        <w:tc>
          <w:tcPr>
            <w:tcW w:w="1178"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0.0309</w:t>
            </w:r>
          </w:p>
        </w:tc>
      </w:tr>
      <w:tr w:rsidR="0031334F" w:rsidRPr="008841A2" w:rsidTr="00921B15">
        <w:trPr>
          <w:trHeight w:val="285"/>
        </w:trPr>
        <w:tc>
          <w:tcPr>
            <w:tcW w:w="1000" w:type="dxa"/>
            <w:tcBorders>
              <w:top w:val="nil"/>
              <w:left w:val="single" w:sz="4" w:space="0" w:color="auto"/>
              <w:bottom w:val="single" w:sz="4" w:space="0" w:color="auto"/>
              <w:right w:val="single" w:sz="4" w:space="0" w:color="auto"/>
            </w:tcBorders>
            <w:vAlign w:val="center"/>
          </w:tcPr>
          <w:p w:rsidR="0031334F" w:rsidRPr="00820C03" w:rsidRDefault="0031334F" w:rsidP="00921B15">
            <w:pPr>
              <w:widowControl/>
              <w:jc w:val="center"/>
              <w:rPr>
                <w:rFonts w:ascii="仿宋" w:eastAsia="仿宋" w:hAnsi="仿宋" w:cs="宋体"/>
                <w:color w:val="000000"/>
                <w:kern w:val="0"/>
                <w:szCs w:val="21"/>
              </w:rPr>
            </w:pPr>
            <w:r w:rsidRPr="00820C03">
              <w:rPr>
                <w:rFonts w:ascii="仿宋" w:eastAsia="仿宋" w:hAnsi="仿宋" w:cs="宋体"/>
                <w:color w:val="000000"/>
                <w:kern w:val="0"/>
                <w:szCs w:val="21"/>
              </w:rPr>
              <w:t>2020</w:t>
            </w:r>
            <w:r w:rsidRPr="00820C03">
              <w:rPr>
                <w:rFonts w:ascii="仿宋" w:eastAsia="仿宋" w:hAnsi="仿宋" w:cs="宋体" w:hint="eastAsia"/>
                <w:color w:val="000000"/>
                <w:kern w:val="0"/>
                <w:szCs w:val="21"/>
              </w:rPr>
              <w:t>年</w:t>
            </w:r>
          </w:p>
        </w:tc>
        <w:tc>
          <w:tcPr>
            <w:tcW w:w="1122"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3.1550</w:t>
            </w:r>
          </w:p>
        </w:tc>
        <w:tc>
          <w:tcPr>
            <w:tcW w:w="1275"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4.6022</w:t>
            </w:r>
          </w:p>
        </w:tc>
        <w:tc>
          <w:tcPr>
            <w:tcW w:w="1106"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0.0309</w:t>
            </w:r>
          </w:p>
        </w:tc>
        <w:tc>
          <w:tcPr>
            <w:tcW w:w="1134"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4.0172</w:t>
            </w:r>
          </w:p>
        </w:tc>
        <w:tc>
          <w:tcPr>
            <w:tcW w:w="1374"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3.6897</w:t>
            </w:r>
          </w:p>
        </w:tc>
        <w:tc>
          <w:tcPr>
            <w:tcW w:w="1178"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0.0723</w:t>
            </w:r>
          </w:p>
        </w:tc>
      </w:tr>
      <w:tr w:rsidR="0031334F" w:rsidRPr="008841A2" w:rsidTr="00921B15">
        <w:trPr>
          <w:trHeight w:val="285"/>
        </w:trPr>
        <w:tc>
          <w:tcPr>
            <w:tcW w:w="1000" w:type="dxa"/>
            <w:tcBorders>
              <w:top w:val="nil"/>
              <w:left w:val="single" w:sz="4" w:space="0" w:color="auto"/>
              <w:bottom w:val="single" w:sz="4" w:space="0" w:color="auto"/>
              <w:right w:val="single" w:sz="4" w:space="0" w:color="auto"/>
            </w:tcBorders>
            <w:noWrap/>
            <w:vAlign w:val="bottom"/>
          </w:tcPr>
          <w:p w:rsidR="0031334F" w:rsidRPr="00820C03" w:rsidRDefault="0031334F" w:rsidP="00921B15">
            <w:pPr>
              <w:widowControl/>
              <w:jc w:val="center"/>
              <w:rPr>
                <w:rFonts w:ascii="仿宋" w:eastAsia="仿宋" w:hAnsi="仿宋" w:cs="宋体"/>
                <w:color w:val="000000"/>
                <w:kern w:val="0"/>
                <w:szCs w:val="21"/>
              </w:rPr>
            </w:pPr>
            <w:r w:rsidRPr="00820C03">
              <w:rPr>
                <w:rFonts w:ascii="仿宋" w:eastAsia="仿宋" w:hAnsi="仿宋" w:cs="宋体" w:hint="eastAsia"/>
                <w:color w:val="000000"/>
                <w:kern w:val="0"/>
                <w:szCs w:val="21"/>
              </w:rPr>
              <w:t>合计</w:t>
            </w:r>
          </w:p>
        </w:tc>
        <w:tc>
          <w:tcPr>
            <w:tcW w:w="1122"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9.2609</w:t>
            </w:r>
          </w:p>
        </w:tc>
        <w:tc>
          <w:tcPr>
            <w:tcW w:w="1275"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12.3459</w:t>
            </w:r>
          </w:p>
        </w:tc>
        <w:tc>
          <w:tcPr>
            <w:tcW w:w="1106" w:type="dxa"/>
            <w:tcBorders>
              <w:top w:val="nil"/>
              <w:left w:val="nil"/>
              <w:bottom w:val="single" w:sz="4" w:space="0" w:color="auto"/>
              <w:right w:val="single" w:sz="4" w:space="0" w:color="auto"/>
            </w:tcBorders>
            <w:noWrap/>
            <w:vAlign w:val="bottom"/>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hint="eastAsia"/>
                <w:color w:val="000000"/>
                <w:kern w:val="0"/>
                <w:szCs w:val="21"/>
              </w:rPr>
              <w:t xml:space="preserve">　</w:t>
            </w:r>
          </w:p>
        </w:tc>
        <w:tc>
          <w:tcPr>
            <w:tcW w:w="1134"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11.2078</w:t>
            </w:r>
          </w:p>
        </w:tc>
        <w:tc>
          <w:tcPr>
            <w:tcW w:w="1374" w:type="dxa"/>
            <w:tcBorders>
              <w:top w:val="nil"/>
              <w:left w:val="nil"/>
              <w:bottom w:val="single" w:sz="4" w:space="0" w:color="auto"/>
              <w:right w:val="single" w:sz="4" w:space="0" w:color="auto"/>
            </w:tcBorders>
            <w:vAlign w:val="center"/>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color w:val="000000"/>
                <w:kern w:val="0"/>
                <w:szCs w:val="21"/>
              </w:rPr>
              <w:t>10.4389</w:t>
            </w:r>
          </w:p>
        </w:tc>
        <w:tc>
          <w:tcPr>
            <w:tcW w:w="1178" w:type="dxa"/>
            <w:tcBorders>
              <w:top w:val="nil"/>
              <w:left w:val="nil"/>
              <w:bottom w:val="single" w:sz="4" w:space="0" w:color="auto"/>
              <w:right w:val="single" w:sz="4" w:space="0" w:color="auto"/>
            </w:tcBorders>
            <w:noWrap/>
            <w:vAlign w:val="bottom"/>
          </w:tcPr>
          <w:p w:rsidR="0031334F" w:rsidRPr="00820C03" w:rsidRDefault="0031334F" w:rsidP="00921B15">
            <w:pPr>
              <w:widowControl/>
              <w:jc w:val="right"/>
              <w:rPr>
                <w:rFonts w:ascii="仿宋" w:eastAsia="仿宋" w:hAnsi="仿宋" w:cs="宋体"/>
                <w:color w:val="000000"/>
                <w:kern w:val="0"/>
                <w:szCs w:val="21"/>
              </w:rPr>
            </w:pPr>
            <w:r w:rsidRPr="00820C03">
              <w:rPr>
                <w:rFonts w:ascii="仿宋" w:eastAsia="仿宋" w:hAnsi="仿宋" w:cs="宋体" w:hint="eastAsia"/>
                <w:color w:val="000000"/>
                <w:kern w:val="0"/>
                <w:szCs w:val="21"/>
              </w:rPr>
              <w:t xml:space="preserve">　</w:t>
            </w:r>
          </w:p>
        </w:tc>
      </w:tr>
    </w:tbl>
    <w:p w:rsidR="0031334F" w:rsidRPr="00572EC7" w:rsidRDefault="0031334F" w:rsidP="00921B15">
      <w:pPr>
        <w:widowControl/>
        <w:jc w:val="left"/>
        <w:rPr>
          <w:rFonts w:ascii="仿宋" w:eastAsia="仿宋" w:hAnsi="仿宋" w:cs="宋体"/>
          <w:kern w:val="0"/>
          <w:szCs w:val="21"/>
        </w:rPr>
      </w:pPr>
    </w:p>
    <w:p w:rsidR="0031334F" w:rsidRPr="00272D4E" w:rsidRDefault="0031334F" w:rsidP="00DA7F45">
      <w:pPr>
        <w:spacing w:line="360" w:lineRule="auto"/>
        <w:ind w:firstLineChars="200" w:firstLine="643"/>
        <w:jc w:val="left"/>
        <w:rPr>
          <w:rFonts w:ascii="仿宋" w:eastAsia="仿宋" w:hAnsi="仿宋"/>
          <w:b/>
          <w:sz w:val="32"/>
          <w:szCs w:val="32"/>
        </w:rPr>
      </w:pPr>
      <w:r w:rsidRPr="00272D4E">
        <w:rPr>
          <w:rFonts w:ascii="仿宋" w:eastAsia="仿宋" w:hAnsi="仿宋" w:hint="eastAsia"/>
          <w:b/>
          <w:sz w:val="32"/>
          <w:szCs w:val="32"/>
        </w:rPr>
        <w:t>（</w:t>
      </w:r>
      <w:r w:rsidRPr="00272D4E">
        <w:rPr>
          <w:rFonts w:ascii="仿宋" w:eastAsia="仿宋" w:hAnsi="仿宋"/>
          <w:b/>
          <w:sz w:val="32"/>
          <w:szCs w:val="32"/>
        </w:rPr>
        <w:t>3</w:t>
      </w:r>
      <w:r w:rsidRPr="00272D4E">
        <w:rPr>
          <w:rFonts w:ascii="仿宋" w:eastAsia="仿宋" w:hAnsi="仿宋" w:hint="eastAsia"/>
          <w:b/>
          <w:sz w:val="32"/>
          <w:szCs w:val="32"/>
        </w:rPr>
        <w:t>）国有资本经营预算收支平衡情况</w:t>
      </w:r>
    </w:p>
    <w:p w:rsidR="0031334F" w:rsidRPr="00272D4E" w:rsidRDefault="0031334F" w:rsidP="00DA7F45">
      <w:pPr>
        <w:spacing w:line="360" w:lineRule="auto"/>
        <w:ind w:firstLineChars="200" w:firstLine="640"/>
        <w:jc w:val="left"/>
        <w:rPr>
          <w:rFonts w:ascii="仿宋" w:eastAsia="仿宋" w:hAnsi="仿宋"/>
          <w:sz w:val="32"/>
          <w:szCs w:val="32"/>
        </w:rPr>
      </w:pPr>
      <w:r w:rsidRPr="00272D4E">
        <w:rPr>
          <w:rFonts w:ascii="仿宋" w:eastAsia="仿宋" w:hAnsi="仿宋" w:hint="eastAsia"/>
          <w:sz w:val="32"/>
          <w:szCs w:val="32"/>
        </w:rPr>
        <w:t>“十三五”期间，</w:t>
      </w:r>
      <w:r w:rsidRPr="00272D4E">
        <w:rPr>
          <w:rFonts w:ascii="仿宋" w:eastAsia="仿宋" w:hAnsi="仿宋"/>
          <w:sz w:val="32"/>
          <w:szCs w:val="32"/>
        </w:rPr>
        <w:t>2016</w:t>
      </w:r>
      <w:r w:rsidRPr="00272D4E">
        <w:rPr>
          <w:rFonts w:ascii="仿宋" w:eastAsia="仿宋" w:hAnsi="仿宋" w:hint="eastAsia"/>
          <w:sz w:val="32"/>
          <w:szCs w:val="32"/>
        </w:rPr>
        <w:t>年至</w:t>
      </w:r>
      <w:r w:rsidRPr="00272D4E">
        <w:rPr>
          <w:rFonts w:ascii="仿宋" w:eastAsia="仿宋" w:hAnsi="仿宋"/>
          <w:sz w:val="32"/>
          <w:szCs w:val="32"/>
        </w:rPr>
        <w:t>2019</w:t>
      </w:r>
      <w:r w:rsidRPr="00272D4E">
        <w:rPr>
          <w:rFonts w:ascii="仿宋" w:eastAsia="仿宋" w:hAnsi="仿宋" w:hint="eastAsia"/>
          <w:sz w:val="32"/>
          <w:szCs w:val="32"/>
        </w:rPr>
        <w:t>年，东区国有资本经营未纳入预算，</w:t>
      </w:r>
      <w:r w:rsidRPr="00272D4E">
        <w:rPr>
          <w:rFonts w:ascii="仿宋" w:eastAsia="仿宋" w:hAnsi="仿宋"/>
          <w:sz w:val="32"/>
          <w:szCs w:val="32"/>
        </w:rPr>
        <w:t>2020</w:t>
      </w:r>
      <w:r w:rsidRPr="00272D4E">
        <w:rPr>
          <w:rFonts w:ascii="仿宋" w:eastAsia="仿宋" w:hAnsi="仿宋" w:hint="eastAsia"/>
          <w:sz w:val="32"/>
          <w:szCs w:val="32"/>
        </w:rPr>
        <w:t>年全区国有资本经营预算收入完成</w:t>
      </w:r>
      <w:r w:rsidRPr="00272D4E">
        <w:rPr>
          <w:rFonts w:ascii="仿宋" w:eastAsia="仿宋" w:hAnsi="仿宋"/>
          <w:sz w:val="32"/>
          <w:szCs w:val="32"/>
        </w:rPr>
        <w:t>0.008</w:t>
      </w:r>
      <w:r w:rsidRPr="00272D4E">
        <w:rPr>
          <w:rFonts w:ascii="仿宋" w:eastAsia="仿宋" w:hAnsi="仿宋" w:hint="eastAsia"/>
          <w:sz w:val="32"/>
          <w:szCs w:val="32"/>
        </w:rPr>
        <w:t>亿元（全部调至一般公共预算统筹安排），加上上级补助收入</w:t>
      </w:r>
      <w:r w:rsidRPr="00272D4E">
        <w:rPr>
          <w:rFonts w:ascii="仿宋" w:eastAsia="仿宋" w:hAnsi="仿宋"/>
          <w:sz w:val="32"/>
          <w:szCs w:val="32"/>
        </w:rPr>
        <w:t>0.1553</w:t>
      </w:r>
      <w:r w:rsidRPr="00272D4E">
        <w:rPr>
          <w:rFonts w:ascii="仿宋" w:eastAsia="仿宋" w:hAnsi="仿宋" w:hint="eastAsia"/>
          <w:sz w:val="32"/>
          <w:szCs w:val="32"/>
        </w:rPr>
        <w:t>亿元后，收入总量为</w:t>
      </w:r>
      <w:r w:rsidRPr="00272D4E">
        <w:rPr>
          <w:rFonts w:ascii="仿宋" w:eastAsia="仿宋" w:hAnsi="仿宋"/>
          <w:sz w:val="32"/>
          <w:szCs w:val="32"/>
        </w:rPr>
        <w:t>0.1633</w:t>
      </w:r>
      <w:r w:rsidRPr="00272D4E">
        <w:rPr>
          <w:rFonts w:ascii="仿宋" w:eastAsia="仿宋" w:hAnsi="仿宋" w:hint="eastAsia"/>
          <w:sz w:val="32"/>
          <w:szCs w:val="32"/>
        </w:rPr>
        <w:t>亿元，国有资本经营预算支出</w:t>
      </w:r>
      <w:r w:rsidRPr="00272D4E">
        <w:rPr>
          <w:rFonts w:ascii="仿宋" w:eastAsia="仿宋" w:hAnsi="仿宋"/>
          <w:sz w:val="32"/>
          <w:szCs w:val="32"/>
        </w:rPr>
        <w:t>0.1633</w:t>
      </w:r>
      <w:r w:rsidRPr="00272D4E">
        <w:rPr>
          <w:rFonts w:ascii="仿宋" w:eastAsia="仿宋" w:hAnsi="仿宋" w:hint="eastAsia"/>
          <w:sz w:val="32"/>
          <w:szCs w:val="32"/>
        </w:rPr>
        <w:t>亿元。</w:t>
      </w:r>
    </w:p>
    <w:p w:rsidR="0031334F" w:rsidRPr="00272D4E" w:rsidRDefault="0031334F" w:rsidP="00463CDA">
      <w:pPr>
        <w:spacing w:line="360" w:lineRule="auto"/>
        <w:ind w:firstLineChars="200" w:firstLine="643"/>
        <w:jc w:val="left"/>
        <w:rPr>
          <w:rFonts w:ascii="仿宋_GB2312" w:eastAsia="仿宋_GB2312"/>
          <w:color w:val="000000"/>
          <w:sz w:val="32"/>
          <w:szCs w:val="32"/>
        </w:rPr>
      </w:pPr>
      <w:r w:rsidRPr="00272D4E">
        <w:rPr>
          <w:rFonts w:ascii="仿宋" w:eastAsia="仿宋" w:hAnsi="仿宋"/>
          <w:b/>
          <w:bCs/>
          <w:color w:val="000000"/>
          <w:sz w:val="32"/>
          <w:szCs w:val="32"/>
        </w:rPr>
        <w:t>4.</w:t>
      </w:r>
      <w:r w:rsidRPr="00272D4E">
        <w:rPr>
          <w:rFonts w:ascii="仿宋" w:eastAsia="仿宋" w:hAnsi="仿宋" w:hint="eastAsia"/>
          <w:b/>
          <w:color w:val="000000"/>
          <w:sz w:val="32"/>
          <w:szCs w:val="32"/>
        </w:rPr>
        <w:t>财政运行特点</w:t>
      </w:r>
    </w:p>
    <w:p w:rsidR="0031334F" w:rsidRPr="00272D4E" w:rsidRDefault="0031334F" w:rsidP="00463CDA">
      <w:pPr>
        <w:spacing w:line="360" w:lineRule="auto"/>
        <w:ind w:firstLineChars="200" w:firstLine="643"/>
        <w:jc w:val="left"/>
        <w:rPr>
          <w:rFonts w:ascii="仿宋_GB2312" w:eastAsia="仿宋_GB2312"/>
          <w:b/>
          <w:color w:val="000000"/>
          <w:sz w:val="32"/>
          <w:szCs w:val="32"/>
        </w:rPr>
      </w:pPr>
      <w:r w:rsidRPr="00272D4E">
        <w:rPr>
          <w:rFonts w:ascii="仿宋_GB2312" w:eastAsia="仿宋_GB2312" w:hint="eastAsia"/>
          <w:b/>
          <w:color w:val="000000"/>
          <w:sz w:val="32"/>
          <w:szCs w:val="32"/>
        </w:rPr>
        <w:t>（</w:t>
      </w:r>
      <w:r w:rsidRPr="00272D4E">
        <w:rPr>
          <w:rFonts w:ascii="仿宋_GB2312" w:eastAsia="仿宋_GB2312"/>
          <w:b/>
          <w:color w:val="000000"/>
          <w:sz w:val="32"/>
          <w:szCs w:val="32"/>
        </w:rPr>
        <w:t>1</w:t>
      </w:r>
      <w:r w:rsidRPr="00272D4E">
        <w:rPr>
          <w:rFonts w:ascii="仿宋_GB2312" w:eastAsia="仿宋_GB2312" w:hint="eastAsia"/>
          <w:b/>
          <w:color w:val="000000"/>
          <w:sz w:val="32"/>
          <w:szCs w:val="32"/>
        </w:rPr>
        <w:t>）一般公共预算收支特点</w:t>
      </w:r>
    </w:p>
    <w:p w:rsidR="0031334F" w:rsidRPr="00272D4E" w:rsidRDefault="0031334F" w:rsidP="003F5257">
      <w:pPr>
        <w:spacing w:line="360" w:lineRule="auto"/>
        <w:ind w:firstLineChars="200" w:firstLine="640"/>
        <w:jc w:val="left"/>
        <w:rPr>
          <w:rFonts w:ascii="仿宋" w:eastAsia="仿宋" w:hAnsi="仿宋"/>
          <w:b/>
          <w:color w:val="000000"/>
          <w:sz w:val="32"/>
          <w:szCs w:val="32"/>
        </w:rPr>
      </w:pPr>
      <w:r w:rsidRPr="00272D4E">
        <w:rPr>
          <w:rFonts w:ascii="仿宋" w:eastAsia="仿宋" w:hAnsi="仿宋" w:hint="eastAsia"/>
          <w:color w:val="000000"/>
          <w:sz w:val="32"/>
          <w:szCs w:val="32"/>
        </w:rPr>
        <w:t>“十三五”</w:t>
      </w:r>
      <w:r w:rsidRPr="00272D4E">
        <w:rPr>
          <w:rFonts w:ascii="仿宋_GB2312" w:eastAsia="仿宋_GB2312" w:hint="eastAsia"/>
          <w:color w:val="000000"/>
          <w:sz w:val="32"/>
          <w:szCs w:val="32"/>
        </w:rPr>
        <w:t>期间，全区地方一般公共预算总体运行较平稳，增速从</w:t>
      </w:r>
      <w:r w:rsidRPr="00272D4E">
        <w:rPr>
          <w:rFonts w:ascii="仿宋_GB2312" w:eastAsia="仿宋_GB2312"/>
          <w:color w:val="000000"/>
          <w:sz w:val="32"/>
          <w:szCs w:val="32"/>
        </w:rPr>
        <w:t>2016</w:t>
      </w:r>
      <w:r w:rsidRPr="00272D4E">
        <w:rPr>
          <w:rFonts w:ascii="仿宋_GB2312" w:eastAsia="仿宋_GB2312" w:hint="eastAsia"/>
          <w:color w:val="000000"/>
          <w:sz w:val="32"/>
          <w:szCs w:val="32"/>
        </w:rPr>
        <w:t>年的</w:t>
      </w:r>
      <w:r w:rsidRPr="00272D4E">
        <w:rPr>
          <w:rFonts w:ascii="仿宋_GB2312" w:eastAsia="仿宋_GB2312"/>
          <w:color w:val="000000"/>
          <w:sz w:val="32"/>
          <w:szCs w:val="32"/>
        </w:rPr>
        <w:t>2.93%</w:t>
      </w:r>
      <w:r w:rsidRPr="00272D4E">
        <w:rPr>
          <w:rFonts w:ascii="仿宋_GB2312" w:eastAsia="仿宋_GB2312" w:hint="eastAsia"/>
          <w:color w:val="000000"/>
          <w:sz w:val="32"/>
          <w:szCs w:val="32"/>
        </w:rPr>
        <w:t>平稳增至</w:t>
      </w:r>
      <w:r w:rsidRPr="00272D4E">
        <w:rPr>
          <w:rFonts w:ascii="仿宋_GB2312" w:eastAsia="仿宋_GB2312"/>
          <w:color w:val="000000"/>
          <w:sz w:val="32"/>
          <w:szCs w:val="32"/>
        </w:rPr>
        <w:t>2020</w:t>
      </w:r>
      <w:r w:rsidRPr="00272D4E">
        <w:rPr>
          <w:rFonts w:ascii="仿宋_GB2312" w:eastAsia="仿宋_GB2312" w:hint="eastAsia"/>
          <w:color w:val="000000"/>
          <w:sz w:val="32"/>
          <w:szCs w:val="32"/>
        </w:rPr>
        <w:t>年的</w:t>
      </w:r>
      <w:r w:rsidRPr="00272D4E">
        <w:rPr>
          <w:rFonts w:ascii="仿宋_GB2312" w:eastAsia="仿宋_GB2312"/>
          <w:color w:val="000000"/>
          <w:sz w:val="32"/>
          <w:szCs w:val="32"/>
        </w:rPr>
        <w:t>5.82%</w:t>
      </w:r>
      <w:r w:rsidRPr="00272D4E">
        <w:rPr>
          <w:rFonts w:ascii="仿宋_GB2312" w:eastAsia="仿宋_GB2312" w:hint="eastAsia"/>
          <w:color w:val="000000"/>
          <w:sz w:val="32"/>
          <w:szCs w:val="32"/>
        </w:rPr>
        <w:t>；但在</w:t>
      </w:r>
      <w:r w:rsidRPr="00272D4E">
        <w:rPr>
          <w:rFonts w:ascii="仿宋_GB2312" w:eastAsia="仿宋_GB2312"/>
          <w:color w:val="000000"/>
          <w:sz w:val="32"/>
          <w:szCs w:val="32"/>
        </w:rPr>
        <w:t>2019</w:t>
      </w:r>
      <w:r w:rsidRPr="00272D4E">
        <w:rPr>
          <w:rFonts w:ascii="仿宋_GB2312" w:eastAsia="仿宋_GB2312" w:hint="eastAsia"/>
          <w:color w:val="000000"/>
          <w:sz w:val="32"/>
          <w:szCs w:val="32"/>
        </w:rPr>
        <w:t>年，税收收入和非税收入的增幅均出现了双降，税收收入虽为正增长，但增速回落了</w:t>
      </w:r>
      <w:r w:rsidRPr="00272D4E">
        <w:rPr>
          <w:rFonts w:ascii="仿宋_GB2312" w:eastAsia="仿宋_GB2312"/>
          <w:color w:val="000000"/>
          <w:sz w:val="32"/>
          <w:szCs w:val="32"/>
        </w:rPr>
        <w:t>38.2</w:t>
      </w:r>
      <w:r w:rsidRPr="00272D4E">
        <w:rPr>
          <w:rFonts w:ascii="仿宋_GB2312" w:eastAsia="仿宋_GB2312" w:hint="eastAsia"/>
          <w:color w:val="000000"/>
          <w:sz w:val="32"/>
          <w:szCs w:val="32"/>
        </w:rPr>
        <w:t>个百分点，主要是非税收入大幅降低，出现了较大幅度的波动，变为负增长，从</w:t>
      </w:r>
      <w:r w:rsidRPr="00272D4E">
        <w:rPr>
          <w:rFonts w:ascii="仿宋_GB2312" w:eastAsia="仿宋_GB2312"/>
          <w:color w:val="000000"/>
          <w:sz w:val="32"/>
          <w:szCs w:val="32"/>
        </w:rPr>
        <w:t>2018</w:t>
      </w:r>
      <w:r w:rsidRPr="00272D4E">
        <w:rPr>
          <w:rFonts w:ascii="仿宋_GB2312" w:eastAsia="仿宋_GB2312" w:hint="eastAsia"/>
          <w:color w:val="000000"/>
          <w:sz w:val="32"/>
          <w:szCs w:val="32"/>
        </w:rPr>
        <w:t>年</w:t>
      </w:r>
      <w:r w:rsidRPr="00272D4E">
        <w:rPr>
          <w:rFonts w:ascii="仿宋_GB2312" w:eastAsia="仿宋_GB2312"/>
          <w:color w:val="000000"/>
          <w:sz w:val="32"/>
          <w:szCs w:val="32"/>
        </w:rPr>
        <w:t>14.1%</w:t>
      </w:r>
      <w:r w:rsidRPr="00272D4E">
        <w:rPr>
          <w:rFonts w:ascii="仿宋_GB2312" w:eastAsia="仿宋_GB2312" w:hint="eastAsia"/>
          <w:color w:val="000000"/>
          <w:sz w:val="32"/>
          <w:szCs w:val="32"/>
        </w:rPr>
        <w:t>突降至</w:t>
      </w:r>
      <w:r w:rsidRPr="00272D4E">
        <w:rPr>
          <w:rFonts w:ascii="仿宋_GB2312" w:eastAsia="仿宋_GB2312"/>
          <w:color w:val="000000"/>
          <w:sz w:val="32"/>
          <w:szCs w:val="32"/>
        </w:rPr>
        <w:t>-23.23%</w:t>
      </w:r>
      <w:r w:rsidRPr="00272D4E">
        <w:rPr>
          <w:rFonts w:ascii="仿宋_GB2312" w:eastAsia="仿宋_GB2312" w:hint="eastAsia"/>
          <w:color w:val="000000"/>
          <w:sz w:val="32"/>
          <w:szCs w:val="32"/>
        </w:rPr>
        <w:t>，大幅回落近</w:t>
      </w:r>
      <w:r w:rsidRPr="00272D4E">
        <w:rPr>
          <w:rFonts w:ascii="仿宋_GB2312" w:eastAsia="仿宋_GB2312"/>
          <w:color w:val="000000"/>
          <w:sz w:val="32"/>
          <w:szCs w:val="32"/>
        </w:rPr>
        <w:t xml:space="preserve"> 37.33</w:t>
      </w:r>
      <w:r w:rsidRPr="00272D4E">
        <w:rPr>
          <w:rFonts w:ascii="仿宋_GB2312" w:eastAsia="仿宋_GB2312" w:hint="eastAsia"/>
          <w:color w:val="000000"/>
          <w:sz w:val="32"/>
          <w:szCs w:val="32"/>
        </w:rPr>
        <w:t>个百分点（详见图</w:t>
      </w:r>
      <w:r w:rsidRPr="00272D4E">
        <w:rPr>
          <w:rFonts w:ascii="仿宋_GB2312" w:eastAsia="仿宋_GB2312"/>
          <w:color w:val="000000"/>
          <w:sz w:val="32"/>
          <w:szCs w:val="32"/>
        </w:rPr>
        <w:t>1</w:t>
      </w:r>
      <w:r w:rsidRPr="00272D4E">
        <w:rPr>
          <w:rFonts w:ascii="仿宋_GB2312" w:eastAsia="仿宋_GB2312" w:hint="eastAsia"/>
          <w:color w:val="000000"/>
          <w:sz w:val="32"/>
          <w:szCs w:val="32"/>
        </w:rPr>
        <w:t>）。</w:t>
      </w:r>
    </w:p>
    <w:p w:rsidR="0031334F" w:rsidRPr="00272D4E" w:rsidRDefault="0031334F" w:rsidP="003F5257">
      <w:pPr>
        <w:spacing w:line="360" w:lineRule="auto"/>
        <w:ind w:firstLineChars="200" w:firstLine="643"/>
        <w:jc w:val="left"/>
        <w:rPr>
          <w:rFonts w:ascii="仿宋_GB2312" w:eastAsia="仿宋_GB2312"/>
          <w:b/>
          <w:color w:val="000000"/>
          <w:sz w:val="32"/>
          <w:szCs w:val="32"/>
        </w:rPr>
      </w:pPr>
      <w:r w:rsidRPr="00272D4E">
        <w:rPr>
          <w:rFonts w:ascii="仿宋" w:eastAsia="仿宋" w:hAnsi="仿宋" w:hint="eastAsia"/>
          <w:b/>
          <w:color w:val="000000"/>
          <w:sz w:val="32"/>
          <w:szCs w:val="32"/>
        </w:rPr>
        <w:t>①</w:t>
      </w:r>
      <w:r w:rsidRPr="00272D4E">
        <w:rPr>
          <w:rFonts w:ascii="仿宋_GB2312" w:eastAsia="仿宋_GB2312" w:hint="eastAsia"/>
          <w:b/>
          <w:color w:val="000000"/>
          <w:sz w:val="32"/>
          <w:szCs w:val="32"/>
        </w:rPr>
        <w:t>税源不足，财政收入质量不高。</w:t>
      </w:r>
    </w:p>
    <w:p w:rsidR="0031334F" w:rsidRDefault="0031334F" w:rsidP="00943EBD">
      <w:pPr>
        <w:spacing w:line="360" w:lineRule="auto"/>
        <w:jc w:val="center"/>
        <w:rPr>
          <w:rFonts w:ascii="仿宋_GB2312" w:eastAsia="仿宋_GB2312"/>
          <w:b/>
          <w:color w:val="000000"/>
          <w:sz w:val="28"/>
          <w:szCs w:val="28"/>
        </w:rPr>
      </w:pPr>
      <w:r w:rsidRPr="00790DD8">
        <w:rPr>
          <w:noProof/>
        </w:rPr>
        <w:object w:dxaOrig="7229" w:dyaOrig="5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 o:spid="_x0000_i1025" type="#_x0000_t75" style="width:361.5pt;height:278.25pt;visibility:visible" o:ole="">
            <v:imagedata r:id="rId8" o:title=""/>
            <o:lock v:ext="edit" aspectratio="f"/>
          </v:shape>
          <o:OLEObject Type="Embed" ProgID="Excel.Chart.8" ShapeID="图表 1" DrawAspect="Content" ObjectID="_1690183083" r:id="rId9"/>
        </w:object>
      </w:r>
    </w:p>
    <w:p w:rsidR="0031334F" w:rsidRPr="00272D4E" w:rsidRDefault="0031334F" w:rsidP="00463CDA">
      <w:pPr>
        <w:spacing w:line="360" w:lineRule="auto"/>
        <w:ind w:firstLineChars="200" w:firstLine="643"/>
        <w:jc w:val="left"/>
        <w:rPr>
          <w:rFonts w:ascii="仿宋_GB2312" w:eastAsia="仿宋_GB2312"/>
          <w:color w:val="000000"/>
          <w:sz w:val="32"/>
          <w:szCs w:val="32"/>
        </w:rPr>
      </w:pPr>
      <w:r w:rsidRPr="00272D4E">
        <w:rPr>
          <w:rFonts w:ascii="仿宋_GB2312" w:eastAsia="仿宋_GB2312" w:hint="eastAsia"/>
          <w:b/>
          <w:color w:val="000000"/>
          <w:sz w:val="32"/>
          <w:szCs w:val="32"/>
        </w:rPr>
        <w:t>税源单一，结构性失衡。</w:t>
      </w:r>
      <w:r w:rsidRPr="00272D4E">
        <w:rPr>
          <w:rFonts w:ascii="仿宋_GB2312" w:eastAsia="仿宋_GB2312" w:hint="eastAsia"/>
          <w:color w:val="000000"/>
          <w:sz w:val="32"/>
          <w:szCs w:val="32"/>
        </w:rPr>
        <w:t>东区财税收入</w:t>
      </w:r>
      <w:r w:rsidRPr="00272D4E">
        <w:rPr>
          <w:rFonts w:ascii="仿宋_GB2312" w:eastAsia="仿宋_GB2312"/>
          <w:color w:val="000000"/>
          <w:sz w:val="32"/>
          <w:szCs w:val="32"/>
        </w:rPr>
        <w:t>60%</w:t>
      </w:r>
      <w:r w:rsidRPr="00272D4E">
        <w:rPr>
          <w:rFonts w:ascii="仿宋_GB2312" w:eastAsia="仿宋_GB2312" w:hint="eastAsia"/>
          <w:color w:val="000000"/>
          <w:sz w:val="32"/>
          <w:szCs w:val="32"/>
        </w:rPr>
        <w:t>来源于房地产、金融业、批发和零售业等传统支柱行业，但在“十三五”期间，几大支柱行业尤其是服务类行业税收断崖式下滑（营改增）、企业经营困难加剧，而新上项目质量效益不够高，有的处于建设期，未能形成有效税收，新增税源跟不上。</w:t>
      </w:r>
    </w:p>
    <w:p w:rsidR="0031334F" w:rsidRPr="00272D4E" w:rsidRDefault="0031334F" w:rsidP="00463CDA">
      <w:pPr>
        <w:spacing w:line="360" w:lineRule="auto"/>
        <w:ind w:firstLineChars="200" w:firstLine="643"/>
        <w:jc w:val="left"/>
        <w:rPr>
          <w:rFonts w:ascii="仿宋_GB2312" w:eastAsia="仿宋_GB2312"/>
          <w:color w:val="FF0000"/>
          <w:sz w:val="32"/>
          <w:szCs w:val="32"/>
        </w:rPr>
      </w:pPr>
      <w:r w:rsidRPr="00272D4E">
        <w:rPr>
          <w:rFonts w:ascii="仿宋_GB2312" w:eastAsia="仿宋_GB2312" w:hint="eastAsia"/>
          <w:b/>
          <w:color w:val="000000"/>
          <w:sz w:val="32"/>
          <w:szCs w:val="32"/>
        </w:rPr>
        <w:t>减税政策大幅影响财税收入。</w:t>
      </w:r>
      <w:r w:rsidRPr="00272D4E">
        <w:rPr>
          <w:rFonts w:ascii="仿宋_GB2312" w:eastAsia="仿宋_GB2312" w:hint="eastAsia"/>
          <w:color w:val="000000"/>
          <w:sz w:val="32"/>
          <w:szCs w:val="32"/>
        </w:rPr>
        <w:t>新个税法实施，小微企业普惠性减税，增值税税率降低等一系列减税政策的实施，史上力度最大的减税降费政策带来的减税效应正进一步放大。</w:t>
      </w:r>
    </w:p>
    <w:p w:rsidR="0031334F" w:rsidRPr="00272D4E" w:rsidRDefault="0031334F" w:rsidP="00463CDA">
      <w:pPr>
        <w:spacing w:line="360" w:lineRule="auto"/>
        <w:ind w:firstLineChars="200" w:firstLine="643"/>
        <w:jc w:val="left"/>
        <w:rPr>
          <w:rFonts w:ascii="仿宋_GB2312" w:eastAsia="仿宋_GB2312"/>
          <w:color w:val="000000"/>
          <w:sz w:val="32"/>
          <w:szCs w:val="32"/>
        </w:rPr>
      </w:pPr>
      <w:r w:rsidRPr="00272D4E">
        <w:rPr>
          <w:rFonts w:ascii="仿宋_GB2312" w:eastAsia="仿宋_GB2312" w:hint="eastAsia"/>
          <w:b/>
          <w:color w:val="000000"/>
          <w:sz w:val="32"/>
          <w:szCs w:val="32"/>
        </w:rPr>
        <w:t>财税体制影响财税收入。</w:t>
      </w:r>
      <w:r w:rsidRPr="00272D4E">
        <w:rPr>
          <w:rFonts w:ascii="仿宋_GB2312" w:eastAsia="仿宋_GB2312" w:hint="eastAsia"/>
          <w:color w:val="000000"/>
          <w:sz w:val="32"/>
          <w:szCs w:val="32"/>
        </w:rPr>
        <w:t>受“上解型、贡献型”财政体制影响，东区税收分成比例低，财政收入与经济发展水平不同步。</w:t>
      </w:r>
    </w:p>
    <w:p w:rsidR="0031334F" w:rsidRPr="00272D4E" w:rsidRDefault="0031334F" w:rsidP="00943EBD">
      <w:pPr>
        <w:spacing w:line="360" w:lineRule="auto"/>
        <w:ind w:firstLineChars="200" w:firstLine="643"/>
        <w:jc w:val="left"/>
        <w:rPr>
          <w:rFonts w:ascii="仿宋_GB2312" w:eastAsia="仿宋_GB2312"/>
          <w:color w:val="000000"/>
          <w:sz w:val="32"/>
          <w:szCs w:val="32"/>
        </w:rPr>
      </w:pPr>
      <w:r w:rsidRPr="00272D4E">
        <w:rPr>
          <w:rFonts w:ascii="仿宋_GB2312" w:eastAsia="仿宋_GB2312" w:hint="eastAsia"/>
          <w:b/>
          <w:color w:val="000000"/>
          <w:sz w:val="32"/>
          <w:szCs w:val="32"/>
        </w:rPr>
        <w:t>非税收入减少。</w:t>
      </w:r>
      <w:r w:rsidRPr="00272D4E">
        <w:rPr>
          <w:rFonts w:ascii="仿宋_GB2312" w:eastAsia="仿宋_GB2312" w:hint="eastAsia"/>
          <w:color w:val="000000"/>
          <w:sz w:val="32"/>
          <w:szCs w:val="32"/>
        </w:rPr>
        <w:t>为规范财政收入秩序，取消通过资产处置方式增加非税收入，非税收入来源进一步收窄，一次性非税收入大幅降低。“十三五”时期，非税收入呈逐年下降趋势，从</w:t>
      </w:r>
      <w:r w:rsidRPr="00272D4E">
        <w:rPr>
          <w:rFonts w:ascii="仿宋_GB2312" w:eastAsia="仿宋_GB2312"/>
          <w:color w:val="000000"/>
          <w:sz w:val="32"/>
          <w:szCs w:val="32"/>
        </w:rPr>
        <w:t>2016</w:t>
      </w:r>
      <w:r w:rsidRPr="00272D4E">
        <w:rPr>
          <w:rFonts w:ascii="仿宋_GB2312" w:eastAsia="仿宋_GB2312" w:hint="eastAsia"/>
          <w:color w:val="000000"/>
          <w:sz w:val="32"/>
          <w:szCs w:val="32"/>
        </w:rPr>
        <w:t>年收入</w:t>
      </w:r>
      <w:r w:rsidRPr="00272D4E">
        <w:rPr>
          <w:rFonts w:ascii="仿宋_GB2312" w:eastAsia="仿宋_GB2312"/>
          <w:color w:val="000000"/>
          <w:sz w:val="32"/>
          <w:szCs w:val="32"/>
        </w:rPr>
        <w:t xml:space="preserve">4.0116 </w:t>
      </w:r>
      <w:r w:rsidRPr="00272D4E">
        <w:rPr>
          <w:rFonts w:ascii="仿宋_GB2312" w:eastAsia="仿宋_GB2312" w:hint="eastAsia"/>
          <w:color w:val="000000"/>
          <w:sz w:val="32"/>
          <w:szCs w:val="32"/>
        </w:rPr>
        <w:t>亿元，到</w:t>
      </w:r>
      <w:r w:rsidRPr="00272D4E">
        <w:rPr>
          <w:rFonts w:ascii="仿宋_GB2312" w:eastAsia="仿宋_GB2312"/>
          <w:color w:val="000000"/>
          <w:sz w:val="32"/>
          <w:szCs w:val="32"/>
        </w:rPr>
        <w:t>2019</w:t>
      </w:r>
      <w:r w:rsidRPr="00272D4E">
        <w:rPr>
          <w:rFonts w:ascii="仿宋_GB2312" w:eastAsia="仿宋_GB2312" w:hint="eastAsia"/>
          <w:color w:val="000000"/>
          <w:sz w:val="32"/>
          <w:szCs w:val="32"/>
        </w:rPr>
        <w:t>年降至</w:t>
      </w:r>
      <w:r w:rsidRPr="00272D4E">
        <w:rPr>
          <w:rFonts w:ascii="仿宋_GB2312" w:eastAsia="仿宋_GB2312"/>
          <w:color w:val="000000"/>
          <w:sz w:val="32"/>
          <w:szCs w:val="32"/>
        </w:rPr>
        <w:t>1.344</w:t>
      </w:r>
      <w:r w:rsidRPr="00272D4E">
        <w:rPr>
          <w:rFonts w:ascii="仿宋_GB2312" w:eastAsia="仿宋_GB2312" w:hint="eastAsia"/>
          <w:color w:val="000000"/>
          <w:sz w:val="32"/>
          <w:szCs w:val="32"/>
        </w:rPr>
        <w:t>亿元，减少</w:t>
      </w:r>
      <w:r w:rsidRPr="00272D4E">
        <w:rPr>
          <w:rFonts w:ascii="仿宋_GB2312" w:eastAsia="仿宋_GB2312"/>
          <w:color w:val="000000"/>
          <w:sz w:val="32"/>
          <w:szCs w:val="32"/>
        </w:rPr>
        <w:t>2.6676</w:t>
      </w:r>
      <w:r w:rsidRPr="00272D4E">
        <w:rPr>
          <w:rFonts w:ascii="仿宋_GB2312" w:eastAsia="仿宋_GB2312" w:hint="eastAsia"/>
          <w:color w:val="000000"/>
          <w:sz w:val="32"/>
          <w:szCs w:val="32"/>
        </w:rPr>
        <w:t>亿元，</w:t>
      </w:r>
      <w:r w:rsidRPr="00272D4E">
        <w:rPr>
          <w:rFonts w:ascii="仿宋_GB2312" w:eastAsia="仿宋_GB2312"/>
          <w:color w:val="000000"/>
          <w:sz w:val="32"/>
          <w:szCs w:val="32"/>
        </w:rPr>
        <w:t>2020</w:t>
      </w:r>
      <w:r w:rsidRPr="00272D4E">
        <w:rPr>
          <w:rFonts w:ascii="仿宋_GB2312" w:eastAsia="仿宋_GB2312" w:hint="eastAsia"/>
          <w:color w:val="000000"/>
          <w:sz w:val="32"/>
          <w:szCs w:val="32"/>
        </w:rPr>
        <w:t>年收入</w:t>
      </w:r>
      <w:r w:rsidRPr="00272D4E">
        <w:rPr>
          <w:rFonts w:ascii="仿宋_GB2312" w:eastAsia="仿宋_GB2312"/>
          <w:color w:val="000000"/>
          <w:sz w:val="32"/>
          <w:szCs w:val="32"/>
        </w:rPr>
        <w:t>1.767</w:t>
      </w:r>
      <w:r w:rsidRPr="00272D4E">
        <w:rPr>
          <w:rFonts w:ascii="仿宋_GB2312" w:eastAsia="仿宋_GB2312" w:hint="eastAsia"/>
          <w:color w:val="000000"/>
          <w:sz w:val="32"/>
          <w:szCs w:val="32"/>
        </w:rPr>
        <w:t>亿元，虽有所回升，但年均增幅</w:t>
      </w:r>
      <w:r w:rsidRPr="00272D4E">
        <w:rPr>
          <w:rFonts w:ascii="仿宋_GB2312" w:eastAsia="仿宋_GB2312"/>
          <w:color w:val="000000"/>
          <w:sz w:val="32"/>
          <w:szCs w:val="32"/>
        </w:rPr>
        <w:t>-5.98%</w:t>
      </w:r>
      <w:r w:rsidRPr="00272D4E">
        <w:rPr>
          <w:rFonts w:ascii="仿宋_GB2312" w:eastAsia="仿宋_GB2312" w:hint="eastAsia"/>
          <w:color w:val="000000"/>
          <w:sz w:val="32"/>
          <w:szCs w:val="32"/>
        </w:rPr>
        <w:t>，为负增长。</w:t>
      </w:r>
    </w:p>
    <w:p w:rsidR="0031334F" w:rsidRDefault="0031334F" w:rsidP="00C11278">
      <w:pPr>
        <w:spacing w:line="360" w:lineRule="auto"/>
        <w:jc w:val="center"/>
        <w:rPr>
          <w:rFonts w:ascii="仿宋_GB2312" w:eastAsia="仿宋_GB2312"/>
          <w:color w:val="000000"/>
          <w:sz w:val="28"/>
          <w:szCs w:val="28"/>
        </w:rPr>
      </w:pPr>
      <w:r w:rsidRPr="00790DD8">
        <w:rPr>
          <w:noProof/>
        </w:rPr>
        <w:object w:dxaOrig="7229" w:dyaOrig="4148">
          <v:shape id="图表 3" o:spid="_x0000_i1026" type="#_x0000_t75" style="width:361.5pt;height:207.75pt;visibility:visible" o:ole="">
            <v:imagedata r:id="rId10" o:title=""/>
            <o:lock v:ext="edit" aspectratio="f"/>
          </v:shape>
          <o:OLEObject Type="Embed" ProgID="Excel.Chart.8" ShapeID="图表 3" DrawAspect="Content" ObjectID="_1690183084" r:id="rId11"/>
        </w:object>
      </w:r>
    </w:p>
    <w:p w:rsidR="0031334F" w:rsidRPr="00272D4E" w:rsidRDefault="0031334F" w:rsidP="00463CDA">
      <w:pPr>
        <w:spacing w:line="360" w:lineRule="auto"/>
        <w:ind w:firstLineChars="200" w:firstLine="643"/>
        <w:jc w:val="left"/>
        <w:rPr>
          <w:rFonts w:ascii="仿宋" w:eastAsia="仿宋" w:hAnsi="仿宋"/>
          <w:color w:val="000000"/>
          <w:sz w:val="32"/>
          <w:szCs w:val="32"/>
        </w:rPr>
      </w:pPr>
      <w:r w:rsidRPr="00272D4E">
        <w:rPr>
          <w:rFonts w:ascii="仿宋" w:eastAsia="仿宋" w:hAnsi="仿宋" w:hint="eastAsia"/>
          <w:b/>
          <w:color w:val="000000"/>
          <w:sz w:val="32"/>
          <w:szCs w:val="32"/>
        </w:rPr>
        <w:t>土地出让收入不足。</w:t>
      </w:r>
      <w:r w:rsidRPr="00272D4E">
        <w:rPr>
          <w:rFonts w:ascii="仿宋" w:eastAsia="仿宋" w:hAnsi="仿宋" w:hint="eastAsia"/>
          <w:color w:val="000000"/>
          <w:sz w:val="32"/>
          <w:szCs w:val="32"/>
        </w:rPr>
        <w:t>由于东区作为主城区，受政策的限制，可收储出让的土地较少，加之受市场环境影响，缺乏稳定的土地收入来源。</w:t>
      </w:r>
    </w:p>
    <w:p w:rsidR="0031334F" w:rsidRPr="00272D4E" w:rsidRDefault="0031334F" w:rsidP="00F716BE">
      <w:pPr>
        <w:spacing w:line="360" w:lineRule="auto"/>
        <w:ind w:firstLineChars="200" w:firstLine="643"/>
        <w:jc w:val="left"/>
        <w:rPr>
          <w:rFonts w:ascii="仿宋" w:eastAsia="仿宋" w:hAnsi="仿宋"/>
          <w:color w:val="000000"/>
          <w:sz w:val="32"/>
          <w:szCs w:val="32"/>
        </w:rPr>
      </w:pPr>
      <w:r w:rsidRPr="00272D4E">
        <w:rPr>
          <w:rFonts w:ascii="仿宋" w:eastAsia="仿宋" w:hAnsi="仿宋" w:hint="eastAsia"/>
          <w:b/>
          <w:color w:val="000000"/>
          <w:sz w:val="32"/>
          <w:szCs w:val="32"/>
        </w:rPr>
        <w:t>②支出规模增长较快。</w:t>
      </w:r>
      <w:r w:rsidRPr="00272D4E">
        <w:rPr>
          <w:rFonts w:ascii="仿宋" w:eastAsia="仿宋" w:hAnsi="仿宋" w:hint="eastAsia"/>
          <w:color w:val="000000"/>
          <w:sz w:val="32"/>
          <w:szCs w:val="32"/>
        </w:rPr>
        <w:t>“十三五”时期，东区地方一般公共预算收入增速较平缓，但支出规模增长较快，呈逐年上升趋势，虽通过争取上级补助资金得到一定程度的缓解，但支出压力较大，支出规模从</w:t>
      </w:r>
      <w:r w:rsidRPr="00272D4E">
        <w:rPr>
          <w:rFonts w:ascii="仿宋" w:eastAsia="仿宋" w:hAnsi="仿宋"/>
          <w:color w:val="000000"/>
          <w:sz w:val="32"/>
          <w:szCs w:val="32"/>
        </w:rPr>
        <w:t>2016</w:t>
      </w:r>
      <w:r w:rsidRPr="00272D4E">
        <w:rPr>
          <w:rFonts w:ascii="仿宋" w:eastAsia="仿宋" w:hAnsi="仿宋" w:hint="eastAsia"/>
          <w:color w:val="000000"/>
          <w:sz w:val="32"/>
          <w:szCs w:val="32"/>
        </w:rPr>
        <w:t>年的</w:t>
      </w:r>
      <w:r w:rsidRPr="00272D4E">
        <w:rPr>
          <w:rFonts w:ascii="仿宋" w:eastAsia="仿宋" w:hAnsi="仿宋"/>
          <w:color w:val="000000"/>
          <w:sz w:val="32"/>
          <w:szCs w:val="32"/>
        </w:rPr>
        <w:t>14.79</w:t>
      </w:r>
      <w:r w:rsidRPr="00272D4E">
        <w:rPr>
          <w:rFonts w:ascii="仿宋" w:eastAsia="仿宋" w:hAnsi="仿宋" w:hint="eastAsia"/>
          <w:color w:val="000000"/>
          <w:sz w:val="32"/>
          <w:szCs w:val="32"/>
        </w:rPr>
        <w:t>亿元增至</w:t>
      </w:r>
      <w:r w:rsidRPr="00272D4E">
        <w:rPr>
          <w:rFonts w:ascii="仿宋" w:eastAsia="仿宋" w:hAnsi="仿宋"/>
          <w:color w:val="000000"/>
          <w:sz w:val="32"/>
          <w:szCs w:val="32"/>
        </w:rPr>
        <w:t>2020</w:t>
      </w:r>
      <w:r w:rsidRPr="00272D4E">
        <w:rPr>
          <w:rFonts w:ascii="仿宋" w:eastAsia="仿宋" w:hAnsi="仿宋" w:hint="eastAsia"/>
          <w:color w:val="000000"/>
          <w:sz w:val="32"/>
          <w:szCs w:val="32"/>
        </w:rPr>
        <w:t>年的</w:t>
      </w:r>
      <w:r w:rsidRPr="00272D4E">
        <w:rPr>
          <w:rFonts w:ascii="仿宋" w:eastAsia="仿宋" w:hAnsi="仿宋"/>
          <w:color w:val="000000"/>
          <w:sz w:val="32"/>
          <w:szCs w:val="32"/>
        </w:rPr>
        <w:t>18.38</w:t>
      </w:r>
      <w:r w:rsidRPr="00272D4E">
        <w:rPr>
          <w:rFonts w:ascii="仿宋" w:eastAsia="仿宋" w:hAnsi="仿宋" w:hint="eastAsia"/>
          <w:color w:val="000000"/>
          <w:sz w:val="32"/>
          <w:szCs w:val="32"/>
        </w:rPr>
        <w:t>亿元，年均增幅</w:t>
      </w:r>
      <w:r w:rsidRPr="00272D4E">
        <w:rPr>
          <w:rFonts w:ascii="仿宋" w:eastAsia="仿宋" w:hAnsi="仿宋"/>
          <w:color w:val="000000"/>
          <w:sz w:val="32"/>
          <w:szCs w:val="32"/>
        </w:rPr>
        <w:t>6.78%</w:t>
      </w:r>
      <w:r w:rsidRPr="00272D4E">
        <w:rPr>
          <w:rFonts w:ascii="仿宋" w:eastAsia="仿宋" w:hAnsi="仿宋" w:hint="eastAsia"/>
          <w:color w:val="000000"/>
          <w:sz w:val="32"/>
          <w:szCs w:val="32"/>
        </w:rPr>
        <w:t>（详见图</w:t>
      </w:r>
      <w:r w:rsidRPr="00272D4E">
        <w:rPr>
          <w:rFonts w:ascii="仿宋" w:eastAsia="仿宋" w:hAnsi="仿宋"/>
          <w:color w:val="000000"/>
          <w:sz w:val="32"/>
          <w:szCs w:val="32"/>
        </w:rPr>
        <w:t>3</w:t>
      </w:r>
      <w:r w:rsidRPr="00272D4E">
        <w:rPr>
          <w:rFonts w:ascii="仿宋" w:eastAsia="仿宋" w:hAnsi="仿宋" w:hint="eastAsia"/>
          <w:color w:val="000000"/>
          <w:sz w:val="32"/>
          <w:szCs w:val="32"/>
        </w:rPr>
        <w:t>）。</w:t>
      </w:r>
    </w:p>
    <w:p w:rsidR="0031334F" w:rsidRDefault="0031334F" w:rsidP="0024335D">
      <w:pPr>
        <w:spacing w:line="360" w:lineRule="auto"/>
        <w:jc w:val="center"/>
        <w:rPr>
          <w:rFonts w:ascii="仿宋_GB2312" w:eastAsia="仿宋_GB2312"/>
          <w:color w:val="000000"/>
          <w:sz w:val="32"/>
          <w:szCs w:val="32"/>
        </w:rPr>
      </w:pPr>
      <w:r w:rsidRPr="00790DD8">
        <w:rPr>
          <w:noProof/>
        </w:rPr>
        <w:object w:dxaOrig="7277" w:dyaOrig="4330">
          <v:shape id="图表 2" o:spid="_x0000_i1027" type="#_x0000_t75" style="width:363.75pt;height:216.75pt;visibility:visible" o:ole="">
            <v:imagedata r:id="rId12" o:title=""/>
            <o:lock v:ext="edit" aspectratio="f"/>
          </v:shape>
          <o:OLEObject Type="Embed" ProgID="Excel.Chart.8" ShapeID="图表 2" DrawAspect="Content" ObjectID="_1690183085" r:id="rId13"/>
        </w:object>
      </w:r>
    </w:p>
    <w:p w:rsidR="0031334F" w:rsidRPr="00E9475B" w:rsidRDefault="0031334F" w:rsidP="0035729A">
      <w:pPr>
        <w:spacing w:line="360" w:lineRule="auto"/>
        <w:ind w:firstLineChars="200" w:firstLine="643"/>
        <w:jc w:val="left"/>
        <w:rPr>
          <w:rFonts w:ascii="仿宋" w:eastAsia="仿宋" w:hAnsi="仿宋"/>
          <w:color w:val="000000"/>
          <w:sz w:val="32"/>
          <w:szCs w:val="32"/>
        </w:rPr>
      </w:pPr>
      <w:r w:rsidRPr="00E9475B">
        <w:rPr>
          <w:rFonts w:ascii="仿宋" w:eastAsia="仿宋" w:hAnsi="仿宋" w:hint="eastAsia"/>
          <w:b/>
          <w:color w:val="000000"/>
          <w:sz w:val="32"/>
          <w:szCs w:val="32"/>
        </w:rPr>
        <w:t>③民生保障支出持续增长。</w:t>
      </w:r>
      <w:r w:rsidRPr="00E9475B">
        <w:rPr>
          <w:rFonts w:ascii="仿宋" w:eastAsia="仿宋" w:hAnsi="仿宋" w:hint="eastAsia"/>
          <w:color w:val="000000"/>
          <w:sz w:val="32"/>
          <w:szCs w:val="32"/>
        </w:rPr>
        <w:t>“十三五”期间，东区教育、科技、文化、社会保障、医疗卫生、节能环保、农林水、交通运输等各项民生支出保障有力，民生支出规模从</w:t>
      </w:r>
      <w:r w:rsidRPr="00E9475B">
        <w:rPr>
          <w:rFonts w:ascii="仿宋" w:eastAsia="仿宋" w:hAnsi="仿宋"/>
          <w:color w:val="000000"/>
          <w:sz w:val="32"/>
          <w:szCs w:val="32"/>
        </w:rPr>
        <w:t>2016</w:t>
      </w:r>
      <w:r w:rsidRPr="00E9475B">
        <w:rPr>
          <w:rFonts w:ascii="仿宋" w:eastAsia="仿宋" w:hAnsi="仿宋" w:hint="eastAsia"/>
          <w:color w:val="000000"/>
          <w:sz w:val="32"/>
          <w:szCs w:val="32"/>
        </w:rPr>
        <w:t>年的</w:t>
      </w:r>
      <w:r w:rsidRPr="00E9475B">
        <w:rPr>
          <w:rFonts w:ascii="仿宋" w:eastAsia="仿宋" w:hAnsi="仿宋"/>
          <w:color w:val="000000"/>
          <w:sz w:val="32"/>
          <w:szCs w:val="32"/>
        </w:rPr>
        <w:t>9.02</w:t>
      </w:r>
      <w:r w:rsidRPr="00E9475B">
        <w:rPr>
          <w:rFonts w:ascii="仿宋" w:eastAsia="仿宋" w:hAnsi="仿宋" w:hint="eastAsia"/>
          <w:color w:val="000000"/>
          <w:sz w:val="32"/>
          <w:szCs w:val="32"/>
        </w:rPr>
        <w:t>亿元增至</w:t>
      </w:r>
      <w:r w:rsidRPr="00E9475B">
        <w:rPr>
          <w:rFonts w:ascii="仿宋" w:eastAsia="仿宋" w:hAnsi="仿宋"/>
          <w:color w:val="000000"/>
          <w:sz w:val="32"/>
          <w:szCs w:val="32"/>
        </w:rPr>
        <w:t>2020</w:t>
      </w:r>
      <w:r w:rsidRPr="00E9475B">
        <w:rPr>
          <w:rFonts w:ascii="仿宋" w:eastAsia="仿宋" w:hAnsi="仿宋" w:hint="eastAsia"/>
          <w:color w:val="000000"/>
          <w:sz w:val="32"/>
          <w:szCs w:val="32"/>
        </w:rPr>
        <w:t>年的</w:t>
      </w:r>
      <w:r w:rsidRPr="00E9475B">
        <w:rPr>
          <w:rFonts w:ascii="仿宋" w:eastAsia="仿宋" w:hAnsi="仿宋"/>
          <w:color w:val="000000"/>
          <w:sz w:val="32"/>
          <w:szCs w:val="32"/>
        </w:rPr>
        <w:t>10.5</w:t>
      </w:r>
      <w:r w:rsidRPr="00E9475B">
        <w:rPr>
          <w:rFonts w:ascii="仿宋" w:eastAsia="仿宋" w:hAnsi="仿宋" w:hint="eastAsia"/>
          <w:color w:val="000000"/>
          <w:sz w:val="32"/>
          <w:szCs w:val="32"/>
        </w:rPr>
        <w:t>亿元，年均增幅</w:t>
      </w:r>
      <w:r w:rsidRPr="00E9475B">
        <w:rPr>
          <w:rFonts w:ascii="仿宋" w:eastAsia="仿宋" w:hAnsi="仿宋"/>
          <w:color w:val="000000"/>
          <w:sz w:val="32"/>
          <w:szCs w:val="32"/>
        </w:rPr>
        <w:t xml:space="preserve"> 4.83%</w:t>
      </w:r>
      <w:r w:rsidRPr="00E9475B">
        <w:rPr>
          <w:rFonts w:ascii="仿宋" w:eastAsia="仿宋" w:hAnsi="仿宋" w:hint="eastAsia"/>
          <w:color w:val="000000"/>
          <w:sz w:val="32"/>
          <w:szCs w:val="32"/>
        </w:rPr>
        <w:t>，民生保障项目支出平均占公共预算支出的</w:t>
      </w:r>
      <w:r w:rsidRPr="00E9475B">
        <w:rPr>
          <w:rFonts w:ascii="仿宋" w:eastAsia="仿宋" w:hAnsi="仿宋"/>
          <w:color w:val="000000"/>
          <w:sz w:val="32"/>
          <w:szCs w:val="32"/>
        </w:rPr>
        <w:t>56.34%</w:t>
      </w:r>
      <w:r w:rsidRPr="00E9475B">
        <w:rPr>
          <w:rFonts w:ascii="仿宋" w:eastAsia="仿宋" w:hAnsi="仿宋" w:hint="eastAsia"/>
          <w:color w:val="000000"/>
          <w:sz w:val="32"/>
          <w:szCs w:val="32"/>
        </w:rPr>
        <w:t>（详见图</w:t>
      </w:r>
      <w:r w:rsidRPr="00E9475B">
        <w:rPr>
          <w:rFonts w:ascii="仿宋" w:eastAsia="仿宋" w:hAnsi="仿宋"/>
          <w:color w:val="000000"/>
          <w:sz w:val="32"/>
          <w:szCs w:val="32"/>
        </w:rPr>
        <w:t>4</w:t>
      </w:r>
      <w:r w:rsidRPr="00E9475B">
        <w:rPr>
          <w:rFonts w:ascii="仿宋" w:eastAsia="仿宋" w:hAnsi="仿宋" w:hint="eastAsia"/>
          <w:color w:val="000000"/>
          <w:sz w:val="32"/>
          <w:szCs w:val="32"/>
        </w:rPr>
        <w:t>）。</w:t>
      </w:r>
    </w:p>
    <w:p w:rsidR="0031334F" w:rsidRPr="0035729A" w:rsidRDefault="0031334F" w:rsidP="00885189">
      <w:pPr>
        <w:spacing w:line="360" w:lineRule="auto"/>
        <w:jc w:val="center"/>
        <w:rPr>
          <w:rFonts w:ascii="仿宋" w:eastAsia="仿宋" w:hAnsi="仿宋"/>
          <w:b/>
          <w:color w:val="000000"/>
          <w:sz w:val="28"/>
          <w:szCs w:val="28"/>
        </w:rPr>
      </w:pPr>
      <w:r w:rsidRPr="00790DD8">
        <w:rPr>
          <w:noProof/>
        </w:rPr>
        <w:object w:dxaOrig="7229" w:dyaOrig="4330">
          <v:shape id="图表 5" o:spid="_x0000_i1028" type="#_x0000_t75" style="width:361.5pt;height:216.75pt;visibility:visible" o:ole="">
            <v:imagedata r:id="rId14" o:title=""/>
            <o:lock v:ext="edit" aspectratio="f"/>
          </v:shape>
          <o:OLEObject Type="Embed" ProgID="Excel.Chart.8" ShapeID="图表 5" DrawAspect="Content" ObjectID="_1690183086" r:id="rId15"/>
        </w:object>
      </w:r>
    </w:p>
    <w:p w:rsidR="0031334F" w:rsidRPr="00E9475B" w:rsidRDefault="0031334F" w:rsidP="00F716BE">
      <w:pPr>
        <w:spacing w:line="360" w:lineRule="auto"/>
        <w:ind w:firstLineChars="200" w:firstLine="643"/>
        <w:jc w:val="left"/>
        <w:rPr>
          <w:rFonts w:ascii="仿宋_GB2312" w:eastAsia="仿宋_GB2312"/>
          <w:color w:val="000000"/>
          <w:sz w:val="32"/>
          <w:szCs w:val="32"/>
        </w:rPr>
      </w:pPr>
      <w:r w:rsidRPr="00E9475B">
        <w:rPr>
          <w:rFonts w:ascii="仿宋_GB2312" w:eastAsia="仿宋_GB2312" w:hint="eastAsia"/>
          <w:b/>
          <w:color w:val="000000"/>
          <w:sz w:val="32"/>
          <w:szCs w:val="32"/>
        </w:rPr>
        <w:t>大企业移交学校负担重。</w:t>
      </w:r>
      <w:r w:rsidRPr="00E9475B">
        <w:rPr>
          <w:rFonts w:ascii="仿宋_GB2312" w:eastAsia="仿宋_GB2312" w:hint="eastAsia"/>
          <w:color w:val="000000"/>
          <w:sz w:val="32"/>
          <w:szCs w:val="32"/>
        </w:rPr>
        <w:t>自大企业学校移交地方后，东区教育经费投入逐年增长，教育支出占到一般公共预算支出的三分之一，人均支出超过</w:t>
      </w:r>
      <w:r w:rsidRPr="00E9475B">
        <w:rPr>
          <w:rFonts w:ascii="仿宋_GB2312" w:eastAsia="仿宋_GB2312"/>
          <w:color w:val="000000"/>
          <w:sz w:val="32"/>
          <w:szCs w:val="32"/>
        </w:rPr>
        <w:t>10</w:t>
      </w:r>
      <w:r w:rsidRPr="00E9475B">
        <w:rPr>
          <w:rFonts w:ascii="仿宋_GB2312" w:eastAsia="仿宋_GB2312" w:hint="eastAsia"/>
          <w:color w:val="000000"/>
          <w:sz w:val="32"/>
          <w:szCs w:val="32"/>
        </w:rPr>
        <w:t>万元</w:t>
      </w:r>
      <w:r w:rsidRPr="00E9475B">
        <w:rPr>
          <w:rFonts w:ascii="仿宋_GB2312" w:eastAsia="仿宋_GB2312"/>
          <w:color w:val="000000"/>
          <w:sz w:val="32"/>
          <w:szCs w:val="32"/>
        </w:rPr>
        <w:t>/</w:t>
      </w:r>
      <w:r w:rsidRPr="00E9475B">
        <w:rPr>
          <w:rFonts w:ascii="仿宋_GB2312" w:eastAsia="仿宋_GB2312" w:hint="eastAsia"/>
          <w:color w:val="000000"/>
          <w:sz w:val="32"/>
          <w:szCs w:val="32"/>
        </w:rPr>
        <w:t>人</w:t>
      </w:r>
      <w:r w:rsidRPr="00E9475B">
        <w:rPr>
          <w:rFonts w:ascii="仿宋_GB2312" w:eastAsia="仿宋_GB2312"/>
          <w:color w:val="000000"/>
          <w:sz w:val="32"/>
          <w:szCs w:val="32"/>
        </w:rPr>
        <w:t>.</w:t>
      </w:r>
      <w:r w:rsidRPr="00E9475B">
        <w:rPr>
          <w:rFonts w:ascii="仿宋_GB2312" w:eastAsia="仿宋_GB2312" w:hint="eastAsia"/>
          <w:color w:val="000000"/>
          <w:sz w:val="32"/>
          <w:szCs w:val="32"/>
        </w:rPr>
        <w:t>年</w:t>
      </w:r>
      <w:r>
        <w:rPr>
          <w:rFonts w:ascii="仿宋_GB2312" w:eastAsia="仿宋_GB2312" w:hint="eastAsia"/>
          <w:color w:val="000000"/>
          <w:sz w:val="32"/>
          <w:szCs w:val="32"/>
        </w:rPr>
        <w:t>，</w:t>
      </w:r>
      <w:r w:rsidRPr="00E9475B">
        <w:rPr>
          <w:rFonts w:ascii="仿宋_GB2312" w:eastAsia="仿宋_GB2312" w:hint="eastAsia"/>
          <w:color w:val="000000"/>
          <w:sz w:val="32"/>
          <w:szCs w:val="32"/>
        </w:rPr>
        <w:t>远超中央确定的年定额补助基数</w:t>
      </w:r>
      <w:r w:rsidRPr="00E9475B">
        <w:rPr>
          <w:rFonts w:ascii="仿宋_GB2312" w:eastAsia="仿宋_GB2312"/>
          <w:color w:val="000000"/>
          <w:sz w:val="32"/>
          <w:szCs w:val="32"/>
        </w:rPr>
        <w:t>12853</w:t>
      </w:r>
      <w:r w:rsidRPr="00E9475B">
        <w:rPr>
          <w:rFonts w:ascii="仿宋_GB2312" w:eastAsia="仿宋_GB2312" w:hint="eastAsia"/>
          <w:color w:val="000000"/>
          <w:sz w:val="32"/>
          <w:szCs w:val="32"/>
        </w:rPr>
        <w:t>万元（人均约</w:t>
      </w:r>
      <w:r w:rsidRPr="00E9475B">
        <w:rPr>
          <w:rFonts w:ascii="仿宋_GB2312" w:eastAsia="仿宋_GB2312"/>
          <w:color w:val="000000"/>
          <w:sz w:val="32"/>
          <w:szCs w:val="32"/>
        </w:rPr>
        <w:t>3.5</w:t>
      </w:r>
      <w:r w:rsidRPr="00E9475B">
        <w:rPr>
          <w:rFonts w:ascii="仿宋_GB2312" w:eastAsia="仿宋_GB2312" w:hint="eastAsia"/>
          <w:color w:val="000000"/>
          <w:sz w:val="32"/>
          <w:szCs w:val="32"/>
        </w:rPr>
        <w:t>万元）。同时，为支持学校基础设施建设，近几年累计投入资金</w:t>
      </w:r>
      <w:r w:rsidRPr="00E9475B">
        <w:rPr>
          <w:rFonts w:ascii="仿宋_GB2312" w:eastAsia="仿宋_GB2312"/>
          <w:color w:val="000000"/>
          <w:sz w:val="32"/>
          <w:szCs w:val="32"/>
        </w:rPr>
        <w:t>15</w:t>
      </w:r>
      <w:r w:rsidRPr="00E9475B">
        <w:rPr>
          <w:rFonts w:ascii="仿宋_GB2312" w:eastAsia="仿宋_GB2312" w:hint="eastAsia"/>
          <w:color w:val="000000"/>
          <w:sz w:val="32"/>
          <w:szCs w:val="32"/>
        </w:rPr>
        <w:t>亿元，基本都靠举借债务来筹集，在体现教育优先发展的基础上，也给地方财政造成了沉重的负担。</w:t>
      </w:r>
    </w:p>
    <w:p w:rsidR="0031334F" w:rsidRPr="00E9475B" w:rsidRDefault="0031334F" w:rsidP="004A3CD3">
      <w:pPr>
        <w:spacing w:line="360" w:lineRule="auto"/>
        <w:ind w:firstLineChars="200" w:firstLine="643"/>
        <w:jc w:val="left"/>
        <w:rPr>
          <w:rFonts w:ascii="仿宋_GB2312" w:eastAsia="仿宋_GB2312"/>
          <w:color w:val="000000"/>
          <w:sz w:val="32"/>
          <w:szCs w:val="32"/>
        </w:rPr>
      </w:pPr>
      <w:r w:rsidRPr="00E9475B">
        <w:rPr>
          <w:rFonts w:ascii="仿宋_GB2312" w:eastAsia="仿宋_GB2312" w:hint="eastAsia"/>
          <w:b/>
          <w:color w:val="000000"/>
          <w:sz w:val="32"/>
          <w:szCs w:val="32"/>
        </w:rPr>
        <w:t>支出结构需改善。</w:t>
      </w:r>
      <w:r w:rsidRPr="00E9475B">
        <w:rPr>
          <w:rFonts w:ascii="仿宋_GB2312" w:eastAsia="仿宋_GB2312" w:hint="eastAsia"/>
          <w:color w:val="000000"/>
          <w:sz w:val="32"/>
          <w:szCs w:val="32"/>
        </w:rPr>
        <w:t>企业分离社会职能以及企业转型带来的就业压力，环卫和食品药品监管职能以及工商管理部门下划，城市管理职能调整以及事权下划，财政支出持续增长，事权和财权不对等。除开“三保”支出后，区级财力可用于教育助学、公共卫生、文化旅游等必要的基本公共服务支出十分有限，支出结构需改善。</w:t>
      </w:r>
    </w:p>
    <w:p w:rsidR="0031334F" w:rsidRPr="00E9475B" w:rsidRDefault="0031334F" w:rsidP="004A3CD3">
      <w:pPr>
        <w:spacing w:line="360" w:lineRule="auto"/>
        <w:ind w:firstLineChars="200" w:firstLine="643"/>
        <w:jc w:val="left"/>
        <w:rPr>
          <w:rFonts w:ascii="仿宋_GB2312" w:eastAsia="仿宋_GB2312"/>
          <w:color w:val="000000"/>
          <w:sz w:val="32"/>
          <w:szCs w:val="32"/>
        </w:rPr>
      </w:pPr>
      <w:r w:rsidRPr="00E9475B">
        <w:rPr>
          <w:rFonts w:ascii="仿宋" w:eastAsia="仿宋" w:hAnsi="仿宋" w:hint="eastAsia"/>
          <w:b/>
          <w:color w:val="000000"/>
          <w:sz w:val="32"/>
          <w:szCs w:val="32"/>
        </w:rPr>
        <w:t>（</w:t>
      </w:r>
      <w:r w:rsidRPr="00E9475B">
        <w:rPr>
          <w:rFonts w:ascii="仿宋" w:eastAsia="仿宋" w:hAnsi="仿宋"/>
          <w:b/>
          <w:color w:val="000000"/>
          <w:sz w:val="32"/>
          <w:szCs w:val="32"/>
        </w:rPr>
        <w:t>2</w:t>
      </w:r>
      <w:r w:rsidRPr="00E9475B">
        <w:rPr>
          <w:rFonts w:ascii="仿宋" w:eastAsia="仿宋" w:hAnsi="仿宋" w:hint="eastAsia"/>
          <w:b/>
          <w:color w:val="000000"/>
          <w:sz w:val="32"/>
          <w:szCs w:val="32"/>
        </w:rPr>
        <w:t>）政府性基金预算收支特点</w:t>
      </w:r>
    </w:p>
    <w:p w:rsidR="0031334F" w:rsidRPr="00E9475B" w:rsidRDefault="0031334F" w:rsidP="00BE228E">
      <w:pPr>
        <w:spacing w:line="360" w:lineRule="auto"/>
        <w:ind w:firstLineChars="200" w:firstLine="640"/>
        <w:jc w:val="left"/>
        <w:rPr>
          <w:rFonts w:ascii="仿宋" w:eastAsia="仿宋" w:hAnsi="仿宋"/>
          <w:color w:val="000000"/>
          <w:sz w:val="32"/>
          <w:szCs w:val="32"/>
        </w:rPr>
      </w:pPr>
      <w:r w:rsidRPr="00E9475B">
        <w:rPr>
          <w:rFonts w:ascii="仿宋" w:eastAsia="仿宋" w:hAnsi="仿宋" w:hint="eastAsia"/>
          <w:color w:val="000000"/>
          <w:sz w:val="32"/>
          <w:szCs w:val="32"/>
        </w:rPr>
        <w:t>“十三五”期间，东区政府性基金收支整体均呈上升态势。在收入方面，较依赖土地出让收入，受土地出让市场影响，收入波动变化较大，从</w:t>
      </w:r>
      <w:r w:rsidRPr="00E9475B">
        <w:rPr>
          <w:rFonts w:ascii="仿宋" w:eastAsia="仿宋" w:hAnsi="仿宋"/>
          <w:color w:val="000000"/>
          <w:sz w:val="32"/>
          <w:szCs w:val="32"/>
        </w:rPr>
        <w:t>2016</w:t>
      </w:r>
      <w:r w:rsidRPr="00E9475B">
        <w:rPr>
          <w:rFonts w:ascii="仿宋" w:eastAsia="仿宋" w:hAnsi="仿宋" w:hint="eastAsia"/>
          <w:color w:val="000000"/>
          <w:sz w:val="32"/>
          <w:szCs w:val="32"/>
        </w:rPr>
        <w:t>年</w:t>
      </w:r>
      <w:r w:rsidRPr="00E9475B">
        <w:rPr>
          <w:rFonts w:ascii="仿宋" w:eastAsia="仿宋" w:hAnsi="仿宋"/>
          <w:color w:val="000000"/>
          <w:sz w:val="32"/>
          <w:szCs w:val="32"/>
        </w:rPr>
        <w:t>0.03</w:t>
      </w:r>
      <w:r w:rsidRPr="00E9475B">
        <w:rPr>
          <w:rFonts w:ascii="仿宋" w:eastAsia="仿宋" w:hAnsi="仿宋" w:hint="eastAsia"/>
          <w:color w:val="000000"/>
          <w:sz w:val="32"/>
          <w:szCs w:val="32"/>
        </w:rPr>
        <w:t>亿元大幅增加到</w:t>
      </w:r>
      <w:r w:rsidRPr="00E9475B">
        <w:rPr>
          <w:rFonts w:ascii="仿宋" w:eastAsia="仿宋" w:hAnsi="仿宋"/>
          <w:color w:val="000000"/>
          <w:sz w:val="32"/>
          <w:szCs w:val="32"/>
        </w:rPr>
        <w:t>2018</w:t>
      </w:r>
      <w:r w:rsidRPr="00E9475B">
        <w:rPr>
          <w:rFonts w:ascii="仿宋" w:eastAsia="仿宋" w:hAnsi="仿宋" w:hint="eastAsia"/>
          <w:color w:val="000000"/>
          <w:sz w:val="32"/>
          <w:szCs w:val="32"/>
        </w:rPr>
        <w:t>年</w:t>
      </w:r>
      <w:r w:rsidRPr="00E9475B">
        <w:rPr>
          <w:rFonts w:ascii="仿宋" w:eastAsia="仿宋" w:hAnsi="仿宋"/>
          <w:color w:val="000000"/>
          <w:sz w:val="32"/>
          <w:szCs w:val="32"/>
        </w:rPr>
        <w:t>2.97</w:t>
      </w:r>
      <w:r w:rsidRPr="00E9475B">
        <w:rPr>
          <w:rFonts w:ascii="仿宋" w:eastAsia="仿宋" w:hAnsi="仿宋" w:hint="eastAsia"/>
          <w:color w:val="000000"/>
          <w:sz w:val="32"/>
          <w:szCs w:val="32"/>
        </w:rPr>
        <w:t>亿元，在</w:t>
      </w:r>
      <w:r w:rsidRPr="00E9475B">
        <w:rPr>
          <w:rFonts w:ascii="仿宋" w:eastAsia="仿宋" w:hAnsi="仿宋"/>
          <w:color w:val="000000"/>
          <w:sz w:val="32"/>
          <w:szCs w:val="32"/>
        </w:rPr>
        <w:t>2019</w:t>
      </w:r>
      <w:r w:rsidRPr="00E9475B">
        <w:rPr>
          <w:rFonts w:ascii="仿宋" w:eastAsia="仿宋" w:hAnsi="仿宋" w:hint="eastAsia"/>
          <w:color w:val="000000"/>
          <w:sz w:val="32"/>
          <w:szCs w:val="32"/>
        </w:rPr>
        <w:t>年跌至</w:t>
      </w:r>
      <w:r w:rsidRPr="00E9475B">
        <w:rPr>
          <w:rFonts w:ascii="仿宋" w:eastAsia="仿宋" w:hAnsi="仿宋"/>
          <w:color w:val="000000"/>
          <w:sz w:val="32"/>
          <w:szCs w:val="32"/>
        </w:rPr>
        <w:t>1.99</w:t>
      </w:r>
      <w:r w:rsidRPr="00E9475B">
        <w:rPr>
          <w:rFonts w:ascii="仿宋" w:eastAsia="仿宋" w:hAnsi="仿宋" w:hint="eastAsia"/>
          <w:color w:val="000000"/>
          <w:sz w:val="32"/>
          <w:szCs w:val="32"/>
        </w:rPr>
        <w:t>亿元，</w:t>
      </w:r>
      <w:r w:rsidRPr="00E9475B">
        <w:rPr>
          <w:rFonts w:ascii="仿宋" w:eastAsia="仿宋" w:hAnsi="仿宋"/>
          <w:color w:val="000000"/>
          <w:sz w:val="32"/>
          <w:szCs w:val="32"/>
        </w:rPr>
        <w:t>2020</w:t>
      </w:r>
      <w:r w:rsidRPr="00E9475B">
        <w:rPr>
          <w:rFonts w:ascii="仿宋" w:eastAsia="仿宋" w:hAnsi="仿宋" w:hint="eastAsia"/>
          <w:color w:val="000000"/>
          <w:sz w:val="32"/>
          <w:szCs w:val="32"/>
        </w:rPr>
        <w:t>年又跃升至</w:t>
      </w:r>
      <w:r w:rsidRPr="00E9475B">
        <w:rPr>
          <w:rFonts w:ascii="仿宋" w:eastAsia="仿宋" w:hAnsi="仿宋"/>
          <w:color w:val="000000"/>
          <w:sz w:val="32"/>
          <w:szCs w:val="32"/>
        </w:rPr>
        <w:t>3.16</w:t>
      </w:r>
      <w:r w:rsidRPr="00E9475B">
        <w:rPr>
          <w:rFonts w:ascii="仿宋" w:eastAsia="仿宋" w:hAnsi="仿宋" w:hint="eastAsia"/>
          <w:color w:val="000000"/>
          <w:sz w:val="32"/>
          <w:szCs w:val="32"/>
        </w:rPr>
        <w:t>亿元最高点。在支出方面，其规模与收入规模基本保持正相关，变化趋势也与收入基本相同，波动幅度较大，从</w:t>
      </w:r>
      <w:r w:rsidRPr="00E9475B">
        <w:rPr>
          <w:rFonts w:ascii="仿宋" w:eastAsia="仿宋" w:hAnsi="仿宋"/>
          <w:color w:val="000000"/>
          <w:sz w:val="32"/>
          <w:szCs w:val="32"/>
        </w:rPr>
        <w:t>2016</w:t>
      </w:r>
      <w:r w:rsidRPr="00E9475B">
        <w:rPr>
          <w:rFonts w:ascii="仿宋" w:eastAsia="仿宋" w:hAnsi="仿宋" w:hint="eastAsia"/>
          <w:color w:val="000000"/>
          <w:sz w:val="32"/>
          <w:szCs w:val="32"/>
        </w:rPr>
        <w:t>年</w:t>
      </w:r>
      <w:r w:rsidRPr="00E9475B">
        <w:rPr>
          <w:rFonts w:ascii="仿宋" w:eastAsia="仿宋" w:hAnsi="仿宋"/>
          <w:color w:val="000000"/>
          <w:sz w:val="32"/>
          <w:szCs w:val="32"/>
        </w:rPr>
        <w:t>0.18</w:t>
      </w:r>
      <w:r w:rsidRPr="00E9475B">
        <w:rPr>
          <w:rFonts w:ascii="仿宋" w:eastAsia="仿宋" w:hAnsi="仿宋" w:hint="eastAsia"/>
          <w:color w:val="000000"/>
          <w:sz w:val="32"/>
          <w:szCs w:val="32"/>
        </w:rPr>
        <w:t>亿元大幅升至</w:t>
      </w:r>
      <w:r w:rsidRPr="00E9475B">
        <w:rPr>
          <w:rFonts w:ascii="仿宋" w:eastAsia="仿宋" w:hAnsi="仿宋"/>
          <w:color w:val="000000"/>
          <w:sz w:val="32"/>
          <w:szCs w:val="32"/>
        </w:rPr>
        <w:t>2018</w:t>
      </w:r>
      <w:r w:rsidRPr="00E9475B">
        <w:rPr>
          <w:rFonts w:ascii="仿宋" w:eastAsia="仿宋" w:hAnsi="仿宋" w:hint="eastAsia"/>
          <w:color w:val="000000"/>
          <w:sz w:val="32"/>
          <w:szCs w:val="32"/>
        </w:rPr>
        <w:t>年</w:t>
      </w:r>
      <w:r w:rsidRPr="00E9475B">
        <w:rPr>
          <w:rFonts w:ascii="仿宋" w:eastAsia="仿宋" w:hAnsi="仿宋"/>
          <w:color w:val="000000"/>
          <w:sz w:val="32"/>
          <w:szCs w:val="32"/>
        </w:rPr>
        <w:t>2.64</w:t>
      </w:r>
      <w:r w:rsidRPr="00E9475B">
        <w:rPr>
          <w:rFonts w:ascii="仿宋" w:eastAsia="仿宋" w:hAnsi="仿宋" w:hint="eastAsia"/>
          <w:color w:val="000000"/>
          <w:sz w:val="32"/>
          <w:szCs w:val="32"/>
        </w:rPr>
        <w:t>亿元，在</w:t>
      </w:r>
      <w:r w:rsidRPr="00E9475B">
        <w:rPr>
          <w:rFonts w:ascii="仿宋" w:eastAsia="仿宋" w:hAnsi="仿宋"/>
          <w:color w:val="000000"/>
          <w:sz w:val="32"/>
          <w:szCs w:val="32"/>
        </w:rPr>
        <w:t>2019</w:t>
      </w:r>
      <w:r w:rsidRPr="00E9475B">
        <w:rPr>
          <w:rFonts w:ascii="仿宋" w:eastAsia="仿宋" w:hAnsi="仿宋" w:hint="eastAsia"/>
          <w:color w:val="000000"/>
          <w:sz w:val="32"/>
          <w:szCs w:val="32"/>
        </w:rPr>
        <w:t>年跌至</w:t>
      </w:r>
      <w:r w:rsidRPr="00E9475B">
        <w:rPr>
          <w:rFonts w:ascii="仿宋" w:eastAsia="仿宋" w:hAnsi="仿宋"/>
          <w:color w:val="000000"/>
          <w:sz w:val="32"/>
          <w:szCs w:val="32"/>
        </w:rPr>
        <w:t>2.26</w:t>
      </w:r>
      <w:r w:rsidRPr="00E9475B">
        <w:rPr>
          <w:rFonts w:ascii="仿宋" w:eastAsia="仿宋" w:hAnsi="仿宋" w:hint="eastAsia"/>
          <w:color w:val="000000"/>
          <w:sz w:val="32"/>
          <w:szCs w:val="32"/>
        </w:rPr>
        <w:t>亿元，</w:t>
      </w:r>
      <w:r w:rsidRPr="00E9475B">
        <w:rPr>
          <w:rFonts w:ascii="仿宋" w:eastAsia="仿宋" w:hAnsi="仿宋"/>
          <w:color w:val="000000"/>
          <w:sz w:val="32"/>
          <w:szCs w:val="32"/>
        </w:rPr>
        <w:t>2020</w:t>
      </w:r>
      <w:r w:rsidRPr="00E9475B">
        <w:rPr>
          <w:rFonts w:ascii="仿宋" w:eastAsia="仿宋" w:hAnsi="仿宋" w:hint="eastAsia"/>
          <w:color w:val="000000"/>
          <w:sz w:val="32"/>
          <w:szCs w:val="32"/>
        </w:rPr>
        <w:t>年又大幅度升至</w:t>
      </w:r>
      <w:r w:rsidRPr="00E9475B">
        <w:rPr>
          <w:rFonts w:ascii="仿宋" w:eastAsia="仿宋" w:hAnsi="仿宋"/>
          <w:color w:val="000000"/>
          <w:sz w:val="32"/>
          <w:szCs w:val="32"/>
        </w:rPr>
        <w:t>4.02</w:t>
      </w:r>
      <w:r w:rsidRPr="00E9475B">
        <w:rPr>
          <w:rFonts w:ascii="仿宋" w:eastAsia="仿宋" w:hAnsi="仿宋" w:hint="eastAsia"/>
          <w:color w:val="000000"/>
          <w:sz w:val="32"/>
          <w:szCs w:val="32"/>
        </w:rPr>
        <w:t>亿元（详见图</w:t>
      </w:r>
      <w:r w:rsidRPr="00E9475B">
        <w:rPr>
          <w:rFonts w:ascii="仿宋" w:eastAsia="仿宋" w:hAnsi="仿宋"/>
          <w:color w:val="000000"/>
          <w:sz w:val="32"/>
          <w:szCs w:val="32"/>
        </w:rPr>
        <w:t>5</w:t>
      </w:r>
      <w:r w:rsidRPr="00E9475B">
        <w:rPr>
          <w:rFonts w:ascii="仿宋" w:eastAsia="仿宋" w:hAnsi="仿宋" w:hint="eastAsia"/>
          <w:color w:val="000000"/>
          <w:sz w:val="32"/>
          <w:szCs w:val="32"/>
        </w:rPr>
        <w:t>）。</w:t>
      </w:r>
    </w:p>
    <w:p w:rsidR="0031334F" w:rsidRPr="0077002B" w:rsidRDefault="0031334F" w:rsidP="004A3CD3">
      <w:pPr>
        <w:spacing w:line="360" w:lineRule="auto"/>
        <w:jc w:val="center"/>
        <w:rPr>
          <w:rFonts w:ascii="仿宋_GB2312" w:eastAsia="仿宋_GB2312"/>
          <w:color w:val="000000"/>
          <w:sz w:val="28"/>
          <w:szCs w:val="28"/>
        </w:rPr>
      </w:pPr>
      <w:r w:rsidRPr="00790DD8">
        <w:rPr>
          <w:noProof/>
        </w:rPr>
        <w:object w:dxaOrig="7229" w:dyaOrig="4330">
          <v:shape id="图表 6" o:spid="_x0000_i1029" type="#_x0000_t75" style="width:361.5pt;height:216.75pt;visibility:visible" o:ole="">
            <v:imagedata r:id="rId16" o:title=""/>
            <o:lock v:ext="edit" aspectratio="f"/>
          </v:shape>
          <o:OLEObject Type="Embed" ProgID="Excel.Chart.8" ShapeID="图表 6" DrawAspect="Content" ObjectID="_1690183087" r:id="rId17"/>
        </w:object>
      </w:r>
    </w:p>
    <w:p w:rsidR="0031334F" w:rsidRPr="00E9475B" w:rsidRDefault="0031334F" w:rsidP="0073179A">
      <w:pPr>
        <w:spacing w:line="360" w:lineRule="auto"/>
        <w:ind w:firstLineChars="200" w:firstLine="640"/>
        <w:jc w:val="left"/>
        <w:rPr>
          <w:rFonts w:ascii="仿宋_GB2312" w:eastAsia="仿宋_GB2312"/>
          <w:color w:val="000000"/>
          <w:sz w:val="32"/>
          <w:szCs w:val="32"/>
        </w:rPr>
      </w:pPr>
      <w:r w:rsidRPr="00E9475B">
        <w:rPr>
          <w:rFonts w:ascii="仿宋_GB2312" w:eastAsia="仿宋_GB2312" w:hint="eastAsia"/>
          <w:color w:val="000000"/>
          <w:sz w:val="32"/>
          <w:szCs w:val="32"/>
        </w:rPr>
        <w:t>东区从</w:t>
      </w:r>
      <w:r w:rsidRPr="00E9475B">
        <w:rPr>
          <w:rFonts w:ascii="仿宋_GB2312" w:eastAsia="仿宋_GB2312"/>
          <w:color w:val="000000"/>
          <w:sz w:val="32"/>
          <w:szCs w:val="32"/>
        </w:rPr>
        <w:t>2019</w:t>
      </w:r>
      <w:r w:rsidRPr="00E9475B">
        <w:rPr>
          <w:rFonts w:ascii="仿宋_GB2312" w:eastAsia="仿宋_GB2312" w:hint="eastAsia"/>
          <w:color w:val="000000"/>
          <w:sz w:val="32"/>
          <w:szCs w:val="32"/>
        </w:rPr>
        <w:t>年开始国有资本经营预算，当年无收入，仅</w:t>
      </w:r>
      <w:r w:rsidRPr="00E9475B">
        <w:rPr>
          <w:rFonts w:ascii="仿宋_GB2312" w:eastAsia="仿宋_GB2312"/>
          <w:color w:val="000000"/>
          <w:sz w:val="32"/>
          <w:szCs w:val="32"/>
        </w:rPr>
        <w:t>2020</w:t>
      </w:r>
      <w:r w:rsidRPr="00E9475B">
        <w:rPr>
          <w:rFonts w:ascii="仿宋_GB2312" w:eastAsia="仿宋_GB2312" w:hint="eastAsia"/>
          <w:color w:val="000000"/>
          <w:sz w:val="32"/>
          <w:szCs w:val="32"/>
        </w:rPr>
        <w:t>年有预算收支，但规模很小，在此对其收支特点不作分析。</w:t>
      </w:r>
    </w:p>
    <w:p w:rsidR="0031334F" w:rsidRPr="006E1C65" w:rsidRDefault="0031334F" w:rsidP="00B2339A">
      <w:pPr>
        <w:pStyle w:val="Heading2"/>
        <w:rPr>
          <w:rFonts w:ascii="仿宋" w:eastAsia="仿宋" w:hAnsi="仿宋"/>
        </w:rPr>
      </w:pPr>
      <w:bookmarkStart w:id="5" w:name="_Toc72351239"/>
      <w:r w:rsidRPr="006E1C65">
        <w:rPr>
          <w:rFonts w:ascii="仿宋" w:eastAsia="仿宋" w:hAnsi="仿宋" w:hint="eastAsia"/>
        </w:rPr>
        <w:t>二、“十三五”期间财政管理情况</w:t>
      </w:r>
      <w:bookmarkEnd w:id="5"/>
    </w:p>
    <w:p w:rsidR="0031334F" w:rsidRPr="006E1C65" w:rsidRDefault="0031334F" w:rsidP="006E1C65">
      <w:pPr>
        <w:pStyle w:val="Heading3"/>
        <w:rPr>
          <w:rFonts w:ascii="仿宋" w:eastAsia="仿宋" w:hAnsi="仿宋"/>
        </w:rPr>
      </w:pPr>
      <w:bookmarkStart w:id="6" w:name="_Toc72351240"/>
      <w:r w:rsidRPr="006E1C65">
        <w:rPr>
          <w:rFonts w:ascii="仿宋" w:eastAsia="仿宋" w:hAnsi="仿宋" w:hint="eastAsia"/>
        </w:rPr>
        <w:t>（一）全力做好财源培植</w:t>
      </w:r>
      <w:bookmarkEnd w:id="6"/>
    </w:p>
    <w:p w:rsidR="0031334F" w:rsidRPr="00E9475B" w:rsidRDefault="0031334F" w:rsidP="00E82196">
      <w:pPr>
        <w:spacing w:line="360" w:lineRule="auto"/>
        <w:ind w:firstLineChars="200" w:firstLine="640"/>
        <w:jc w:val="left"/>
        <w:rPr>
          <w:rFonts w:ascii="仿宋" w:eastAsia="仿宋" w:hAnsi="仿宋"/>
          <w:color w:val="000000"/>
          <w:sz w:val="32"/>
          <w:szCs w:val="32"/>
        </w:rPr>
      </w:pPr>
      <w:r w:rsidRPr="00E9475B">
        <w:rPr>
          <w:rFonts w:ascii="仿宋" w:eastAsia="仿宋" w:hAnsi="仿宋" w:hint="eastAsia"/>
          <w:color w:val="000000"/>
          <w:sz w:val="32"/>
          <w:szCs w:val="32"/>
        </w:rPr>
        <w:t>整合财政资源，加大财政投入，发挥政府投资的引导作用，通过预算安排、争取上级补助资金以及融资贷款等多种方式筹集资金，全力支持重大基础设施和重点项目建设，促进地方经济持续发展。加大园区基础设施建设投入力度，不断完善园区配套设施，提高园区承载能力，改善投资软硬环境。安排项目包装储备及招商引资专项资金，加大招商引资力度，加快企业引进落户步伐，夯实了千亿园区发展平台。</w:t>
      </w:r>
    </w:p>
    <w:p w:rsidR="0031334F" w:rsidRPr="00E9475B" w:rsidRDefault="0031334F" w:rsidP="00E82196">
      <w:pPr>
        <w:spacing w:line="360" w:lineRule="auto"/>
        <w:ind w:firstLineChars="200" w:firstLine="640"/>
        <w:jc w:val="left"/>
        <w:rPr>
          <w:rFonts w:ascii="仿宋" w:eastAsia="仿宋" w:hAnsi="仿宋"/>
          <w:color w:val="000000"/>
          <w:sz w:val="32"/>
          <w:szCs w:val="32"/>
        </w:rPr>
      </w:pPr>
      <w:r w:rsidRPr="00E9475B">
        <w:rPr>
          <w:rFonts w:ascii="仿宋" w:eastAsia="仿宋" w:hAnsi="仿宋" w:hint="eastAsia"/>
          <w:color w:val="000000"/>
          <w:sz w:val="32"/>
          <w:szCs w:val="32"/>
        </w:rPr>
        <w:t>加大对钒钛等优势产业和康养、电子商务等地方特色产业的扶持力度，支持产业结构深度调整，全面推动产业优化升级。以“工业强区”、“阳光康养”、“乡村振兴”为契机，推进一、二、三次产业健康发展，积极培育新兴财源，为财政增收提供持久动力。</w:t>
      </w:r>
    </w:p>
    <w:p w:rsidR="0031334F" w:rsidRPr="00E9475B" w:rsidRDefault="0031334F" w:rsidP="005D2081">
      <w:pPr>
        <w:spacing w:line="360" w:lineRule="auto"/>
        <w:ind w:firstLineChars="200" w:firstLine="640"/>
        <w:jc w:val="left"/>
        <w:rPr>
          <w:rFonts w:ascii="仿宋" w:eastAsia="仿宋" w:hAnsi="仿宋"/>
          <w:color w:val="000000"/>
          <w:sz w:val="32"/>
          <w:szCs w:val="32"/>
        </w:rPr>
      </w:pPr>
      <w:r w:rsidRPr="00E9475B">
        <w:rPr>
          <w:rFonts w:ascii="仿宋" w:eastAsia="仿宋" w:hAnsi="仿宋" w:hint="eastAsia"/>
          <w:color w:val="000000"/>
          <w:sz w:val="32"/>
          <w:szCs w:val="32"/>
        </w:rPr>
        <w:t>落实积极的财税政策，进一步正税清费，全面落实“营改增”、小微企业税收优惠等结构性减税政策，严格执行行政事业性收费减免等相关规定，切实减轻企业税费负担，促进实体经济健康发展。聚焦疫情防控、物资供应、复工复产、房租减免等关键领域和重点行业，实施了一系列针对性强的税收优惠政策，为打赢疫情防控阻击战，支持经济社会全面发展发挥了积极的财政作用。</w:t>
      </w:r>
    </w:p>
    <w:p w:rsidR="0031334F" w:rsidRPr="00E9475B" w:rsidRDefault="0031334F" w:rsidP="00E82196">
      <w:pPr>
        <w:spacing w:line="360" w:lineRule="auto"/>
        <w:ind w:firstLineChars="200" w:firstLine="640"/>
        <w:jc w:val="left"/>
        <w:rPr>
          <w:rFonts w:ascii="仿宋" w:eastAsia="仿宋" w:hAnsi="仿宋"/>
          <w:color w:val="000000"/>
          <w:sz w:val="32"/>
          <w:szCs w:val="32"/>
        </w:rPr>
      </w:pPr>
      <w:r w:rsidRPr="00E9475B">
        <w:rPr>
          <w:rFonts w:ascii="仿宋" w:eastAsia="仿宋" w:hAnsi="仿宋" w:hint="eastAsia"/>
          <w:color w:val="000000"/>
          <w:sz w:val="32"/>
          <w:szCs w:val="32"/>
        </w:rPr>
        <w:t>积极帮助企业争取研发、技改等上级补助资金以及产业发展基金，组织银、政、企对接会，缓解企业发展资金困难，支持企业转型升级，夯实增收基础，增强企业活力。</w:t>
      </w:r>
    </w:p>
    <w:p w:rsidR="0031334F" w:rsidRPr="006E1C65" w:rsidRDefault="0031334F" w:rsidP="006E1C65">
      <w:pPr>
        <w:pStyle w:val="Heading3"/>
        <w:rPr>
          <w:rFonts w:ascii="仿宋" w:eastAsia="仿宋" w:hAnsi="仿宋"/>
        </w:rPr>
      </w:pPr>
      <w:bookmarkStart w:id="7" w:name="_Toc72351241"/>
      <w:r w:rsidRPr="006E1C65">
        <w:rPr>
          <w:rFonts w:ascii="仿宋" w:eastAsia="仿宋" w:hAnsi="仿宋" w:hint="eastAsia"/>
        </w:rPr>
        <w:t>（二）积极向上争取资金和政策</w:t>
      </w:r>
      <w:bookmarkEnd w:id="7"/>
    </w:p>
    <w:p w:rsidR="0031334F" w:rsidRPr="00E9475B" w:rsidRDefault="0031334F" w:rsidP="000A174E">
      <w:pPr>
        <w:tabs>
          <w:tab w:val="left" w:pos="900"/>
          <w:tab w:val="left" w:pos="1050"/>
          <w:tab w:val="left" w:pos="1365"/>
        </w:tabs>
        <w:spacing w:line="579" w:lineRule="exact"/>
        <w:ind w:firstLineChars="200" w:firstLine="640"/>
        <w:rPr>
          <w:rFonts w:ascii="仿宋" w:eastAsia="仿宋" w:hAnsi="仿宋"/>
          <w:b/>
          <w:sz w:val="32"/>
          <w:szCs w:val="32"/>
        </w:rPr>
      </w:pPr>
      <w:r w:rsidRPr="00E9475B">
        <w:rPr>
          <w:rFonts w:ascii="仿宋" w:eastAsia="仿宋" w:hAnsi="仿宋" w:hint="eastAsia"/>
          <w:sz w:val="32"/>
          <w:szCs w:val="32"/>
        </w:rPr>
        <w:t>以“三抓”工作为契机，积极应对，主动作为，把争取上级资金支持作为提高财政保障能力，缓解财政收支平衡压力的重要抓手。在争取财力性补助资金、债券资金等方面均取得了较好的成效，极大地缓解了财政收支矛盾。一方面增加了地方可用财力，弥补了支出缺口；另一方面降低了我区的债务风险，维持了政府债务链的正常链接，同时一定程度上缓解了地方重点项目建设资金压力，保障了全区重点工作和重大项目的顺利推进。</w:t>
      </w:r>
    </w:p>
    <w:p w:rsidR="0031334F" w:rsidRPr="006E1C65" w:rsidRDefault="0031334F" w:rsidP="006E1C65">
      <w:pPr>
        <w:pStyle w:val="Heading3"/>
        <w:rPr>
          <w:rFonts w:ascii="仿宋" w:eastAsia="仿宋" w:hAnsi="仿宋"/>
        </w:rPr>
      </w:pPr>
      <w:bookmarkStart w:id="8" w:name="_Toc72351242"/>
      <w:r w:rsidRPr="006E1C65">
        <w:rPr>
          <w:rFonts w:ascii="仿宋" w:eastAsia="仿宋" w:hAnsi="仿宋" w:hint="eastAsia"/>
        </w:rPr>
        <w:t>（三）多措并举，强化收入征管</w:t>
      </w:r>
      <w:bookmarkEnd w:id="8"/>
    </w:p>
    <w:p w:rsidR="0031334F" w:rsidRPr="00E9475B" w:rsidRDefault="0031334F" w:rsidP="008E0D8B">
      <w:pPr>
        <w:tabs>
          <w:tab w:val="left" w:pos="900"/>
          <w:tab w:val="left" w:pos="1050"/>
          <w:tab w:val="left" w:pos="1365"/>
        </w:tabs>
        <w:spacing w:line="579" w:lineRule="exact"/>
        <w:ind w:firstLineChars="200" w:firstLine="640"/>
        <w:rPr>
          <w:rFonts w:ascii="仿宋" w:eastAsia="仿宋" w:hAnsi="仿宋"/>
          <w:sz w:val="32"/>
          <w:szCs w:val="32"/>
        </w:rPr>
      </w:pPr>
      <w:r w:rsidRPr="00E9475B">
        <w:rPr>
          <w:rFonts w:ascii="仿宋" w:eastAsia="仿宋" w:hAnsi="仿宋" w:hint="eastAsia"/>
          <w:sz w:val="32"/>
          <w:szCs w:val="32"/>
        </w:rPr>
        <w:t>创新征管方式，强化部门协作配合，充分利用税收征管协作平台和“六方合作”机制，加大涉税信息共享力度，防止税收“跑漏滴走”。强化重点税源管理，加大对重点行业、重点税源和薄弱环节的跟踪监控力度，及时掌握税源动态，找准税源增收点，重点抓好外来建筑施工以及外出建安企业等税源管控，严防税收流失。建立税务、两院、财政、住建、国土等</w:t>
      </w:r>
      <w:r w:rsidRPr="00E9475B">
        <w:rPr>
          <w:rFonts w:ascii="仿宋" w:eastAsia="仿宋" w:hAnsi="仿宋"/>
          <w:sz w:val="32"/>
          <w:szCs w:val="32"/>
        </w:rPr>
        <w:t>10</w:t>
      </w:r>
      <w:r w:rsidRPr="00E9475B">
        <w:rPr>
          <w:rFonts w:ascii="仿宋" w:eastAsia="仿宋" w:hAnsi="仿宋" w:hint="eastAsia"/>
          <w:sz w:val="32"/>
          <w:szCs w:val="32"/>
        </w:rPr>
        <w:t>部门联合清欠协作机制，加大欠税清缴力度。积极开展各项专项收入征收工作，切实做到应收尽收。不断强化部门非税收入征管，加大国有资产（资源）盘活力度，有效弥补税收短收缺口，深挖增收潜力。</w:t>
      </w:r>
    </w:p>
    <w:p w:rsidR="0031334F" w:rsidRPr="00E9475B" w:rsidRDefault="0031334F" w:rsidP="000428B1">
      <w:pPr>
        <w:tabs>
          <w:tab w:val="left" w:pos="900"/>
          <w:tab w:val="left" w:pos="1050"/>
          <w:tab w:val="left" w:pos="1365"/>
        </w:tabs>
        <w:spacing w:line="579" w:lineRule="exact"/>
        <w:ind w:firstLineChars="200" w:firstLine="640"/>
        <w:rPr>
          <w:rFonts w:ascii="仿宋" w:eastAsia="仿宋" w:hAnsi="仿宋"/>
          <w:sz w:val="32"/>
          <w:szCs w:val="32"/>
        </w:rPr>
      </w:pPr>
      <w:r w:rsidRPr="00E9475B">
        <w:rPr>
          <w:rFonts w:ascii="仿宋" w:eastAsia="仿宋" w:hAnsi="仿宋" w:hint="eastAsia"/>
          <w:sz w:val="32"/>
          <w:szCs w:val="32"/>
        </w:rPr>
        <w:t>深挖税制改革潜力，及时将水资源费改税、金融业增值税、环境保护税等税制改革转化为财政增收新动能。积极培育新兴税源，抓好废旧钢铁、矿渣等再生资源销售市场税源。</w:t>
      </w:r>
    </w:p>
    <w:p w:rsidR="0031334F" w:rsidRPr="00E9475B" w:rsidRDefault="0031334F" w:rsidP="008E0D8B">
      <w:pPr>
        <w:tabs>
          <w:tab w:val="left" w:pos="900"/>
          <w:tab w:val="left" w:pos="1050"/>
          <w:tab w:val="left" w:pos="1365"/>
        </w:tabs>
        <w:spacing w:line="579" w:lineRule="exact"/>
        <w:ind w:firstLineChars="200" w:firstLine="640"/>
        <w:rPr>
          <w:rFonts w:ascii="仿宋" w:eastAsia="仿宋" w:hAnsi="仿宋"/>
          <w:sz w:val="32"/>
          <w:szCs w:val="32"/>
        </w:rPr>
      </w:pPr>
      <w:r w:rsidRPr="00E9475B">
        <w:rPr>
          <w:rFonts w:ascii="仿宋" w:eastAsia="仿宋" w:hAnsi="仿宋" w:hint="eastAsia"/>
          <w:sz w:val="32"/>
          <w:szCs w:val="32"/>
        </w:rPr>
        <w:t>加快土地上市挂牌交易进度，全力做好土地运营，出让土地宗数、面积、出让总价均创历史新高，积极争取城市基础设施配套费分成。</w:t>
      </w:r>
    </w:p>
    <w:p w:rsidR="0031334F" w:rsidRPr="00E9475B" w:rsidRDefault="0031334F" w:rsidP="000428B1">
      <w:pPr>
        <w:tabs>
          <w:tab w:val="left" w:pos="900"/>
          <w:tab w:val="left" w:pos="1050"/>
          <w:tab w:val="left" w:pos="1365"/>
        </w:tabs>
        <w:spacing w:line="579" w:lineRule="exact"/>
        <w:ind w:firstLineChars="200" w:firstLine="640"/>
        <w:rPr>
          <w:rFonts w:ascii="仿宋" w:eastAsia="仿宋" w:hAnsi="仿宋"/>
          <w:sz w:val="32"/>
          <w:szCs w:val="32"/>
        </w:rPr>
      </w:pPr>
      <w:r w:rsidRPr="00E9475B">
        <w:rPr>
          <w:rFonts w:ascii="仿宋" w:eastAsia="仿宋" w:hAnsi="仿宋" w:hint="eastAsia"/>
          <w:sz w:val="32"/>
          <w:szCs w:val="32"/>
        </w:rPr>
        <w:t>认真研究政策，加大向上汇报沟通力度，积极争取税源。</w:t>
      </w:r>
    </w:p>
    <w:p w:rsidR="0031334F" w:rsidRPr="006E1C65" w:rsidRDefault="0031334F" w:rsidP="006E1C65">
      <w:pPr>
        <w:pStyle w:val="Heading3"/>
        <w:rPr>
          <w:rFonts w:ascii="仿宋" w:eastAsia="仿宋" w:hAnsi="仿宋"/>
        </w:rPr>
      </w:pPr>
      <w:bookmarkStart w:id="9" w:name="_Toc72351243"/>
      <w:r w:rsidRPr="006E1C65">
        <w:rPr>
          <w:rFonts w:ascii="仿宋" w:eastAsia="仿宋" w:hAnsi="仿宋" w:hint="eastAsia"/>
        </w:rPr>
        <w:t>（四）强化资金保障，支持社会事业发展</w:t>
      </w:r>
      <w:bookmarkEnd w:id="9"/>
    </w:p>
    <w:p w:rsidR="0031334F" w:rsidRPr="00E9475B" w:rsidRDefault="0031334F" w:rsidP="006E6702">
      <w:pPr>
        <w:tabs>
          <w:tab w:val="left" w:pos="900"/>
          <w:tab w:val="left" w:pos="1050"/>
          <w:tab w:val="left" w:pos="1365"/>
        </w:tabs>
        <w:spacing w:line="579" w:lineRule="exact"/>
        <w:ind w:firstLineChars="200" w:firstLine="640"/>
        <w:rPr>
          <w:rFonts w:ascii="仿宋" w:eastAsia="仿宋" w:hAnsi="仿宋"/>
          <w:sz w:val="32"/>
          <w:szCs w:val="32"/>
        </w:rPr>
      </w:pPr>
      <w:r w:rsidRPr="00E9475B">
        <w:rPr>
          <w:rFonts w:ascii="仿宋" w:eastAsia="仿宋" w:hAnsi="仿宋" w:hint="eastAsia"/>
          <w:sz w:val="32"/>
          <w:szCs w:val="32"/>
        </w:rPr>
        <w:t>致力改善服务民生，多方筹集资金，努力办好民生实事；落实教育优先发展，在财力十分紧张的情况下，优先保障教育事业所需经费；坚持城乡统筹融合发展；加大城市建设管理，生态保护、污染防治、环境治理的资金投入，营造良好的城乡面貌。</w:t>
      </w:r>
    </w:p>
    <w:p w:rsidR="0031334F" w:rsidRPr="00E9475B" w:rsidRDefault="0031334F" w:rsidP="009F6431">
      <w:pPr>
        <w:tabs>
          <w:tab w:val="left" w:pos="900"/>
          <w:tab w:val="left" w:pos="1050"/>
          <w:tab w:val="left" w:pos="1365"/>
        </w:tabs>
        <w:spacing w:line="579" w:lineRule="exact"/>
        <w:ind w:firstLineChars="200" w:firstLine="640"/>
        <w:rPr>
          <w:rFonts w:ascii="仿宋" w:eastAsia="仿宋" w:hAnsi="仿宋"/>
          <w:sz w:val="32"/>
          <w:szCs w:val="32"/>
        </w:rPr>
      </w:pPr>
      <w:r w:rsidRPr="00E9475B">
        <w:rPr>
          <w:rFonts w:ascii="仿宋" w:eastAsia="仿宋" w:hAnsi="仿宋" w:hint="eastAsia"/>
          <w:sz w:val="32"/>
          <w:szCs w:val="32"/>
        </w:rPr>
        <w:t>统筹其他社会事业发展，积极推进街道（社区）公共服务、安全生产、综治维稳、社会管理创新市级试点社区（村）建设、基层综合统计等工作，保障科技、文化、体育、残疾人事业等各项工作经费需求。统筹安排公安、消防、质监、国土等部门相关经费，积极推进辖区社会事业全面发展。</w:t>
      </w:r>
    </w:p>
    <w:p w:rsidR="0031334F" w:rsidRPr="006E1C65" w:rsidRDefault="0031334F" w:rsidP="006E1C65">
      <w:pPr>
        <w:pStyle w:val="Heading3"/>
        <w:rPr>
          <w:rFonts w:ascii="仿宋" w:eastAsia="仿宋" w:hAnsi="仿宋"/>
        </w:rPr>
      </w:pPr>
      <w:bookmarkStart w:id="10" w:name="_Toc72351244"/>
      <w:r w:rsidRPr="006E1C65">
        <w:rPr>
          <w:rFonts w:ascii="仿宋" w:eastAsia="仿宋" w:hAnsi="仿宋" w:hint="eastAsia"/>
        </w:rPr>
        <w:t>（五）强化财政预算管理</w:t>
      </w:r>
      <w:bookmarkEnd w:id="10"/>
    </w:p>
    <w:p w:rsidR="0031334F" w:rsidRPr="00E9475B" w:rsidRDefault="0031334F" w:rsidP="00C51257">
      <w:pPr>
        <w:tabs>
          <w:tab w:val="left" w:pos="900"/>
          <w:tab w:val="left" w:pos="1050"/>
          <w:tab w:val="left" w:pos="1365"/>
        </w:tabs>
        <w:spacing w:line="579" w:lineRule="exact"/>
        <w:ind w:firstLineChars="200" w:firstLine="640"/>
        <w:rPr>
          <w:rFonts w:ascii="仿宋" w:eastAsia="仿宋" w:hAnsi="仿宋"/>
          <w:sz w:val="32"/>
          <w:szCs w:val="32"/>
        </w:rPr>
      </w:pPr>
      <w:r w:rsidRPr="00E9475B">
        <w:rPr>
          <w:rFonts w:ascii="仿宋" w:eastAsia="仿宋" w:hAnsi="仿宋" w:hint="eastAsia"/>
          <w:sz w:val="32"/>
          <w:szCs w:val="32"/>
        </w:rPr>
        <w:t>完善预算编制，加强综合预算管理，细化编制内容。完善政府预算体系，将水土保持补偿费、政府住房基金等政府性基金转列公共财政预算。加强财政结余结转资金管理，最大限度激活财政存量资金潜力。</w:t>
      </w:r>
    </w:p>
    <w:p w:rsidR="0031334F" w:rsidRPr="00E9475B" w:rsidRDefault="0031334F" w:rsidP="00EC6C0C">
      <w:pPr>
        <w:tabs>
          <w:tab w:val="left" w:pos="900"/>
          <w:tab w:val="left" w:pos="1050"/>
          <w:tab w:val="left" w:pos="1365"/>
        </w:tabs>
        <w:spacing w:line="579" w:lineRule="exact"/>
        <w:ind w:firstLineChars="200" w:firstLine="640"/>
        <w:rPr>
          <w:rFonts w:ascii="仿宋" w:eastAsia="仿宋" w:hAnsi="仿宋"/>
          <w:sz w:val="32"/>
          <w:szCs w:val="32"/>
        </w:rPr>
      </w:pPr>
      <w:r w:rsidRPr="00E9475B">
        <w:rPr>
          <w:rFonts w:ascii="仿宋" w:eastAsia="仿宋" w:hAnsi="仿宋" w:hint="eastAsia"/>
          <w:sz w:val="32"/>
          <w:szCs w:val="32"/>
        </w:rPr>
        <w:t>结合养老保险以及公务用车制度的实施，调整完善部门基本支出定额标准体系。改进预算安排方式，清理规范重点支出同财政收支增幅或生产总值挂钩事项。</w:t>
      </w:r>
    </w:p>
    <w:p w:rsidR="0031334F" w:rsidRPr="00E9475B" w:rsidRDefault="0031334F" w:rsidP="00EC6C0C">
      <w:pPr>
        <w:tabs>
          <w:tab w:val="left" w:pos="900"/>
          <w:tab w:val="left" w:pos="1050"/>
          <w:tab w:val="left" w:pos="1365"/>
        </w:tabs>
        <w:spacing w:line="579" w:lineRule="exact"/>
        <w:ind w:firstLineChars="200" w:firstLine="640"/>
        <w:rPr>
          <w:rFonts w:ascii="仿宋" w:eastAsia="仿宋" w:hAnsi="仿宋"/>
          <w:sz w:val="32"/>
          <w:szCs w:val="32"/>
        </w:rPr>
      </w:pPr>
      <w:r w:rsidRPr="00E9475B">
        <w:rPr>
          <w:rFonts w:ascii="仿宋" w:eastAsia="仿宋" w:hAnsi="仿宋" w:hint="eastAsia"/>
          <w:sz w:val="32"/>
          <w:szCs w:val="32"/>
        </w:rPr>
        <w:t>实施政府预算和部门预算经济分类两套科目。健全预算平衡机制，出台了《东区预算稳定调节基金管理办法》。</w:t>
      </w:r>
    </w:p>
    <w:p w:rsidR="0031334F" w:rsidRPr="00E9475B" w:rsidRDefault="0031334F" w:rsidP="00EC6C0C">
      <w:pPr>
        <w:tabs>
          <w:tab w:val="left" w:pos="900"/>
          <w:tab w:val="left" w:pos="1050"/>
          <w:tab w:val="left" w:pos="1365"/>
        </w:tabs>
        <w:spacing w:line="579" w:lineRule="exact"/>
        <w:ind w:firstLineChars="200" w:firstLine="640"/>
        <w:rPr>
          <w:rFonts w:ascii="仿宋" w:eastAsia="仿宋" w:hAnsi="仿宋"/>
          <w:sz w:val="32"/>
          <w:szCs w:val="32"/>
        </w:rPr>
      </w:pPr>
      <w:r w:rsidRPr="00E9475B">
        <w:rPr>
          <w:rFonts w:ascii="仿宋" w:eastAsia="仿宋" w:hAnsi="仿宋" w:hint="eastAsia"/>
          <w:sz w:val="32"/>
          <w:szCs w:val="32"/>
        </w:rPr>
        <w:t>创新政府采购预算管理，出台了《攀枝花市东区政府采购预算管理办法》，在全市率先实现了政府采购预算与部门预算“四个同步”（同步编制、同步上会、同步批复、同步公开）。</w:t>
      </w:r>
    </w:p>
    <w:p w:rsidR="0031334F" w:rsidRPr="006E1C65" w:rsidRDefault="0031334F" w:rsidP="006E1C65">
      <w:pPr>
        <w:pStyle w:val="Heading3"/>
        <w:rPr>
          <w:rFonts w:ascii="仿宋" w:eastAsia="仿宋" w:hAnsi="仿宋"/>
        </w:rPr>
      </w:pPr>
      <w:bookmarkStart w:id="11" w:name="_Toc72351245"/>
      <w:r w:rsidRPr="006E1C65">
        <w:rPr>
          <w:rFonts w:ascii="仿宋" w:eastAsia="仿宋" w:hAnsi="仿宋" w:hint="eastAsia"/>
        </w:rPr>
        <w:t>（六）做好财政信息公开</w:t>
      </w:r>
      <w:bookmarkEnd w:id="11"/>
    </w:p>
    <w:p w:rsidR="0031334F" w:rsidRPr="00E9475B" w:rsidRDefault="0031334F" w:rsidP="00EC6C0C">
      <w:pPr>
        <w:tabs>
          <w:tab w:val="left" w:pos="900"/>
          <w:tab w:val="left" w:pos="1050"/>
          <w:tab w:val="left" w:pos="1365"/>
        </w:tabs>
        <w:spacing w:line="579" w:lineRule="exact"/>
        <w:ind w:firstLineChars="200" w:firstLine="640"/>
        <w:rPr>
          <w:rFonts w:ascii="仿宋" w:eastAsia="仿宋" w:hAnsi="仿宋"/>
          <w:sz w:val="32"/>
          <w:szCs w:val="32"/>
        </w:rPr>
      </w:pPr>
      <w:r w:rsidRPr="00E9475B">
        <w:rPr>
          <w:rFonts w:ascii="仿宋" w:eastAsia="仿宋" w:hAnsi="仿宋" w:hint="eastAsia"/>
          <w:sz w:val="32"/>
          <w:szCs w:val="32"/>
        </w:rPr>
        <w:t>积极打造阳光财政，出台了预算公开工作实施方案以及操作规程，全面公开政府预决算、部门预决算、“三公”经费预决算等财政信息，公开覆盖率</w:t>
      </w:r>
      <w:r w:rsidRPr="00E9475B">
        <w:rPr>
          <w:rFonts w:ascii="仿宋" w:eastAsia="仿宋" w:hAnsi="仿宋"/>
          <w:sz w:val="32"/>
          <w:szCs w:val="32"/>
        </w:rPr>
        <w:t>100%</w:t>
      </w:r>
      <w:r w:rsidRPr="00E9475B">
        <w:rPr>
          <w:rFonts w:ascii="仿宋" w:eastAsia="仿宋" w:hAnsi="仿宋" w:hint="eastAsia"/>
          <w:sz w:val="32"/>
          <w:szCs w:val="32"/>
        </w:rPr>
        <w:t>。</w:t>
      </w:r>
    </w:p>
    <w:p w:rsidR="0031334F" w:rsidRPr="006E1C65" w:rsidRDefault="0031334F" w:rsidP="006E1C65">
      <w:pPr>
        <w:pStyle w:val="Heading3"/>
        <w:rPr>
          <w:rFonts w:ascii="仿宋" w:eastAsia="仿宋" w:hAnsi="仿宋"/>
        </w:rPr>
      </w:pPr>
      <w:bookmarkStart w:id="12" w:name="_Toc72351246"/>
      <w:r w:rsidRPr="006E1C65">
        <w:rPr>
          <w:rFonts w:ascii="仿宋" w:eastAsia="仿宋" w:hAnsi="仿宋" w:hint="eastAsia"/>
        </w:rPr>
        <w:t>（七）加强政府债务管理</w:t>
      </w:r>
      <w:bookmarkEnd w:id="12"/>
    </w:p>
    <w:p w:rsidR="0031334F" w:rsidRPr="00E9475B" w:rsidRDefault="0031334F" w:rsidP="008E0D8B">
      <w:pPr>
        <w:tabs>
          <w:tab w:val="left" w:pos="900"/>
          <w:tab w:val="left" w:pos="1050"/>
          <w:tab w:val="left" w:pos="1365"/>
        </w:tabs>
        <w:spacing w:line="579" w:lineRule="exact"/>
        <w:ind w:firstLineChars="200" w:firstLine="640"/>
        <w:rPr>
          <w:rFonts w:ascii="仿宋" w:eastAsia="仿宋" w:hAnsi="仿宋"/>
          <w:sz w:val="32"/>
          <w:szCs w:val="32"/>
        </w:rPr>
      </w:pPr>
      <w:r w:rsidRPr="00E9475B">
        <w:rPr>
          <w:rFonts w:ascii="仿宋" w:eastAsia="仿宋" w:hAnsi="仿宋" w:hint="eastAsia"/>
          <w:sz w:val="32"/>
          <w:szCs w:val="32"/>
        </w:rPr>
        <w:t>严控债务风险，牢牢守住不发生系统性金融风险的底线。印发了《关于进一步加强财政资金审批管理的通知》、《关于当前债务形势下进一步加强财政财务管理的通知》等文件，进一步规范东区财政财务管理，研究制定了《东区债务风险化解规划和应急处置预案》、《东区存量隐性债务风险化解方案》、《东区防范化解政府隐性债务风险实施方案》、《东区防范化解金融风险工作方案》等制度。认真做好存量债务置换工作，做好系统内债务还本付息工作。严格控制隐性债务增量，切实做到东区隐性债务“只减不增”。落实化债举措，将政府债务纳入预算收支管理。将政府债务规模始终控制在规定限额内，坚决杜绝违规举债。深入开展防范和打击非法集资宣传教育。</w:t>
      </w:r>
      <w:r>
        <w:rPr>
          <w:rFonts w:ascii="仿宋" w:eastAsia="仿宋" w:hAnsi="仿宋" w:hint="eastAsia"/>
          <w:sz w:val="32"/>
          <w:szCs w:val="32"/>
        </w:rPr>
        <w:t>定期开展</w:t>
      </w:r>
      <w:r w:rsidRPr="00E9475B">
        <w:rPr>
          <w:rFonts w:ascii="仿宋" w:eastAsia="仿宋" w:hAnsi="仿宋" w:hint="eastAsia"/>
          <w:sz w:val="32"/>
          <w:szCs w:val="32"/>
        </w:rPr>
        <w:t>辖区内小额贷款公司、融资性担保公司、典当公司的全面合规性检查专项整改，切实维护金融市场秩序和社会稳定。有序推进暂付款清理消化</w:t>
      </w:r>
      <w:r>
        <w:rPr>
          <w:rFonts w:ascii="仿宋" w:eastAsia="仿宋" w:hAnsi="仿宋" w:hint="eastAsia"/>
          <w:sz w:val="32"/>
          <w:szCs w:val="32"/>
        </w:rPr>
        <w:t>工作</w:t>
      </w:r>
      <w:r w:rsidRPr="00E9475B">
        <w:rPr>
          <w:rFonts w:ascii="仿宋" w:eastAsia="仿宋" w:hAnsi="仿宋" w:hint="eastAsia"/>
          <w:sz w:val="32"/>
          <w:szCs w:val="32"/>
        </w:rPr>
        <w:t>。</w:t>
      </w:r>
    </w:p>
    <w:p w:rsidR="0031334F" w:rsidRPr="00E9475B" w:rsidRDefault="0031334F" w:rsidP="008E0D8B">
      <w:pPr>
        <w:tabs>
          <w:tab w:val="left" w:pos="900"/>
          <w:tab w:val="left" w:pos="1050"/>
          <w:tab w:val="left" w:pos="1365"/>
        </w:tabs>
        <w:spacing w:line="579" w:lineRule="exact"/>
        <w:ind w:firstLineChars="200" w:firstLine="640"/>
        <w:rPr>
          <w:rFonts w:ascii="仿宋" w:eastAsia="仿宋" w:hAnsi="仿宋"/>
          <w:sz w:val="32"/>
          <w:szCs w:val="32"/>
        </w:rPr>
      </w:pPr>
      <w:r w:rsidRPr="00E9475B">
        <w:rPr>
          <w:rFonts w:ascii="仿宋" w:eastAsia="仿宋" w:hAnsi="仿宋"/>
          <w:sz w:val="32"/>
          <w:szCs w:val="32"/>
        </w:rPr>
        <w:t>2020</w:t>
      </w:r>
      <w:r w:rsidRPr="00E9475B">
        <w:rPr>
          <w:rFonts w:ascii="仿宋" w:eastAsia="仿宋" w:hAnsi="仿宋" w:hint="eastAsia"/>
          <w:sz w:val="32"/>
          <w:szCs w:val="32"/>
        </w:rPr>
        <w:t>年度隐性债务化解率达到</w:t>
      </w:r>
      <w:r w:rsidRPr="00E9475B">
        <w:rPr>
          <w:rFonts w:ascii="仿宋" w:eastAsia="仿宋" w:hAnsi="仿宋"/>
          <w:sz w:val="32"/>
          <w:szCs w:val="32"/>
        </w:rPr>
        <w:t>100%</w:t>
      </w:r>
      <w:r w:rsidRPr="00E9475B">
        <w:rPr>
          <w:rFonts w:ascii="仿宋" w:eastAsia="仿宋" w:hAnsi="仿宋" w:hint="eastAsia"/>
          <w:sz w:val="32"/>
          <w:szCs w:val="32"/>
        </w:rPr>
        <w:t>，成功退出债务风险红色等级。</w:t>
      </w:r>
    </w:p>
    <w:p w:rsidR="0031334F" w:rsidRPr="006E1C65" w:rsidRDefault="0031334F" w:rsidP="006E1C65">
      <w:pPr>
        <w:pStyle w:val="Heading3"/>
        <w:rPr>
          <w:rFonts w:ascii="仿宋" w:eastAsia="仿宋" w:hAnsi="仿宋"/>
        </w:rPr>
      </w:pPr>
      <w:bookmarkStart w:id="13" w:name="_Toc72351247"/>
      <w:r w:rsidRPr="006E1C65">
        <w:rPr>
          <w:rFonts w:ascii="仿宋" w:eastAsia="仿宋" w:hAnsi="仿宋" w:hint="eastAsia"/>
        </w:rPr>
        <w:t>（八）加大财政投资评审力度</w:t>
      </w:r>
      <w:bookmarkEnd w:id="13"/>
    </w:p>
    <w:p w:rsidR="0031334F" w:rsidRPr="00E9475B" w:rsidRDefault="0031334F" w:rsidP="00CE61FD">
      <w:pPr>
        <w:tabs>
          <w:tab w:val="left" w:pos="900"/>
          <w:tab w:val="left" w:pos="1050"/>
          <w:tab w:val="left" w:pos="1365"/>
        </w:tabs>
        <w:spacing w:line="579" w:lineRule="exact"/>
        <w:ind w:firstLineChars="200" w:firstLine="640"/>
        <w:rPr>
          <w:rFonts w:ascii="仿宋" w:eastAsia="仿宋" w:hAnsi="仿宋"/>
          <w:sz w:val="32"/>
          <w:szCs w:val="32"/>
        </w:rPr>
      </w:pPr>
      <w:r w:rsidRPr="00E9475B">
        <w:rPr>
          <w:rFonts w:ascii="仿宋" w:eastAsia="仿宋" w:hAnsi="仿宋" w:hint="eastAsia"/>
          <w:sz w:val="32"/>
          <w:szCs w:val="32"/>
        </w:rPr>
        <w:t>建立资金节约长效机制，加大政府投资评审力度，制订《攀枝花市东区财政投资评审操作规程》等规定，明确委托立项、评审计划、评审取证、交换意见等工作流程，提高财政投资项目的科学管理水平；建立协作中介机构库和专家库，丰富人才结构，夯实技术力量基础，满足评审业务的需要。</w:t>
      </w:r>
    </w:p>
    <w:p w:rsidR="0031334F" w:rsidRPr="006E1C65" w:rsidRDefault="0031334F" w:rsidP="006E1C65">
      <w:pPr>
        <w:pStyle w:val="Heading2"/>
        <w:rPr>
          <w:rFonts w:ascii="仿宋" w:eastAsia="仿宋" w:hAnsi="仿宋"/>
        </w:rPr>
      </w:pPr>
      <w:bookmarkStart w:id="14" w:name="_Toc72351248"/>
      <w:r w:rsidRPr="006E1C65">
        <w:rPr>
          <w:rFonts w:ascii="仿宋" w:eastAsia="仿宋" w:hAnsi="仿宋" w:hint="eastAsia"/>
        </w:rPr>
        <w:t>三、“十三五”期间财政保障情况</w:t>
      </w:r>
      <w:bookmarkEnd w:id="14"/>
    </w:p>
    <w:p w:rsidR="0031334F" w:rsidRPr="006E1C65" w:rsidRDefault="0031334F" w:rsidP="006E1C65">
      <w:pPr>
        <w:pStyle w:val="Heading3"/>
        <w:rPr>
          <w:rFonts w:ascii="仿宋" w:eastAsia="仿宋" w:hAnsi="仿宋"/>
        </w:rPr>
      </w:pPr>
      <w:bookmarkStart w:id="15" w:name="_Toc72351249"/>
      <w:r w:rsidRPr="006E1C65">
        <w:rPr>
          <w:rFonts w:ascii="仿宋" w:eastAsia="仿宋" w:hAnsi="仿宋" w:hint="eastAsia"/>
        </w:rPr>
        <w:t>（一）多措并举做好资金保障</w:t>
      </w:r>
      <w:bookmarkEnd w:id="15"/>
    </w:p>
    <w:p w:rsidR="0031334F" w:rsidRPr="00286A1E" w:rsidRDefault="0031334F" w:rsidP="00523431">
      <w:pPr>
        <w:spacing w:line="360" w:lineRule="auto"/>
        <w:ind w:firstLineChars="200" w:firstLine="640"/>
        <w:jc w:val="left"/>
        <w:rPr>
          <w:rFonts w:ascii="仿宋" w:eastAsia="仿宋" w:hAnsi="仿宋"/>
          <w:color w:val="FF0000"/>
          <w:sz w:val="32"/>
          <w:szCs w:val="32"/>
        </w:rPr>
      </w:pPr>
      <w:r w:rsidRPr="00286A1E">
        <w:rPr>
          <w:rFonts w:ascii="仿宋" w:eastAsia="仿宋" w:hAnsi="仿宋" w:hint="eastAsia"/>
          <w:color w:val="000000"/>
          <w:sz w:val="32"/>
          <w:szCs w:val="32"/>
        </w:rPr>
        <w:t>“十三五”期间，区财政局主动作为、千方百计筹集资金，加大了对民生保障、产业发展、基础设施建设、疫情防控、复工复产</w:t>
      </w:r>
      <w:r w:rsidRPr="00286A1E">
        <w:rPr>
          <w:rFonts w:ascii="仿宋" w:eastAsia="仿宋" w:hAnsi="仿宋" w:hint="eastAsia"/>
          <w:sz w:val="32"/>
          <w:szCs w:val="32"/>
        </w:rPr>
        <w:t>等各方面的资金支持力度。全区地方财政一般公共预算收入累计完成</w:t>
      </w:r>
      <w:r w:rsidRPr="00286A1E">
        <w:rPr>
          <w:rFonts w:ascii="仿宋" w:eastAsia="仿宋" w:hAnsi="仿宋"/>
          <w:sz w:val="32"/>
          <w:szCs w:val="32"/>
        </w:rPr>
        <w:t>38.58</w:t>
      </w:r>
      <w:r w:rsidRPr="00286A1E">
        <w:rPr>
          <w:rFonts w:ascii="仿宋" w:eastAsia="仿宋" w:hAnsi="仿宋" w:hint="eastAsia"/>
          <w:sz w:val="32"/>
          <w:szCs w:val="32"/>
        </w:rPr>
        <w:t>亿元，增长</w:t>
      </w:r>
      <w:r w:rsidRPr="00286A1E">
        <w:rPr>
          <w:rFonts w:ascii="仿宋" w:eastAsia="仿宋" w:hAnsi="仿宋"/>
          <w:sz w:val="32"/>
          <w:szCs w:val="32"/>
        </w:rPr>
        <w:t>10.53%</w:t>
      </w:r>
      <w:r w:rsidRPr="00286A1E">
        <w:rPr>
          <w:rFonts w:ascii="仿宋" w:eastAsia="仿宋" w:hAnsi="仿宋" w:hint="eastAsia"/>
          <w:sz w:val="32"/>
          <w:szCs w:val="32"/>
        </w:rPr>
        <w:t>；地方财政一般公共预算支出累计完成</w:t>
      </w:r>
      <w:r w:rsidRPr="00286A1E">
        <w:rPr>
          <w:rFonts w:ascii="仿宋" w:eastAsia="仿宋" w:hAnsi="仿宋"/>
          <w:sz w:val="32"/>
          <w:szCs w:val="32"/>
        </w:rPr>
        <w:t>83.48</w:t>
      </w:r>
      <w:r w:rsidRPr="00286A1E">
        <w:rPr>
          <w:rFonts w:ascii="仿宋" w:eastAsia="仿宋" w:hAnsi="仿宋" w:hint="eastAsia"/>
          <w:sz w:val="32"/>
          <w:szCs w:val="32"/>
        </w:rPr>
        <w:t>亿元，增长</w:t>
      </w:r>
      <w:r w:rsidRPr="00286A1E">
        <w:rPr>
          <w:rFonts w:ascii="仿宋" w:eastAsia="仿宋" w:hAnsi="仿宋"/>
          <w:sz w:val="32"/>
          <w:szCs w:val="32"/>
        </w:rPr>
        <w:t>29.84%</w:t>
      </w:r>
      <w:r w:rsidRPr="00286A1E">
        <w:rPr>
          <w:rFonts w:ascii="仿宋" w:eastAsia="仿宋" w:hAnsi="仿宋" w:hint="eastAsia"/>
          <w:sz w:val="32"/>
          <w:szCs w:val="32"/>
        </w:rPr>
        <w:t>。同时，全区上下把争取上级支</w:t>
      </w:r>
      <w:r w:rsidRPr="00286A1E">
        <w:rPr>
          <w:rFonts w:ascii="仿宋" w:eastAsia="仿宋" w:hAnsi="仿宋" w:hint="eastAsia"/>
          <w:color w:val="000000"/>
          <w:sz w:val="32"/>
          <w:szCs w:val="32"/>
        </w:rPr>
        <w:t>持作为推动经济社会发展的重要举措，深入研究转移支付分配政策，先后争取到资源型城市、独立工矿区、农业转移人口市民化、国有企业退休人员社会化管理等新增补助，地方政府债券规模也逐步增加，五年累计争取各类资金</w:t>
      </w:r>
      <w:r w:rsidRPr="00286A1E">
        <w:rPr>
          <w:rFonts w:ascii="仿宋" w:eastAsia="仿宋" w:hAnsi="仿宋"/>
          <w:color w:val="000000"/>
          <w:sz w:val="32"/>
          <w:szCs w:val="32"/>
        </w:rPr>
        <w:t>85.06</w:t>
      </w:r>
      <w:r w:rsidRPr="00286A1E">
        <w:rPr>
          <w:rFonts w:ascii="仿宋" w:eastAsia="仿宋" w:hAnsi="仿宋" w:hint="eastAsia"/>
          <w:color w:val="000000"/>
          <w:sz w:val="32"/>
          <w:szCs w:val="32"/>
        </w:rPr>
        <w:t>亿元，最大限度满足了各方面的资金需求。</w:t>
      </w:r>
    </w:p>
    <w:p w:rsidR="0031334F" w:rsidRPr="006E1C65" w:rsidRDefault="0031334F" w:rsidP="006E1C65">
      <w:pPr>
        <w:pStyle w:val="Heading3"/>
        <w:rPr>
          <w:rFonts w:ascii="仿宋" w:eastAsia="仿宋" w:hAnsi="仿宋"/>
        </w:rPr>
      </w:pPr>
      <w:bookmarkStart w:id="16" w:name="_Toc72351250"/>
      <w:r w:rsidRPr="006E1C65">
        <w:rPr>
          <w:rFonts w:ascii="仿宋" w:eastAsia="仿宋" w:hAnsi="仿宋" w:hint="eastAsia"/>
        </w:rPr>
        <w:t>（二）全力支持重大项目和基础设施建设</w:t>
      </w:r>
      <w:bookmarkEnd w:id="16"/>
    </w:p>
    <w:p w:rsidR="0031334F" w:rsidRPr="00286A1E" w:rsidRDefault="0031334F" w:rsidP="00905107">
      <w:pPr>
        <w:spacing w:line="360" w:lineRule="auto"/>
        <w:ind w:firstLineChars="200" w:firstLine="640"/>
        <w:jc w:val="left"/>
        <w:rPr>
          <w:rFonts w:ascii="仿宋" w:eastAsia="仿宋" w:hAnsi="仿宋"/>
          <w:color w:val="000000"/>
          <w:sz w:val="32"/>
          <w:szCs w:val="32"/>
        </w:rPr>
      </w:pPr>
      <w:r w:rsidRPr="00286A1E">
        <w:rPr>
          <w:rFonts w:ascii="仿宋" w:eastAsia="仿宋" w:hAnsi="仿宋" w:hint="eastAsia"/>
          <w:color w:val="000000"/>
          <w:sz w:val="32"/>
          <w:szCs w:val="32"/>
        </w:rPr>
        <w:t>继续发挥政府投资的引导作用，通过财政直接投入、争取上级专项资金、地方政府转贷债券、向金融机构融资等多种方式，重点支持了棚户区改造、老旧小区改造、四十一中小学校、四十二中小学校、成都外国语学校攀枝花学校、渡口记忆打造、东区公安业务技术用房、交通“三把锁”配套工程、园区基础设施等重大项目建设，为全区经济社会发展奠定了良好基础。</w:t>
      </w:r>
    </w:p>
    <w:p w:rsidR="0031334F" w:rsidRPr="006E1C65" w:rsidRDefault="0031334F" w:rsidP="006E1C65">
      <w:pPr>
        <w:pStyle w:val="Heading3"/>
        <w:rPr>
          <w:rFonts w:ascii="仿宋" w:eastAsia="仿宋" w:hAnsi="仿宋"/>
        </w:rPr>
      </w:pPr>
      <w:bookmarkStart w:id="17" w:name="_Toc72351251"/>
      <w:r w:rsidRPr="006E1C65">
        <w:rPr>
          <w:rFonts w:ascii="仿宋" w:eastAsia="仿宋" w:hAnsi="仿宋" w:hint="eastAsia"/>
        </w:rPr>
        <w:t>（三）大力推动社会事业发展</w:t>
      </w:r>
      <w:bookmarkEnd w:id="17"/>
    </w:p>
    <w:p w:rsidR="0031334F" w:rsidRPr="00286A1E" w:rsidRDefault="0031334F" w:rsidP="00905107">
      <w:pPr>
        <w:spacing w:line="360" w:lineRule="auto"/>
        <w:ind w:firstLineChars="200" w:firstLine="643"/>
        <w:jc w:val="left"/>
        <w:rPr>
          <w:rFonts w:ascii="仿宋" w:eastAsia="仿宋" w:hAnsi="仿宋"/>
          <w:color w:val="000000"/>
          <w:sz w:val="32"/>
          <w:szCs w:val="32"/>
        </w:rPr>
      </w:pPr>
      <w:r w:rsidRPr="00286A1E">
        <w:rPr>
          <w:rFonts w:ascii="仿宋" w:eastAsia="仿宋" w:hAnsi="仿宋" w:hint="eastAsia"/>
          <w:b/>
          <w:color w:val="000000"/>
          <w:sz w:val="32"/>
          <w:szCs w:val="32"/>
        </w:rPr>
        <w:t>继续推进民生工程。</w:t>
      </w:r>
      <w:r w:rsidRPr="00286A1E">
        <w:rPr>
          <w:rFonts w:ascii="仿宋" w:eastAsia="仿宋" w:hAnsi="仿宋" w:hint="eastAsia"/>
          <w:color w:val="000000"/>
          <w:sz w:val="32"/>
          <w:szCs w:val="32"/>
        </w:rPr>
        <w:t>“十三五”期间，财政支出结构持续优化，年度民生支出占比稳定在</w:t>
      </w:r>
      <w:r w:rsidRPr="00286A1E">
        <w:rPr>
          <w:rFonts w:ascii="仿宋" w:eastAsia="仿宋" w:hAnsi="仿宋"/>
          <w:color w:val="000000"/>
          <w:sz w:val="32"/>
          <w:szCs w:val="32"/>
        </w:rPr>
        <w:t>50%</w:t>
      </w:r>
      <w:r w:rsidRPr="00286A1E">
        <w:rPr>
          <w:rFonts w:ascii="仿宋" w:eastAsia="仿宋" w:hAnsi="仿宋" w:hint="eastAsia"/>
          <w:color w:val="000000"/>
          <w:sz w:val="32"/>
          <w:szCs w:val="32"/>
        </w:rPr>
        <w:t>以上。始终坚持对民生领域保基本、守底线、建机制，不断加大对民生保障的投入力度，凸显公共财政民生取向，五年累计投入</w:t>
      </w:r>
      <w:r w:rsidRPr="00286A1E">
        <w:rPr>
          <w:rFonts w:ascii="仿宋" w:eastAsia="仿宋" w:hAnsi="仿宋"/>
          <w:color w:val="000000"/>
          <w:sz w:val="32"/>
          <w:szCs w:val="32"/>
        </w:rPr>
        <w:t>4.49</w:t>
      </w:r>
      <w:r w:rsidRPr="00286A1E">
        <w:rPr>
          <w:rFonts w:ascii="仿宋" w:eastAsia="仿宋" w:hAnsi="仿宋" w:hint="eastAsia"/>
          <w:color w:val="000000"/>
          <w:sz w:val="32"/>
          <w:szCs w:val="32"/>
        </w:rPr>
        <w:t>亿元，相继实施了“十大民生工程”和“民生实事”，有效缓解了上学难、出行难、就业难、看病贵等民生问题，让广大人民群众充分享受了改革发展的成果。</w:t>
      </w:r>
    </w:p>
    <w:p w:rsidR="0031334F" w:rsidRPr="00286A1E" w:rsidRDefault="0031334F" w:rsidP="00905107">
      <w:pPr>
        <w:spacing w:line="360" w:lineRule="auto"/>
        <w:ind w:firstLineChars="200" w:firstLine="643"/>
        <w:jc w:val="left"/>
        <w:rPr>
          <w:rFonts w:ascii="仿宋" w:eastAsia="仿宋" w:hAnsi="仿宋"/>
          <w:color w:val="000000"/>
          <w:sz w:val="32"/>
          <w:szCs w:val="32"/>
        </w:rPr>
      </w:pPr>
      <w:r w:rsidRPr="00286A1E">
        <w:rPr>
          <w:rFonts w:ascii="仿宋" w:eastAsia="仿宋" w:hAnsi="仿宋" w:hint="eastAsia"/>
          <w:b/>
          <w:color w:val="000000"/>
          <w:sz w:val="32"/>
          <w:szCs w:val="32"/>
        </w:rPr>
        <w:t>支持教育优先发展。</w:t>
      </w:r>
      <w:r w:rsidRPr="00286A1E">
        <w:rPr>
          <w:rFonts w:ascii="仿宋" w:eastAsia="仿宋" w:hAnsi="仿宋" w:hint="eastAsia"/>
          <w:color w:val="000000"/>
          <w:sz w:val="32"/>
          <w:szCs w:val="32"/>
        </w:rPr>
        <w:t>在财力十分紧张的情况下，优先保障教育事业所需经费，“十三五”期间，安排教育支出资金</w:t>
      </w:r>
      <w:r w:rsidRPr="00286A1E">
        <w:rPr>
          <w:rFonts w:ascii="仿宋" w:eastAsia="仿宋" w:hAnsi="仿宋"/>
          <w:color w:val="000000"/>
          <w:sz w:val="32"/>
          <w:szCs w:val="32"/>
        </w:rPr>
        <w:t>23.72</w:t>
      </w:r>
      <w:r w:rsidRPr="00286A1E">
        <w:rPr>
          <w:rFonts w:ascii="仿宋" w:eastAsia="仿宋" w:hAnsi="仿宋" w:hint="eastAsia"/>
          <w:color w:val="000000"/>
          <w:sz w:val="32"/>
          <w:szCs w:val="32"/>
        </w:rPr>
        <w:t>亿元，重点用于教师工资及福利、学校运转和扶持薄弱学校发展、学校基础设施建设及设备设施购置、落实城乡义务教育“三免一补”、“精准帮扶”支教、困难学生资助、普惠性幼儿园补助以及民办教育扶持发展等教育政策性补助，促进了全区教育事业全面快速发展。</w:t>
      </w:r>
    </w:p>
    <w:p w:rsidR="0031334F" w:rsidRPr="00286A1E" w:rsidRDefault="0031334F" w:rsidP="000C54A1">
      <w:pPr>
        <w:tabs>
          <w:tab w:val="left" w:pos="900"/>
          <w:tab w:val="left" w:pos="1050"/>
          <w:tab w:val="left" w:pos="1365"/>
        </w:tabs>
        <w:spacing w:line="579" w:lineRule="exact"/>
        <w:ind w:firstLineChars="200" w:firstLine="643"/>
        <w:rPr>
          <w:rFonts w:ascii="仿宋" w:eastAsia="仿宋" w:hAnsi="仿宋"/>
          <w:color w:val="000000"/>
          <w:sz w:val="32"/>
          <w:szCs w:val="32"/>
        </w:rPr>
      </w:pPr>
      <w:r w:rsidRPr="00286A1E">
        <w:rPr>
          <w:rFonts w:ascii="仿宋" w:eastAsia="仿宋" w:hAnsi="仿宋" w:hint="eastAsia"/>
          <w:b/>
          <w:color w:val="000000"/>
          <w:sz w:val="32"/>
          <w:szCs w:val="32"/>
        </w:rPr>
        <w:t>加大城市建设管理投入。</w:t>
      </w:r>
      <w:r w:rsidRPr="00286A1E">
        <w:rPr>
          <w:rFonts w:ascii="仿宋" w:eastAsia="仿宋" w:hAnsi="仿宋" w:hint="eastAsia"/>
          <w:color w:val="000000"/>
          <w:sz w:val="32"/>
          <w:szCs w:val="32"/>
        </w:rPr>
        <w:t>东区是攀枝花市的主城区，城市管理直接影响我市对外形象。东区充分发挥头雁精神，担当好主力军作用，城市建设管理资金投入持续增加，城市面貌改善较大，“十三五”期间，共投入资金</w:t>
      </w:r>
      <w:r w:rsidRPr="00286A1E">
        <w:rPr>
          <w:rFonts w:ascii="仿宋" w:eastAsia="仿宋" w:hAnsi="仿宋"/>
          <w:color w:val="000000"/>
          <w:sz w:val="32"/>
          <w:szCs w:val="32"/>
        </w:rPr>
        <w:t>10.08</w:t>
      </w:r>
      <w:r w:rsidRPr="00286A1E">
        <w:rPr>
          <w:rFonts w:ascii="仿宋" w:eastAsia="仿宋" w:hAnsi="仿宋" w:hint="eastAsia"/>
          <w:color w:val="000000"/>
          <w:sz w:val="32"/>
          <w:szCs w:val="32"/>
        </w:rPr>
        <w:t>亿元，主要用于辖区道路清扫保洁、生活垃圾清运处理、绿地管护和公厕维护、城乡环境综合整治、创卫复审、城市亮化、重大节日氛围营造、宜居社区打造、“四花”打造以及背街小巷整治、渡口记忆打造、市政基础设施建设以及“五创联动”等项目推进、生态保护、污染防治、环境治理等。</w:t>
      </w:r>
    </w:p>
    <w:p w:rsidR="0031334F" w:rsidRPr="00286A1E" w:rsidRDefault="0031334F" w:rsidP="00905107">
      <w:pPr>
        <w:spacing w:line="360" w:lineRule="auto"/>
        <w:ind w:firstLineChars="200" w:firstLine="643"/>
        <w:jc w:val="left"/>
        <w:rPr>
          <w:rFonts w:ascii="仿宋" w:eastAsia="仿宋" w:hAnsi="仿宋"/>
          <w:color w:val="000000"/>
          <w:sz w:val="32"/>
          <w:szCs w:val="32"/>
        </w:rPr>
      </w:pPr>
      <w:r w:rsidRPr="00286A1E">
        <w:rPr>
          <w:rFonts w:ascii="仿宋" w:eastAsia="仿宋" w:hAnsi="仿宋" w:hint="eastAsia"/>
          <w:b/>
          <w:color w:val="000000"/>
          <w:sz w:val="32"/>
          <w:szCs w:val="32"/>
        </w:rPr>
        <w:t>支持科技文化事业。</w:t>
      </w:r>
      <w:r w:rsidRPr="00286A1E">
        <w:rPr>
          <w:rFonts w:ascii="仿宋" w:eastAsia="仿宋" w:hAnsi="仿宋" w:hint="eastAsia"/>
          <w:color w:val="000000"/>
          <w:sz w:val="32"/>
          <w:szCs w:val="32"/>
        </w:rPr>
        <w:t>安排资金</w:t>
      </w:r>
      <w:r w:rsidRPr="00286A1E">
        <w:rPr>
          <w:rFonts w:ascii="仿宋" w:eastAsia="仿宋" w:hAnsi="仿宋"/>
          <w:color w:val="000000"/>
          <w:sz w:val="32"/>
          <w:szCs w:val="32"/>
        </w:rPr>
        <w:t>2.31</w:t>
      </w:r>
      <w:r w:rsidRPr="00286A1E">
        <w:rPr>
          <w:rFonts w:ascii="仿宋" w:eastAsia="仿宋" w:hAnsi="仿宋" w:hint="eastAsia"/>
          <w:color w:val="000000"/>
          <w:sz w:val="32"/>
          <w:szCs w:val="32"/>
        </w:rPr>
        <w:t>亿元，重点用于科技创新、科学普及以及攀西战略资源创新开发、国家公共文化服务体系示范区创建、融媒体中心建设、公益电影放映等方面。</w:t>
      </w:r>
    </w:p>
    <w:p w:rsidR="0031334F" w:rsidRPr="00286A1E" w:rsidRDefault="0031334F" w:rsidP="00905107">
      <w:pPr>
        <w:spacing w:line="360" w:lineRule="auto"/>
        <w:ind w:firstLineChars="200" w:firstLine="643"/>
        <w:jc w:val="left"/>
        <w:rPr>
          <w:rFonts w:ascii="仿宋" w:eastAsia="仿宋" w:hAnsi="仿宋"/>
          <w:color w:val="000000"/>
          <w:sz w:val="32"/>
          <w:szCs w:val="32"/>
        </w:rPr>
      </w:pPr>
      <w:r w:rsidRPr="00286A1E">
        <w:rPr>
          <w:rFonts w:ascii="仿宋" w:eastAsia="仿宋" w:hAnsi="仿宋" w:hint="eastAsia"/>
          <w:b/>
          <w:color w:val="000000"/>
          <w:sz w:val="32"/>
          <w:szCs w:val="32"/>
        </w:rPr>
        <w:t>提高社会保障水平。</w:t>
      </w:r>
      <w:r w:rsidRPr="00286A1E">
        <w:rPr>
          <w:rFonts w:ascii="仿宋" w:eastAsia="仿宋" w:hAnsi="仿宋" w:hint="eastAsia"/>
          <w:color w:val="000000"/>
          <w:sz w:val="32"/>
          <w:szCs w:val="32"/>
        </w:rPr>
        <w:t>安排资金</w:t>
      </w:r>
      <w:r w:rsidRPr="00286A1E">
        <w:rPr>
          <w:rFonts w:ascii="仿宋" w:eastAsia="仿宋" w:hAnsi="仿宋"/>
          <w:color w:val="000000"/>
          <w:sz w:val="32"/>
          <w:szCs w:val="32"/>
        </w:rPr>
        <w:t>9.62</w:t>
      </w:r>
      <w:r w:rsidRPr="00286A1E">
        <w:rPr>
          <w:rFonts w:ascii="仿宋" w:eastAsia="仿宋" w:hAnsi="仿宋" w:hint="eastAsia"/>
          <w:color w:val="000000"/>
          <w:sz w:val="32"/>
          <w:szCs w:val="32"/>
        </w:rPr>
        <w:t>亿元，主要用于街道（社区）公共服务、安全生产、综治维稳、社会管理创新市级试点社区（村）建设、基层综合统计、残疾人事业、扫黑除恶、机关事业单位基本养老保险、离退休、就业补助、城市最低生活保障、退役安置、社会福利、残疾人事业等工作开展。</w:t>
      </w:r>
    </w:p>
    <w:p w:rsidR="0031334F" w:rsidRPr="00E9475B" w:rsidRDefault="0031334F" w:rsidP="00373675">
      <w:pPr>
        <w:spacing w:line="360" w:lineRule="auto"/>
        <w:ind w:firstLineChars="200" w:firstLine="640"/>
        <w:jc w:val="left"/>
        <w:rPr>
          <w:rFonts w:ascii="仿宋_GB2312" w:eastAsia="仿宋_GB2312"/>
          <w:color w:val="000000"/>
          <w:sz w:val="32"/>
          <w:szCs w:val="32"/>
        </w:rPr>
      </w:pPr>
      <w:r w:rsidRPr="00286A1E">
        <w:rPr>
          <w:rFonts w:ascii="仿宋" w:eastAsia="仿宋" w:hAnsi="仿宋" w:hint="eastAsia"/>
          <w:color w:val="000000"/>
          <w:sz w:val="32"/>
          <w:szCs w:val="32"/>
        </w:rPr>
        <w:t>在过去的五年，我们在看到成绩的同时，也还需要清醒认识到财政运行中还存在一些问题和不足：财政增收基础薄弱，保持收入持续增长的压力较大；土地收入集中在年底入库，库款资金调控能力薄弱，支出进度缓慢；绩效管理、国资管理、债务管理、财政监督等工作亟待加强；面临民生改善、产业发展等期盼以及债务管控、暂付款化解等刚性约束，财政支出压力将进一步加大，财政可持续发展将更具挑战。</w:t>
      </w:r>
    </w:p>
    <w:p w:rsidR="0031334F" w:rsidRPr="006E1C65" w:rsidRDefault="0031334F" w:rsidP="002224B0">
      <w:pPr>
        <w:pStyle w:val="Heading1"/>
        <w:jc w:val="center"/>
        <w:rPr>
          <w:rFonts w:ascii="黑体" w:eastAsia="黑体" w:hAnsi="黑体"/>
          <w:sz w:val="32"/>
          <w:szCs w:val="32"/>
        </w:rPr>
      </w:pPr>
      <w:bookmarkStart w:id="18" w:name="_Toc72351252"/>
      <w:r w:rsidRPr="006E1C65">
        <w:rPr>
          <w:rFonts w:ascii="黑体" w:eastAsia="黑体" w:hAnsi="黑体" w:hint="eastAsia"/>
          <w:sz w:val="32"/>
          <w:szCs w:val="32"/>
        </w:rPr>
        <w:t>第二部分</w:t>
      </w:r>
      <w:r w:rsidRPr="006E1C65">
        <w:rPr>
          <w:rFonts w:ascii="黑体" w:eastAsia="黑体" w:hAnsi="黑体"/>
          <w:sz w:val="32"/>
          <w:szCs w:val="32"/>
        </w:rPr>
        <w:t xml:space="preserve"> </w:t>
      </w:r>
      <w:r w:rsidRPr="006E1C65">
        <w:rPr>
          <w:rFonts w:ascii="黑体" w:eastAsia="黑体" w:hAnsi="黑体" w:hint="eastAsia"/>
          <w:sz w:val="32"/>
          <w:szCs w:val="32"/>
        </w:rPr>
        <w:t>“十四五”时期财政发展规划</w:t>
      </w:r>
      <w:bookmarkEnd w:id="18"/>
    </w:p>
    <w:p w:rsidR="0031334F" w:rsidRPr="006E1C65" w:rsidRDefault="0031334F" w:rsidP="006E1C65">
      <w:pPr>
        <w:pStyle w:val="Heading2"/>
        <w:rPr>
          <w:rFonts w:ascii="仿宋" w:eastAsia="仿宋" w:hAnsi="仿宋"/>
        </w:rPr>
      </w:pPr>
      <w:bookmarkStart w:id="19" w:name="_Toc72351253"/>
      <w:r w:rsidRPr="006E1C65">
        <w:rPr>
          <w:rFonts w:ascii="仿宋" w:eastAsia="仿宋" w:hAnsi="仿宋" w:hint="eastAsia"/>
        </w:rPr>
        <w:t>一、“十四五”时期财政高质量发展形势</w:t>
      </w:r>
      <w:bookmarkEnd w:id="19"/>
    </w:p>
    <w:p w:rsidR="0031334F" w:rsidRPr="00C74E23" w:rsidRDefault="0031334F" w:rsidP="006E5828">
      <w:pPr>
        <w:spacing w:line="360" w:lineRule="auto"/>
        <w:ind w:firstLineChars="200" w:firstLine="640"/>
        <w:jc w:val="left"/>
        <w:rPr>
          <w:rFonts w:ascii="仿宋" w:eastAsia="仿宋" w:hAnsi="仿宋"/>
          <w:color w:val="000000"/>
          <w:sz w:val="32"/>
          <w:szCs w:val="32"/>
        </w:rPr>
      </w:pPr>
      <w:r w:rsidRPr="00C74E23">
        <w:rPr>
          <w:rFonts w:ascii="仿宋" w:eastAsia="仿宋" w:hAnsi="仿宋" w:hint="eastAsia"/>
          <w:color w:val="000000"/>
          <w:sz w:val="32"/>
          <w:szCs w:val="32"/>
        </w:rPr>
        <w:t>“十四五”时期，是我市抢抓国家、省重大战略机遇、全面建设社会主义现代化攀枝花的关键期。财政是国家治理的基础和重要支柱，建立高质量财政体系是实现经济高质量发展的关键一环。东区财政要认清形势，面对困难，主动作为，抢抓机遇，为推动东区全力争创全省县域经济发展强县提供高质量财力支撑。</w:t>
      </w:r>
    </w:p>
    <w:p w:rsidR="0031334F" w:rsidRPr="006E1C65" w:rsidRDefault="0031334F" w:rsidP="006E1C65">
      <w:pPr>
        <w:pStyle w:val="Heading3"/>
        <w:rPr>
          <w:rFonts w:ascii="仿宋" w:eastAsia="仿宋" w:hAnsi="仿宋"/>
        </w:rPr>
      </w:pPr>
      <w:bookmarkStart w:id="20" w:name="_Toc72351254"/>
      <w:r w:rsidRPr="006E1C65">
        <w:rPr>
          <w:rFonts w:ascii="仿宋" w:eastAsia="仿宋" w:hAnsi="仿宋" w:hint="eastAsia"/>
        </w:rPr>
        <w:t>（一）财政高质量发展具备的积极因素</w:t>
      </w:r>
      <w:bookmarkEnd w:id="20"/>
    </w:p>
    <w:p w:rsidR="0031334F" w:rsidRPr="00C74E23" w:rsidRDefault="0031334F" w:rsidP="003D61BF">
      <w:pPr>
        <w:spacing w:line="360" w:lineRule="auto"/>
        <w:ind w:firstLineChars="200" w:firstLine="643"/>
        <w:jc w:val="left"/>
        <w:rPr>
          <w:rFonts w:ascii="仿宋" w:eastAsia="仿宋" w:hAnsi="仿宋"/>
          <w:color w:val="000000"/>
          <w:sz w:val="32"/>
          <w:szCs w:val="32"/>
        </w:rPr>
      </w:pPr>
      <w:r w:rsidRPr="00C74E23">
        <w:rPr>
          <w:rFonts w:ascii="仿宋" w:eastAsia="仿宋" w:hAnsi="仿宋" w:hint="eastAsia"/>
          <w:b/>
          <w:color w:val="000000"/>
          <w:sz w:val="32"/>
          <w:szCs w:val="32"/>
        </w:rPr>
        <w:t>从国家经济发展看。</w:t>
      </w:r>
      <w:r w:rsidRPr="00C74E23">
        <w:rPr>
          <w:rFonts w:ascii="仿宋" w:eastAsia="仿宋" w:hAnsi="仿宋" w:hint="eastAsia"/>
          <w:color w:val="000000"/>
          <w:sz w:val="32"/>
          <w:szCs w:val="32"/>
        </w:rPr>
        <w:t>“十四五”期间我国经济社会将呈现出</w:t>
      </w:r>
      <w:r>
        <w:rPr>
          <w:rFonts w:ascii="仿宋" w:eastAsia="仿宋" w:hAnsi="仿宋" w:hint="eastAsia"/>
          <w:color w:val="000000"/>
          <w:sz w:val="32"/>
          <w:szCs w:val="32"/>
        </w:rPr>
        <w:t>四</w:t>
      </w:r>
      <w:r w:rsidRPr="00C74E23">
        <w:rPr>
          <w:rFonts w:ascii="仿宋" w:eastAsia="仿宋" w:hAnsi="仿宋" w:hint="eastAsia"/>
          <w:color w:val="000000"/>
          <w:sz w:val="32"/>
          <w:szCs w:val="32"/>
        </w:rPr>
        <w:t>方面新的趋势和变化：一是创新驱动发展将全面塑造发展新优势。中央把创新驱动发展放在前所未有的战略地位，中央“十四五”规划建议和国家规划纲要都把创新驱动发展作为“十四五”加快发展的第一条战略举措，提出要坚持创新在现代化建设全局中的核心地位，把科技自立自强作为国家发展的战略支撑。创新驱动发展战略的实施，必将为我国经济社会发展带来强大动力，极大影响和改变我国经济社会发展在全球的格局和态势。二是市场在资源配置中的决定性作用将更加凸显。党中央、国务院先后印发《关于构建更加完善的要素市场化配置体制机制的意见》和《关于新时代加快完善社会主义市场经济体制的意见》；中办、国办印发《建设高标准市场体系行动方案》，提出通过</w:t>
      </w:r>
      <w:r w:rsidRPr="00C74E23">
        <w:rPr>
          <w:rFonts w:ascii="仿宋" w:eastAsia="仿宋" w:hAnsi="仿宋"/>
          <w:color w:val="000000"/>
          <w:sz w:val="32"/>
          <w:szCs w:val="32"/>
        </w:rPr>
        <w:t>5</w:t>
      </w:r>
      <w:r w:rsidRPr="00C74E23">
        <w:rPr>
          <w:rFonts w:ascii="仿宋" w:eastAsia="仿宋" w:hAnsi="仿宋" w:hint="eastAsia"/>
          <w:color w:val="000000"/>
          <w:sz w:val="32"/>
          <w:szCs w:val="32"/>
        </w:rPr>
        <w:t>年左右努力，基本建成统一开放、竞争有序、制度完备、治理完善的高标准市场体系。随着这一系列举措的深入实施，社会主义市场经济体制将更加完善，市场在资源配置中的决定性作用将更加凸显。三是我国区域经济发展将呈现新格局新态势。党的十八大以来，以习近平同志为核心的党中央聚焦重点区域、重点流域、因时因势、精准施策，谋划实施了一系列区域发展重大战略，有力促进了全国区域协调发展。目前，我国“四级两带”及都市圈、城市群的区域经济发展战略格局已经确定，以新的区域增长极支撑和带动全国高质量发展，将成为未来我国区域经济发展的基本架构。随着全国新一轮区域经济发展格局的加快构建，我市在川西南滇西北区域内部的经济版图、城市结构必将发生重大变化，在未来全国区域经济格局中的地位和作用也将发生重大变化。四是构建新发展格局对加快发展提出了更高要求。构建新发展格局势必促进国内市场体系更加完善，市场竞争更加激烈，产业升级加快步伐，导致国内市场格局和产业格局发生重大变化，影响和改变各地区在全国产业链供应链格局中的地位，推动全国区域经济版图重塑。</w:t>
      </w:r>
    </w:p>
    <w:p w:rsidR="0031334F" w:rsidRPr="00C74E23" w:rsidRDefault="0031334F" w:rsidP="00500412">
      <w:pPr>
        <w:spacing w:line="360" w:lineRule="auto"/>
        <w:ind w:firstLineChars="200" w:firstLine="643"/>
        <w:jc w:val="left"/>
        <w:rPr>
          <w:rFonts w:ascii="仿宋" w:eastAsia="仿宋" w:hAnsi="仿宋"/>
          <w:color w:val="000000"/>
          <w:sz w:val="32"/>
          <w:szCs w:val="32"/>
        </w:rPr>
      </w:pPr>
      <w:r w:rsidRPr="00C74E23">
        <w:rPr>
          <w:rFonts w:ascii="仿宋" w:eastAsia="仿宋" w:hAnsi="仿宋" w:hint="eastAsia"/>
          <w:b/>
          <w:color w:val="000000"/>
          <w:sz w:val="32"/>
          <w:szCs w:val="32"/>
        </w:rPr>
        <w:t>从政策变化看。</w:t>
      </w:r>
      <w:r w:rsidRPr="00C74E23">
        <w:rPr>
          <w:rFonts w:ascii="仿宋" w:eastAsia="仿宋" w:hAnsi="仿宋" w:hint="eastAsia"/>
          <w:color w:val="000000"/>
          <w:sz w:val="32"/>
          <w:szCs w:val="32"/>
        </w:rPr>
        <w:t>“十四五”期间，我国对外要应对更加复杂多变的世界形势，对内要推动经济完成向高质量发展的变轨，加快形成以国内大循环为主、国际国内循环相互促进的新发展格局。国家在宏观政策上要保持连续性、稳定性、可持续性，要继续实施积极的财政政策和稳健的货币政策，保持对经济恢复的必要支持力度。中央将继续落实好“六稳”“六保”，就是要解决基层财政困难问题，不仅要在资金上继续向基层倾斜，还要在资金使用机制上不断创新，这样财政政策会更精准。在区域发展方面，将针对长江经济带发展、新时代推进西部大开发形成新格局、成渝地区双城经济圈建设等重大战略纵深推进等采取一些有针对性的政策，攀西地区作为国家级战略资源创新开发试验区，也将在产业、科技、基础设施等方面得到更多的政策支持。在税制改革方面，目前，我国财政收入中的主要部分是税收，税收中的</w:t>
      </w:r>
      <w:r w:rsidRPr="00C74E23">
        <w:rPr>
          <w:rFonts w:ascii="仿宋" w:eastAsia="仿宋" w:hAnsi="仿宋"/>
          <w:color w:val="000000"/>
          <w:sz w:val="32"/>
          <w:szCs w:val="32"/>
        </w:rPr>
        <w:t>60%</w:t>
      </w:r>
      <w:r w:rsidRPr="00C74E23">
        <w:rPr>
          <w:rFonts w:ascii="仿宋" w:eastAsia="仿宋" w:hAnsi="仿宋" w:hint="eastAsia"/>
          <w:color w:val="000000"/>
          <w:sz w:val="32"/>
          <w:szCs w:val="32"/>
        </w:rPr>
        <w:t>是增值税、消费税等各类流转税。由于流转税附着于价格，与经济景气度高度相关，在流转税为主的收入结构下，税收收入对于价格变动的反应强度，无论正负均大于经济增速对价格的反应强度。十四五时期，我国将进一步推动税制结构由间接税为主向直接税为主的变革，价格对于税收的影响有可能适当减弱，但这将是一个渐进而缓慢的过程，短期内难以对财政收入结构产生显著影响。在支出责任划分方面，政府间的事权范围将更加明细，支出责任将更加明确，政府间的纵向和横向分配关系将进一步理顺，将使分税制财政体制的优势得到充分展示。在预算管理改革方面，通过政府预算体系的逐步完善，政府性基金预算、国有资本经营预算与一般公共预算间的统筹力度将进一步加大，政府宏观调控能力得到增强。</w:t>
      </w:r>
    </w:p>
    <w:p w:rsidR="0031334F" w:rsidRPr="00C74E23" w:rsidRDefault="0031334F" w:rsidP="00500412">
      <w:pPr>
        <w:spacing w:line="360" w:lineRule="auto"/>
        <w:ind w:firstLineChars="200" w:firstLine="643"/>
        <w:jc w:val="left"/>
        <w:rPr>
          <w:rFonts w:ascii="仿宋" w:eastAsia="仿宋" w:hAnsi="仿宋"/>
          <w:color w:val="000000"/>
          <w:sz w:val="32"/>
          <w:szCs w:val="32"/>
        </w:rPr>
      </w:pPr>
      <w:r w:rsidRPr="00C74E23">
        <w:rPr>
          <w:rFonts w:ascii="仿宋" w:eastAsia="仿宋" w:hAnsi="仿宋" w:hint="eastAsia"/>
          <w:b/>
          <w:color w:val="000000"/>
          <w:sz w:val="32"/>
          <w:szCs w:val="32"/>
        </w:rPr>
        <w:t>从城市定位和区域经济发展看。</w:t>
      </w:r>
      <w:r w:rsidRPr="00C74E23">
        <w:rPr>
          <w:rFonts w:ascii="仿宋" w:eastAsia="仿宋" w:hAnsi="仿宋" w:hint="eastAsia"/>
          <w:color w:val="000000"/>
          <w:sz w:val="32"/>
          <w:szCs w:val="32"/>
        </w:rPr>
        <w:t>我市城市总体发展定位最主要、最顶层的目标是攀枝花要建设川西南滇西北现代化区域中心城市。要构建攀枝花市域、川西南滇西北区域、国内国际“三个圈层”，重新构架攀枝花加快发展的经济地理空间，努力整合区域人口和资源力量，做大经济总量、扩大人口规模、提升发展能级，更好地融入和服务新发展格局。</w:t>
      </w:r>
    </w:p>
    <w:p w:rsidR="0031334F" w:rsidRPr="00C74E23" w:rsidRDefault="0031334F" w:rsidP="00500412">
      <w:pPr>
        <w:spacing w:line="360" w:lineRule="auto"/>
        <w:ind w:firstLineChars="200" w:firstLine="640"/>
        <w:jc w:val="left"/>
        <w:rPr>
          <w:rFonts w:ascii="仿宋" w:eastAsia="仿宋" w:hAnsi="仿宋"/>
          <w:color w:val="000000"/>
          <w:sz w:val="32"/>
          <w:szCs w:val="32"/>
        </w:rPr>
      </w:pPr>
      <w:r w:rsidRPr="00C74E23">
        <w:rPr>
          <w:rFonts w:ascii="仿宋" w:eastAsia="仿宋" w:hAnsi="仿宋" w:hint="eastAsia"/>
          <w:color w:val="000000"/>
          <w:sz w:val="32"/>
          <w:szCs w:val="32"/>
        </w:rPr>
        <w:t>“十四五”时期东区经济社会发展总体目标是：锚定全面建设美丽时尚幸福现代化东区，推动江北片区打造钒钛战略资源创新开发主战场、江南片区打造阳光康养产业发展核心区“两翼”协同发展，抓好项目建设、招商引资、园区提质“三大”关键，加快建设科技创新新高地、现代工业集聚地、时尚消费目的地、生态宜居公园城、社会治理示范区。</w:t>
      </w:r>
    </w:p>
    <w:p w:rsidR="0031334F" w:rsidRPr="00C74E23" w:rsidRDefault="0031334F" w:rsidP="00500412">
      <w:pPr>
        <w:spacing w:line="360" w:lineRule="auto"/>
        <w:ind w:firstLineChars="200" w:firstLine="640"/>
        <w:jc w:val="left"/>
        <w:rPr>
          <w:rFonts w:ascii="仿宋" w:eastAsia="仿宋" w:hAnsi="仿宋"/>
          <w:color w:val="000000"/>
          <w:sz w:val="32"/>
          <w:szCs w:val="32"/>
        </w:rPr>
      </w:pPr>
      <w:r w:rsidRPr="00C74E23">
        <w:rPr>
          <w:rFonts w:ascii="仿宋" w:eastAsia="仿宋" w:hAnsi="仿宋" w:hint="eastAsia"/>
          <w:color w:val="000000"/>
          <w:sz w:val="32"/>
          <w:szCs w:val="32"/>
        </w:rPr>
        <w:t>坚持中心引领、创新发展、统筹协调、市场运作原则，守住自然资源、生态环境、城市安全等方面底线，优化空间和产业发展布局，形成城市功能片区划分清晰、基础设施和产业配套完善、生态环境显著改善的“两区两带三圈”城区生产力布局。</w:t>
      </w:r>
    </w:p>
    <w:p w:rsidR="0031334F" w:rsidRPr="00C74E23" w:rsidRDefault="0031334F" w:rsidP="00500412">
      <w:pPr>
        <w:spacing w:line="360" w:lineRule="auto"/>
        <w:ind w:firstLineChars="200" w:firstLine="640"/>
        <w:jc w:val="left"/>
        <w:rPr>
          <w:rFonts w:ascii="仿宋" w:eastAsia="仿宋" w:hAnsi="仿宋"/>
          <w:color w:val="000000"/>
          <w:sz w:val="32"/>
          <w:szCs w:val="32"/>
        </w:rPr>
      </w:pPr>
      <w:r w:rsidRPr="00C74E23">
        <w:rPr>
          <w:rFonts w:ascii="仿宋" w:eastAsia="仿宋" w:hAnsi="仿宋" w:hint="eastAsia"/>
          <w:color w:val="000000"/>
          <w:sz w:val="32"/>
          <w:szCs w:val="32"/>
        </w:rPr>
        <w:t>围绕工业强区战略，立足资源优势和工业基础，优化“一园三片四链”工业布局，构建“</w:t>
      </w:r>
      <w:r w:rsidRPr="00C74E23">
        <w:rPr>
          <w:rFonts w:ascii="仿宋" w:eastAsia="仿宋" w:hAnsi="仿宋"/>
          <w:color w:val="000000"/>
          <w:sz w:val="32"/>
          <w:szCs w:val="32"/>
        </w:rPr>
        <w:t>4+3+1</w:t>
      </w:r>
      <w:r w:rsidRPr="00C74E23">
        <w:rPr>
          <w:rFonts w:ascii="仿宋" w:eastAsia="仿宋" w:hAnsi="仿宋" w:hint="eastAsia"/>
          <w:color w:val="000000"/>
          <w:sz w:val="32"/>
          <w:szCs w:val="32"/>
        </w:rPr>
        <w:t>”现代工业体系。优化区域产业链布局，推动全产业链优化升级，壮大实体经济根基，再造产业基础工程，重构制造业竞争优势。全面推进工业发展集群化、绿色化和信息化，建设国家工业资源综合利用基地、国家绿色产业示范基地、国家钒钛产业创新中心、国家先进制造业和现代服务业融合发展示范区，打造国家战略资源创新开发试验区、老工业振兴发展和资源型城市转型发展的典范。</w:t>
      </w:r>
    </w:p>
    <w:p w:rsidR="0031334F" w:rsidRPr="006E1C65" w:rsidRDefault="0031334F" w:rsidP="006E1C65">
      <w:pPr>
        <w:pStyle w:val="Heading3"/>
        <w:rPr>
          <w:rFonts w:ascii="仿宋" w:eastAsia="仿宋" w:hAnsi="仿宋"/>
        </w:rPr>
      </w:pPr>
      <w:bookmarkStart w:id="21" w:name="_Toc72351255"/>
      <w:r w:rsidRPr="006E1C65">
        <w:rPr>
          <w:rFonts w:ascii="仿宋" w:eastAsia="仿宋" w:hAnsi="仿宋" w:hint="eastAsia"/>
        </w:rPr>
        <w:t>（二）财政高质量发展面临的机遇和挑战</w:t>
      </w:r>
      <w:bookmarkEnd w:id="21"/>
    </w:p>
    <w:p w:rsidR="0031334F" w:rsidRPr="00C74E23" w:rsidRDefault="0031334F" w:rsidP="00126965">
      <w:pPr>
        <w:spacing w:line="360" w:lineRule="auto"/>
        <w:ind w:firstLineChars="200" w:firstLine="640"/>
        <w:jc w:val="left"/>
        <w:rPr>
          <w:rFonts w:ascii="仿宋" w:eastAsia="仿宋" w:hAnsi="仿宋"/>
          <w:color w:val="000000"/>
          <w:sz w:val="32"/>
          <w:szCs w:val="32"/>
        </w:rPr>
      </w:pPr>
      <w:r w:rsidRPr="00C74E23">
        <w:rPr>
          <w:rFonts w:ascii="仿宋" w:eastAsia="仿宋" w:hAnsi="仿宋" w:hint="eastAsia"/>
          <w:color w:val="000000"/>
          <w:sz w:val="32"/>
          <w:szCs w:val="32"/>
        </w:rPr>
        <w:t>加快构建以国内大循环为主体、国内国际双循环相互促进的新发展格局，为各地推动产业变革提供重要机遇。“一带一路”倡议深入推进，长江经济带发展、新时代西部大开发、成渝地区双城经济圈建设等国家战略叠加实施，为东区带来提升区位优势和发展能级的重大机遇。全省以国家战略为牵引，深入实施“一干多支、五区协同”“四向拓展、全域开放”，提出推动攀西经济区转型发展、进一步挖掘钒钛和阳光资源潜力系列措施，全市建设世界钒钛产业基地、全国性综合交通枢纽、生产服务型国家物流枢纽、区域中心城市、区域“五大高地”、国际阳光康养旅游目的地和山水宜居公园城市，为东区转型升级、创新发展释放了政策红利，必将给东区“十四五”时期抢抓机遇、乘势而上注入强劲动能。</w:t>
      </w:r>
    </w:p>
    <w:p w:rsidR="0031334F" w:rsidRPr="00C74E23" w:rsidRDefault="0031334F" w:rsidP="00126965">
      <w:pPr>
        <w:spacing w:line="360" w:lineRule="auto"/>
        <w:ind w:firstLineChars="200" w:firstLine="640"/>
        <w:jc w:val="left"/>
        <w:rPr>
          <w:rFonts w:ascii="仿宋" w:eastAsia="仿宋" w:hAnsi="仿宋"/>
          <w:color w:val="000000"/>
          <w:sz w:val="32"/>
          <w:szCs w:val="32"/>
        </w:rPr>
      </w:pPr>
      <w:r w:rsidRPr="00C74E23">
        <w:rPr>
          <w:rFonts w:ascii="仿宋" w:eastAsia="仿宋" w:hAnsi="仿宋" w:hint="eastAsia"/>
          <w:color w:val="000000"/>
          <w:sz w:val="32"/>
          <w:szCs w:val="32"/>
        </w:rPr>
        <w:t>在新的发展时期，东区面临着：经济发展压力较大，产业集聚效应不强，市场主体创新能力不足；财政收支矛盾突出，撬动社会投资能力有限；交通出行难，发展空间不足，环境容量有限，人才、信息、资金、技术等要素配套还不强；基础设施领域还有短板；营商环境改善还需加力；优质公共服务均衡供给、民生事业领域投入与群众期待还有较大差距；社会治理还有弱项，不稳定因素仍然存在；干部队伍贯彻新发展理念、融入新发展格局思想观念和能力水平有待进一步提升。总体来看，“十四五”时期，财政收支矛盾将十分尖锐，财政的保障压力特别巨大，实现财政收支平衡的难度进一步增加。</w:t>
      </w:r>
    </w:p>
    <w:p w:rsidR="0031334F" w:rsidRPr="006E1C65" w:rsidRDefault="0031334F" w:rsidP="006E1C65">
      <w:pPr>
        <w:pStyle w:val="Heading2"/>
        <w:rPr>
          <w:rFonts w:ascii="仿宋" w:eastAsia="仿宋" w:hAnsi="仿宋"/>
        </w:rPr>
      </w:pPr>
      <w:bookmarkStart w:id="22" w:name="_Toc72351256"/>
      <w:r w:rsidRPr="006E1C65">
        <w:rPr>
          <w:rFonts w:ascii="仿宋" w:eastAsia="仿宋" w:hAnsi="仿宋" w:hint="eastAsia"/>
        </w:rPr>
        <w:t>二、“十四五”时期财政高质量发展思路</w:t>
      </w:r>
      <w:bookmarkEnd w:id="22"/>
    </w:p>
    <w:p w:rsidR="0031334F" w:rsidRPr="006E1C65" w:rsidRDefault="0031334F" w:rsidP="006E1C65">
      <w:pPr>
        <w:pStyle w:val="Heading3"/>
        <w:rPr>
          <w:rFonts w:ascii="仿宋" w:eastAsia="仿宋" w:hAnsi="仿宋"/>
        </w:rPr>
      </w:pPr>
      <w:bookmarkStart w:id="23" w:name="_Toc72351257"/>
      <w:r w:rsidRPr="006E1C65">
        <w:rPr>
          <w:rFonts w:ascii="仿宋" w:eastAsia="仿宋" w:hAnsi="仿宋" w:hint="eastAsia"/>
        </w:rPr>
        <w:t>（一）指导思想</w:t>
      </w:r>
      <w:bookmarkEnd w:id="23"/>
    </w:p>
    <w:p w:rsidR="0031334F" w:rsidRPr="00C74E23" w:rsidRDefault="0031334F" w:rsidP="00F548E6">
      <w:pPr>
        <w:spacing w:line="360" w:lineRule="auto"/>
        <w:ind w:firstLineChars="200" w:firstLine="640"/>
        <w:jc w:val="left"/>
        <w:rPr>
          <w:rFonts w:ascii="仿宋" w:eastAsia="仿宋" w:hAnsi="仿宋"/>
          <w:color w:val="000000"/>
          <w:sz w:val="32"/>
          <w:szCs w:val="32"/>
        </w:rPr>
      </w:pPr>
      <w:r w:rsidRPr="00C74E23">
        <w:rPr>
          <w:rFonts w:ascii="仿宋" w:eastAsia="仿宋" w:hAnsi="仿宋" w:hint="eastAsia"/>
          <w:color w:val="000000"/>
          <w:sz w:val="32"/>
          <w:szCs w:val="32"/>
        </w:rPr>
        <w:t>高举中国特色社会主义伟大旗帜，坚持以习近平新时代中国特色社会主义思想为指导，深入贯彻党的十九大、十九届二中、三中、四中、五中全会精神，深入落实习近平总书记对四川工作系列重要指示精神；深入贯彻省委“一干多支、五区协同”、“四向拓展、全域开放”战略部署，全面落实省委对攀枝花发展“</w:t>
      </w:r>
      <w:r w:rsidRPr="00C74E23">
        <w:rPr>
          <w:rFonts w:ascii="仿宋" w:eastAsia="仿宋" w:hAnsi="仿宋"/>
          <w:color w:val="000000"/>
          <w:sz w:val="32"/>
          <w:szCs w:val="32"/>
        </w:rPr>
        <w:t>3+2</w:t>
      </w:r>
      <w:r w:rsidRPr="00C74E23">
        <w:rPr>
          <w:rFonts w:ascii="仿宋" w:eastAsia="仿宋" w:hAnsi="仿宋" w:hint="eastAsia"/>
          <w:color w:val="000000"/>
          <w:sz w:val="32"/>
          <w:szCs w:val="32"/>
        </w:rPr>
        <w:t>”的定位要求；按照市委“一二三五”总体工作思路，构建攀枝花市域、川西南滇西北区域、国内国际“三个圈层”重大战略布局，按照区委“一二三四五””工作思路</w:t>
      </w:r>
      <w:r w:rsidRPr="00C74E23">
        <w:rPr>
          <w:rFonts w:ascii="仿宋" w:eastAsia="仿宋" w:hAnsi="仿宋"/>
          <w:color w:val="000000"/>
          <w:sz w:val="32"/>
          <w:szCs w:val="32"/>
        </w:rPr>
        <w:t>,</w:t>
      </w:r>
      <w:r w:rsidRPr="00C74E23">
        <w:rPr>
          <w:rFonts w:ascii="仿宋" w:eastAsia="仿宋" w:hAnsi="仿宋" w:hint="eastAsia"/>
          <w:color w:val="000000"/>
          <w:sz w:val="32"/>
          <w:szCs w:val="32"/>
        </w:rPr>
        <w:t>坚定不移贯彻新发展理念，融入新发展格局，加快构建现代产业体系，持续提升城区发展能级，保持经济区域靠前领跑、社会安定和谐，为全面建设美丽时尚幸福现代化东区开好局、起好步。坚持以财源建设为首、以改革创新为要、以保障民生为重、以强化管理为本、以队伍建设为基</w:t>
      </w:r>
      <w:r w:rsidRPr="00C74E23">
        <w:rPr>
          <w:rFonts w:ascii="仿宋" w:eastAsia="仿宋" w:hAnsi="仿宋"/>
          <w:color w:val="000000"/>
          <w:sz w:val="32"/>
          <w:szCs w:val="32"/>
        </w:rPr>
        <w:t>,</w:t>
      </w:r>
      <w:r w:rsidRPr="00C74E23">
        <w:rPr>
          <w:rFonts w:ascii="仿宋" w:eastAsia="仿宋" w:hAnsi="仿宋" w:hint="eastAsia"/>
          <w:color w:val="000000"/>
          <w:sz w:val="32"/>
          <w:szCs w:val="32"/>
        </w:rPr>
        <w:t>充分发挥财政职能作用</w:t>
      </w:r>
      <w:r w:rsidRPr="00C74E23">
        <w:rPr>
          <w:rFonts w:ascii="仿宋" w:eastAsia="仿宋" w:hAnsi="仿宋"/>
          <w:color w:val="000000"/>
          <w:sz w:val="32"/>
          <w:szCs w:val="32"/>
        </w:rPr>
        <w:t>,</w:t>
      </w:r>
      <w:r w:rsidRPr="00C74E23">
        <w:rPr>
          <w:rFonts w:ascii="仿宋" w:eastAsia="仿宋" w:hAnsi="仿宋" w:hint="eastAsia"/>
          <w:color w:val="000000"/>
          <w:sz w:val="32"/>
          <w:szCs w:val="32"/>
        </w:rPr>
        <w:t>促进地方经济持续高质量发展。</w:t>
      </w:r>
    </w:p>
    <w:p w:rsidR="0031334F" w:rsidRPr="006E1C65" w:rsidRDefault="0031334F" w:rsidP="006E1C65">
      <w:pPr>
        <w:pStyle w:val="Heading3"/>
        <w:rPr>
          <w:rFonts w:ascii="仿宋" w:eastAsia="仿宋" w:hAnsi="仿宋"/>
        </w:rPr>
      </w:pPr>
      <w:bookmarkStart w:id="24" w:name="_Toc72351258"/>
      <w:r w:rsidRPr="006E1C65">
        <w:rPr>
          <w:rFonts w:ascii="仿宋" w:eastAsia="仿宋" w:hAnsi="仿宋" w:hint="eastAsia"/>
        </w:rPr>
        <w:t>（二）基本原则</w:t>
      </w:r>
      <w:bookmarkEnd w:id="24"/>
    </w:p>
    <w:p w:rsidR="0031334F" w:rsidRPr="00C74E23" w:rsidRDefault="0031334F" w:rsidP="00B36DFE">
      <w:pPr>
        <w:spacing w:line="360" w:lineRule="auto"/>
        <w:ind w:firstLineChars="200" w:firstLine="640"/>
        <w:jc w:val="left"/>
        <w:rPr>
          <w:rFonts w:ascii="仿宋" w:eastAsia="仿宋" w:hAnsi="仿宋"/>
          <w:color w:val="000000"/>
          <w:sz w:val="32"/>
          <w:szCs w:val="32"/>
        </w:rPr>
      </w:pPr>
      <w:r w:rsidRPr="00C74E23">
        <w:rPr>
          <w:rFonts w:ascii="仿宋" w:eastAsia="仿宋" w:hAnsi="仿宋" w:hint="eastAsia"/>
          <w:color w:val="000000"/>
          <w:sz w:val="32"/>
          <w:szCs w:val="32"/>
        </w:rPr>
        <w:t>加大理念、体制、制度、政策和管理的创新力度，切实把“创新驱动、转型发展”的各项要求贯彻落实到财政改革的各个领域和全过程、体现到财政管理的各个环节和财政政策的各个方面，在发展中创新，在创新中发展。</w:t>
      </w:r>
    </w:p>
    <w:p w:rsidR="0031334F" w:rsidRPr="00C74E23" w:rsidRDefault="0031334F" w:rsidP="00B36DFE">
      <w:pPr>
        <w:spacing w:line="360" w:lineRule="auto"/>
        <w:ind w:firstLineChars="200" w:firstLine="643"/>
        <w:jc w:val="left"/>
        <w:rPr>
          <w:rFonts w:ascii="仿宋" w:eastAsia="仿宋" w:hAnsi="仿宋"/>
          <w:color w:val="000000"/>
          <w:sz w:val="32"/>
          <w:szCs w:val="32"/>
        </w:rPr>
      </w:pPr>
      <w:r w:rsidRPr="00C74E23">
        <w:rPr>
          <w:rFonts w:ascii="仿宋" w:eastAsia="仿宋" w:hAnsi="仿宋"/>
          <w:b/>
          <w:color w:val="000000"/>
          <w:sz w:val="32"/>
          <w:szCs w:val="32"/>
        </w:rPr>
        <w:t>1.</w:t>
      </w:r>
      <w:r w:rsidRPr="00C74E23">
        <w:rPr>
          <w:rFonts w:ascii="仿宋" w:eastAsia="仿宋" w:hAnsi="仿宋" w:hint="eastAsia"/>
          <w:b/>
          <w:color w:val="000000"/>
          <w:sz w:val="32"/>
          <w:szCs w:val="32"/>
        </w:rPr>
        <w:t>依法理财、公开透明。</w:t>
      </w:r>
      <w:r w:rsidRPr="00C74E23">
        <w:rPr>
          <w:rFonts w:ascii="仿宋" w:eastAsia="仿宋" w:hAnsi="仿宋" w:hint="eastAsia"/>
          <w:color w:val="000000"/>
          <w:sz w:val="32"/>
          <w:szCs w:val="32"/>
        </w:rPr>
        <w:t>围绕“从严治党”和“依法行政”这两条主线，强化法治意识，培养法治思维，不断提升依法履职能力，切实做到依法行政、依法理财、依法征收、依法监管，将财政全部工作纳入法治化轨道。</w:t>
      </w:r>
    </w:p>
    <w:p w:rsidR="0031334F" w:rsidRPr="00C74E23" w:rsidRDefault="0031334F" w:rsidP="00B36DFE">
      <w:pPr>
        <w:spacing w:line="360" w:lineRule="auto"/>
        <w:ind w:firstLineChars="200" w:firstLine="643"/>
        <w:jc w:val="left"/>
        <w:rPr>
          <w:rFonts w:ascii="仿宋" w:eastAsia="仿宋" w:hAnsi="仿宋"/>
          <w:color w:val="000000"/>
          <w:sz w:val="32"/>
          <w:szCs w:val="32"/>
        </w:rPr>
      </w:pPr>
      <w:r w:rsidRPr="00C74E23">
        <w:rPr>
          <w:rFonts w:ascii="仿宋" w:eastAsia="仿宋" w:hAnsi="仿宋"/>
          <w:b/>
          <w:color w:val="000000"/>
          <w:sz w:val="32"/>
          <w:szCs w:val="32"/>
        </w:rPr>
        <w:t>2.</w:t>
      </w:r>
      <w:r w:rsidRPr="00C74E23">
        <w:rPr>
          <w:rFonts w:ascii="仿宋" w:eastAsia="仿宋" w:hAnsi="仿宋" w:hint="eastAsia"/>
          <w:b/>
          <w:color w:val="000000"/>
          <w:sz w:val="32"/>
          <w:szCs w:val="32"/>
        </w:rPr>
        <w:t>明确定位、民本优先。</w:t>
      </w:r>
      <w:r w:rsidRPr="00C74E23">
        <w:rPr>
          <w:rFonts w:ascii="仿宋" w:eastAsia="仿宋" w:hAnsi="仿宋" w:hint="eastAsia"/>
          <w:color w:val="000000"/>
          <w:sz w:val="32"/>
          <w:szCs w:val="32"/>
        </w:rPr>
        <w:t>以满足社会公共需要、追求社会公共利益为目的，科学界定财政支出范围。全力办好与群众切身利益密切相关的民生实事，着重解决人民群众急需急盼的普惠性民生问题，有效提升群众的幸福指数。</w:t>
      </w:r>
    </w:p>
    <w:p w:rsidR="0031334F" w:rsidRPr="00C74E23" w:rsidRDefault="0031334F" w:rsidP="00B36DFE">
      <w:pPr>
        <w:spacing w:line="360" w:lineRule="auto"/>
        <w:ind w:firstLineChars="200" w:firstLine="643"/>
        <w:jc w:val="left"/>
        <w:rPr>
          <w:rFonts w:ascii="仿宋" w:eastAsia="仿宋" w:hAnsi="仿宋"/>
          <w:color w:val="000000"/>
          <w:sz w:val="32"/>
          <w:szCs w:val="32"/>
        </w:rPr>
      </w:pPr>
      <w:r w:rsidRPr="00C74E23">
        <w:rPr>
          <w:rFonts w:ascii="仿宋" w:eastAsia="仿宋" w:hAnsi="仿宋"/>
          <w:b/>
          <w:color w:val="000000"/>
          <w:sz w:val="32"/>
          <w:szCs w:val="32"/>
        </w:rPr>
        <w:t>3.</w:t>
      </w:r>
      <w:r w:rsidRPr="00C74E23">
        <w:rPr>
          <w:rFonts w:ascii="仿宋" w:eastAsia="仿宋" w:hAnsi="仿宋" w:hint="eastAsia"/>
          <w:b/>
          <w:color w:val="000000"/>
          <w:sz w:val="32"/>
          <w:szCs w:val="32"/>
        </w:rPr>
        <w:t>立足当前、着眼长远。</w:t>
      </w:r>
      <w:r w:rsidRPr="00C74E23">
        <w:rPr>
          <w:rFonts w:ascii="仿宋" w:eastAsia="仿宋" w:hAnsi="仿宋" w:hint="eastAsia"/>
          <w:color w:val="000000"/>
          <w:sz w:val="32"/>
          <w:szCs w:val="32"/>
        </w:rPr>
        <w:t>财政预算的安排，既要考虑客观现实的需要，又要综合考虑各方面的条件和财政承受能力，充分体现财政年度间平衡的要求，确保财政运行的可持续性。</w:t>
      </w:r>
    </w:p>
    <w:p w:rsidR="0031334F" w:rsidRPr="00C74E23" w:rsidRDefault="0031334F" w:rsidP="0037397C">
      <w:pPr>
        <w:spacing w:line="360" w:lineRule="auto"/>
        <w:ind w:firstLineChars="200" w:firstLine="643"/>
        <w:jc w:val="left"/>
        <w:rPr>
          <w:rFonts w:ascii="仿宋" w:eastAsia="仿宋" w:hAnsi="仿宋"/>
          <w:color w:val="000000"/>
          <w:sz w:val="32"/>
          <w:szCs w:val="32"/>
        </w:rPr>
      </w:pPr>
      <w:r w:rsidRPr="00C74E23">
        <w:rPr>
          <w:rFonts w:ascii="仿宋" w:eastAsia="仿宋" w:hAnsi="仿宋"/>
          <w:b/>
          <w:color w:val="000000"/>
          <w:sz w:val="32"/>
          <w:szCs w:val="32"/>
        </w:rPr>
        <w:t>4.</w:t>
      </w:r>
      <w:r w:rsidRPr="00C74E23">
        <w:rPr>
          <w:rFonts w:ascii="仿宋" w:eastAsia="仿宋" w:hAnsi="仿宋" w:hint="eastAsia"/>
          <w:b/>
          <w:color w:val="000000"/>
          <w:sz w:val="32"/>
          <w:szCs w:val="32"/>
        </w:rPr>
        <w:t>协同理财、合力推进。</w:t>
      </w:r>
      <w:r w:rsidRPr="00C74E23">
        <w:rPr>
          <w:rFonts w:ascii="仿宋" w:eastAsia="仿宋" w:hAnsi="仿宋" w:hint="eastAsia"/>
          <w:color w:val="000000"/>
          <w:sz w:val="32"/>
          <w:szCs w:val="32"/>
        </w:rPr>
        <w:t>牢固树立协同理财的理念，建立健</w:t>
      </w:r>
      <w:r>
        <w:rPr>
          <w:rFonts w:ascii="仿宋" w:eastAsia="仿宋" w:hAnsi="仿宋" w:hint="eastAsia"/>
          <w:color w:val="000000"/>
          <w:sz w:val="32"/>
          <w:szCs w:val="32"/>
        </w:rPr>
        <w:t>全</w:t>
      </w:r>
      <w:r w:rsidRPr="00C74E23">
        <w:rPr>
          <w:rFonts w:ascii="仿宋" w:eastAsia="仿宋" w:hAnsi="仿宋" w:hint="eastAsia"/>
          <w:color w:val="000000"/>
          <w:sz w:val="32"/>
          <w:szCs w:val="32"/>
        </w:rPr>
        <w:t>政府预算责任制度，规范和明确各部门的职责分工，强化部门预算编制、执行责任，做好信息共享和协调配合，不断增强财政管理的整体合力。</w:t>
      </w:r>
    </w:p>
    <w:p w:rsidR="0031334F" w:rsidRPr="006E1C65" w:rsidRDefault="0031334F" w:rsidP="006E1C65">
      <w:pPr>
        <w:pStyle w:val="Heading3"/>
        <w:rPr>
          <w:rFonts w:ascii="仿宋" w:eastAsia="仿宋" w:hAnsi="仿宋"/>
        </w:rPr>
      </w:pPr>
      <w:bookmarkStart w:id="25" w:name="_Toc72351259"/>
      <w:r w:rsidRPr="006E1C65">
        <w:rPr>
          <w:rFonts w:ascii="仿宋" w:eastAsia="仿宋" w:hAnsi="仿宋" w:hint="eastAsia"/>
        </w:rPr>
        <w:t>（三）发展目标</w:t>
      </w:r>
      <w:bookmarkEnd w:id="25"/>
    </w:p>
    <w:p w:rsidR="0031334F" w:rsidRPr="002068F9" w:rsidRDefault="0031334F" w:rsidP="00091C51">
      <w:pPr>
        <w:pStyle w:val="NormalIndent"/>
        <w:ind w:firstLine="640"/>
      </w:pPr>
      <w:r w:rsidRPr="002068F9">
        <w:rPr>
          <w:rFonts w:hint="eastAsia"/>
        </w:rPr>
        <w:t>紧紧抓住我市构建“三个圈层”、大力推动“一城一市一区”城市发展新格局的机会，全力争创全省县域经济发展强县</w:t>
      </w:r>
      <w:r w:rsidRPr="002068F9">
        <w:t>,</w:t>
      </w:r>
      <w:r w:rsidRPr="002068F9">
        <w:rPr>
          <w:rFonts w:hint="eastAsia"/>
        </w:rPr>
        <w:t>推动东区在转型发展中扛起中心城区的首位担当</w:t>
      </w:r>
      <w:r>
        <w:rPr>
          <w:rFonts w:hint="eastAsia"/>
        </w:rPr>
        <w:t>，</w:t>
      </w:r>
      <w:r w:rsidRPr="002068F9">
        <w:rPr>
          <w:rFonts w:hint="eastAsia"/>
        </w:rPr>
        <w:t>全面提升县域经济综合实力</w:t>
      </w:r>
      <w:r>
        <w:rPr>
          <w:rFonts w:hint="eastAsia"/>
        </w:rPr>
        <w:t>，</w:t>
      </w:r>
      <w:r w:rsidRPr="002068F9">
        <w:rPr>
          <w:rFonts w:hint="eastAsia"/>
        </w:rPr>
        <w:t>在钒钛资源综合利用、自主创新创造和产城融合发展上与“一城一市一区”建设实现同频共振</w:t>
      </w:r>
      <w:r>
        <w:rPr>
          <w:rFonts w:hint="eastAsia"/>
        </w:rPr>
        <w:t>，</w:t>
      </w:r>
      <w:r w:rsidRPr="002068F9">
        <w:rPr>
          <w:rFonts w:hint="eastAsia"/>
        </w:rPr>
        <w:t>形成优势互补、互利共赢的融合发展新格局。重点在</w:t>
      </w:r>
      <w:r>
        <w:rPr>
          <w:rFonts w:hint="eastAsia"/>
        </w:rPr>
        <w:t>“</w:t>
      </w:r>
      <w:r w:rsidRPr="002068F9">
        <w:rPr>
          <w:rFonts w:hint="eastAsia"/>
        </w:rPr>
        <w:t>生财有道、聚财有法、用财有效、理财有方</w:t>
      </w:r>
      <w:r>
        <w:rPr>
          <w:rFonts w:hint="eastAsia"/>
        </w:rPr>
        <w:t>”</w:t>
      </w:r>
      <w:r w:rsidRPr="002068F9">
        <w:rPr>
          <w:rFonts w:hint="eastAsia"/>
        </w:rPr>
        <w:t>四个方面持续用力、精准发力</w:t>
      </w:r>
      <w:r w:rsidRPr="002068F9">
        <w:t>,</w:t>
      </w:r>
      <w:r w:rsidRPr="002068F9">
        <w:rPr>
          <w:rFonts w:hint="eastAsia"/>
        </w:rPr>
        <w:t>突出</w:t>
      </w:r>
      <w:r>
        <w:rPr>
          <w:rFonts w:hint="eastAsia"/>
        </w:rPr>
        <w:t>“</w:t>
      </w:r>
      <w:r w:rsidRPr="002068F9">
        <w:rPr>
          <w:rFonts w:hint="eastAsia"/>
        </w:rPr>
        <w:t>抓重点、补短板、强弱项</w:t>
      </w:r>
      <w:r>
        <w:rPr>
          <w:rFonts w:hint="eastAsia"/>
        </w:rPr>
        <w:t>”，</w:t>
      </w:r>
      <w:r w:rsidRPr="002068F9">
        <w:rPr>
          <w:rFonts w:hint="eastAsia"/>
        </w:rPr>
        <w:t>以</w:t>
      </w:r>
      <w:r>
        <w:rPr>
          <w:rFonts w:hint="eastAsia"/>
        </w:rPr>
        <w:t>“</w:t>
      </w:r>
      <w:r w:rsidRPr="002068F9">
        <w:rPr>
          <w:rFonts w:hint="eastAsia"/>
        </w:rPr>
        <w:t>预算绩效</w:t>
      </w:r>
      <w:r>
        <w:rPr>
          <w:rFonts w:hint="eastAsia"/>
        </w:rPr>
        <w:t>”</w:t>
      </w:r>
      <w:r w:rsidRPr="002068F9">
        <w:rPr>
          <w:rFonts w:hint="eastAsia"/>
        </w:rPr>
        <w:t>促进</w:t>
      </w:r>
      <w:r>
        <w:rPr>
          <w:rFonts w:hint="eastAsia"/>
        </w:rPr>
        <w:t>“</w:t>
      </w:r>
      <w:r w:rsidRPr="002068F9">
        <w:rPr>
          <w:rFonts w:hint="eastAsia"/>
        </w:rPr>
        <w:t>收入质量</w:t>
      </w:r>
      <w:r>
        <w:rPr>
          <w:rFonts w:hint="eastAsia"/>
        </w:rPr>
        <w:t>”，</w:t>
      </w:r>
      <w:r w:rsidRPr="002068F9">
        <w:rPr>
          <w:rFonts w:hint="eastAsia"/>
        </w:rPr>
        <w:t>以</w:t>
      </w:r>
      <w:r>
        <w:rPr>
          <w:rFonts w:hint="eastAsia"/>
        </w:rPr>
        <w:t>“</w:t>
      </w:r>
      <w:r w:rsidRPr="002068F9">
        <w:rPr>
          <w:rFonts w:hint="eastAsia"/>
        </w:rPr>
        <w:t>收入质量</w:t>
      </w:r>
      <w:r>
        <w:rPr>
          <w:rFonts w:hint="eastAsia"/>
        </w:rPr>
        <w:t>”</w:t>
      </w:r>
      <w:r w:rsidRPr="002068F9">
        <w:rPr>
          <w:rFonts w:hint="eastAsia"/>
        </w:rPr>
        <w:t>促进</w:t>
      </w:r>
      <w:r>
        <w:rPr>
          <w:rFonts w:hint="eastAsia"/>
        </w:rPr>
        <w:t>“</w:t>
      </w:r>
      <w:r w:rsidRPr="002068F9">
        <w:rPr>
          <w:rFonts w:hint="eastAsia"/>
        </w:rPr>
        <w:t>发展总量</w:t>
      </w:r>
      <w:r>
        <w:rPr>
          <w:rFonts w:hint="eastAsia"/>
        </w:rPr>
        <w:t>”，</w:t>
      </w:r>
      <w:r w:rsidRPr="002068F9">
        <w:rPr>
          <w:rFonts w:hint="eastAsia"/>
        </w:rPr>
        <w:t>全面加快县域经济高质量发展步伐。</w:t>
      </w:r>
    </w:p>
    <w:p w:rsidR="0031334F" w:rsidRPr="006E1C65" w:rsidRDefault="0031334F" w:rsidP="006E1C65">
      <w:pPr>
        <w:pStyle w:val="Heading3"/>
        <w:rPr>
          <w:rFonts w:ascii="仿宋" w:eastAsia="仿宋" w:hAnsi="仿宋"/>
        </w:rPr>
      </w:pPr>
      <w:bookmarkStart w:id="26" w:name="_Toc72351260"/>
      <w:r w:rsidRPr="006E1C65">
        <w:rPr>
          <w:rFonts w:ascii="仿宋" w:eastAsia="仿宋" w:hAnsi="仿宋" w:hint="eastAsia"/>
        </w:rPr>
        <w:t>（四）主要指标</w:t>
      </w:r>
      <w:bookmarkEnd w:id="26"/>
    </w:p>
    <w:p w:rsidR="0031334F" w:rsidRPr="001517B8" w:rsidRDefault="0031334F" w:rsidP="001517B8">
      <w:pPr>
        <w:pStyle w:val="NormalIndent"/>
        <w:ind w:firstLine="640"/>
      </w:pPr>
      <w:r w:rsidRPr="001517B8">
        <w:rPr>
          <w:rFonts w:hint="eastAsia"/>
        </w:rPr>
        <w:t>“十四五”期间，财政收支形势在税制不变的前提下，收入速度可能一直低于</w:t>
      </w:r>
      <w:r w:rsidRPr="001517B8">
        <w:t>GDP</w:t>
      </w:r>
      <w:r w:rsidRPr="001517B8">
        <w:rPr>
          <w:rFonts w:hint="eastAsia"/>
        </w:rPr>
        <w:t>增速</w:t>
      </w:r>
      <w:r>
        <w:rPr>
          <w:rFonts w:hint="eastAsia"/>
        </w:rPr>
        <w:t>；</w:t>
      </w:r>
      <w:r w:rsidRPr="001517B8">
        <w:rPr>
          <w:rFonts w:hint="eastAsia"/>
        </w:rPr>
        <w:t>如果支出结构不变，或者保持目前的增长势头，支出速度会始终高于</w:t>
      </w:r>
      <w:r w:rsidRPr="001517B8">
        <w:t>GDP</w:t>
      </w:r>
      <w:r w:rsidRPr="001517B8">
        <w:rPr>
          <w:rFonts w:hint="eastAsia"/>
        </w:rPr>
        <w:t>的增长速度</w:t>
      </w:r>
      <w:r>
        <w:rPr>
          <w:rFonts w:hint="eastAsia"/>
        </w:rPr>
        <w:t>；</w:t>
      </w:r>
      <w:r w:rsidRPr="001517B8">
        <w:rPr>
          <w:rFonts w:hint="eastAsia"/>
        </w:rPr>
        <w:t>债务可能继续增加</w:t>
      </w:r>
      <w:r w:rsidRPr="001517B8">
        <w:t>;</w:t>
      </w:r>
      <w:r w:rsidRPr="001517B8">
        <w:rPr>
          <w:rFonts w:hint="eastAsia"/>
        </w:rPr>
        <w:t>财政的可持续性面临压力。通过上述分析，</w:t>
      </w:r>
      <w:r w:rsidRPr="001517B8">
        <w:rPr>
          <w:rFonts w:ascii="µÈÏß Western" w:hAnsi="µÈÏß Western"/>
        </w:rPr>
        <w:t>“</w:t>
      </w:r>
      <w:r w:rsidRPr="001517B8">
        <w:rPr>
          <w:rFonts w:hint="eastAsia"/>
        </w:rPr>
        <w:t>十四五”时期各项财政收支指标的安排为：</w:t>
      </w:r>
    </w:p>
    <w:p w:rsidR="0031334F" w:rsidRPr="004E6419" w:rsidRDefault="0031334F" w:rsidP="004E6419">
      <w:pPr>
        <w:pStyle w:val="NormalIndent"/>
        <w:ind w:firstLine="643"/>
        <w:rPr>
          <w:rFonts w:ascii="仿宋" w:eastAsia="仿宋" w:hAnsi="仿宋"/>
          <w:b/>
        </w:rPr>
      </w:pPr>
      <w:r w:rsidRPr="0098197E">
        <w:rPr>
          <w:rFonts w:ascii="仿宋" w:eastAsia="仿宋" w:hAnsi="仿宋"/>
          <w:b/>
        </w:rPr>
        <w:t>1.</w:t>
      </w:r>
      <w:r w:rsidRPr="0098197E">
        <w:rPr>
          <w:rFonts w:ascii="仿宋" w:eastAsia="仿宋" w:hAnsi="仿宋" w:hint="eastAsia"/>
          <w:b/>
        </w:rPr>
        <w:t>财政收支目标</w:t>
      </w:r>
      <w:r>
        <w:rPr>
          <w:rFonts w:ascii="仿宋" w:eastAsia="仿宋" w:hAnsi="仿宋" w:hint="eastAsia"/>
          <w:b/>
        </w:rPr>
        <w:t>。</w:t>
      </w:r>
      <w:r w:rsidRPr="00C74E23">
        <w:rPr>
          <w:rFonts w:ascii="仿宋" w:eastAsia="仿宋" w:hAnsi="仿宋" w:cs="Times New Roman" w:hint="eastAsia"/>
          <w:szCs w:val="32"/>
        </w:rPr>
        <w:t>“十四五”时期</w:t>
      </w:r>
      <w:r w:rsidRPr="00C74E23">
        <w:rPr>
          <w:rFonts w:ascii="仿宋" w:eastAsia="仿宋" w:hAnsi="仿宋" w:cs="Times New Roman"/>
          <w:szCs w:val="32"/>
        </w:rPr>
        <w:t>,</w:t>
      </w:r>
      <w:r w:rsidRPr="00C74E23">
        <w:rPr>
          <w:rFonts w:ascii="仿宋" w:eastAsia="仿宋" w:hAnsi="仿宋" w:cs="Times New Roman" w:hint="eastAsia"/>
          <w:szCs w:val="32"/>
        </w:rPr>
        <w:t>继续保持财政收入稳定增长</w:t>
      </w:r>
      <w:r w:rsidRPr="00C74E23">
        <w:rPr>
          <w:rFonts w:ascii="仿宋" w:eastAsia="仿宋" w:hAnsi="仿宋" w:cs="Times New Roman"/>
          <w:szCs w:val="32"/>
        </w:rPr>
        <w:t>,</w:t>
      </w:r>
      <w:r w:rsidRPr="00C74E23">
        <w:rPr>
          <w:rFonts w:ascii="仿宋" w:eastAsia="仿宋" w:hAnsi="仿宋" w:cs="Times New Roman" w:hint="eastAsia"/>
          <w:szCs w:val="32"/>
        </w:rPr>
        <w:t>按照前低后高</w:t>
      </w:r>
      <w:r w:rsidRPr="00C74E23">
        <w:rPr>
          <w:rFonts w:ascii="仿宋" w:eastAsia="仿宋" w:hAnsi="仿宋" w:cs="Times New Roman"/>
          <w:szCs w:val="32"/>
        </w:rPr>
        <w:t>,</w:t>
      </w:r>
      <w:r w:rsidRPr="00C74E23">
        <w:rPr>
          <w:rFonts w:ascii="仿宋" w:eastAsia="仿宋" w:hAnsi="仿宋" w:cs="Times New Roman" w:hint="eastAsia"/>
          <w:szCs w:val="32"/>
        </w:rPr>
        <w:t>年收支逐步保持与经济发展水平基本一致的原则增长。到</w:t>
      </w:r>
      <w:r w:rsidRPr="00C74E23">
        <w:rPr>
          <w:rFonts w:ascii="仿宋" w:eastAsia="仿宋" w:hAnsi="仿宋" w:cs="Times New Roman"/>
          <w:szCs w:val="32"/>
        </w:rPr>
        <w:t>2025</w:t>
      </w:r>
      <w:r w:rsidRPr="00C74E23">
        <w:rPr>
          <w:rFonts w:ascii="仿宋" w:eastAsia="仿宋" w:hAnsi="仿宋" w:cs="Times New Roman" w:hint="eastAsia"/>
          <w:szCs w:val="32"/>
        </w:rPr>
        <w:t>年全区一般公共预算收入力争达到</w:t>
      </w:r>
      <w:r w:rsidRPr="00C74E23">
        <w:rPr>
          <w:rFonts w:ascii="仿宋" w:eastAsia="仿宋" w:hAnsi="仿宋" w:cs="Times New Roman"/>
          <w:szCs w:val="32"/>
        </w:rPr>
        <w:t>1</w:t>
      </w:r>
      <w:r>
        <w:rPr>
          <w:rFonts w:ascii="仿宋" w:eastAsia="仿宋" w:hAnsi="仿宋" w:cs="Times New Roman"/>
          <w:szCs w:val="32"/>
        </w:rPr>
        <w:t>0</w:t>
      </w:r>
      <w:r w:rsidRPr="00C74E23">
        <w:rPr>
          <w:rFonts w:ascii="仿宋" w:eastAsia="仿宋" w:hAnsi="仿宋" w:cs="Times New Roman" w:hint="eastAsia"/>
          <w:szCs w:val="32"/>
        </w:rPr>
        <w:t>亿元</w:t>
      </w:r>
      <w:r w:rsidRPr="00C74E23">
        <w:rPr>
          <w:rFonts w:ascii="仿宋" w:eastAsia="仿宋" w:hAnsi="仿宋" w:cs="Times New Roman"/>
          <w:szCs w:val="32"/>
        </w:rPr>
        <w:t>,</w:t>
      </w:r>
      <w:r w:rsidRPr="00C74E23">
        <w:rPr>
          <w:rFonts w:ascii="仿宋" w:eastAsia="仿宋" w:hAnsi="仿宋" w:cs="Times New Roman" w:hint="eastAsia"/>
          <w:szCs w:val="32"/>
        </w:rPr>
        <w:t>年均增长</w:t>
      </w:r>
      <w:r>
        <w:rPr>
          <w:rFonts w:ascii="仿宋" w:eastAsia="仿宋" w:hAnsi="仿宋" w:cs="Times New Roman"/>
          <w:szCs w:val="32"/>
        </w:rPr>
        <w:t>6.5</w:t>
      </w:r>
      <w:r w:rsidRPr="00C74E23">
        <w:rPr>
          <w:rFonts w:ascii="仿宋" w:eastAsia="仿宋" w:hAnsi="仿宋" w:cs="Times New Roman"/>
          <w:szCs w:val="32"/>
        </w:rPr>
        <w:t>%</w:t>
      </w:r>
      <w:r w:rsidRPr="00C74E23">
        <w:rPr>
          <w:rFonts w:ascii="仿宋" w:eastAsia="仿宋" w:hAnsi="仿宋" w:cs="Times New Roman" w:hint="eastAsia"/>
          <w:szCs w:val="32"/>
        </w:rPr>
        <w:t>，支出达到</w:t>
      </w:r>
      <w:r>
        <w:rPr>
          <w:rFonts w:ascii="仿宋" w:eastAsia="仿宋" w:hAnsi="仿宋" w:cs="Times New Roman"/>
          <w:szCs w:val="32"/>
        </w:rPr>
        <w:t>21</w:t>
      </w:r>
      <w:r w:rsidRPr="00C74E23">
        <w:rPr>
          <w:rFonts w:ascii="仿宋" w:eastAsia="仿宋" w:hAnsi="仿宋" w:cs="Times New Roman" w:hint="eastAsia"/>
          <w:szCs w:val="32"/>
        </w:rPr>
        <w:t>亿元，年平均增长</w:t>
      </w:r>
      <w:r>
        <w:rPr>
          <w:rFonts w:ascii="仿宋" w:eastAsia="仿宋" w:hAnsi="仿宋" w:cs="Times New Roman"/>
          <w:szCs w:val="32"/>
        </w:rPr>
        <w:t>2.6</w:t>
      </w:r>
      <w:r w:rsidRPr="00C74E23">
        <w:rPr>
          <w:rFonts w:ascii="仿宋" w:eastAsia="仿宋" w:hAnsi="仿宋" w:cs="Times New Roman"/>
          <w:szCs w:val="32"/>
        </w:rPr>
        <w:t>%</w:t>
      </w:r>
      <w:r w:rsidRPr="00C74E23">
        <w:rPr>
          <w:rFonts w:ascii="仿宋" w:eastAsia="仿宋" w:hAnsi="仿宋" w:cs="Times New Roman" w:hint="eastAsia"/>
          <w:szCs w:val="32"/>
        </w:rPr>
        <w:t>；政府基金到</w:t>
      </w:r>
      <w:r w:rsidRPr="00C74E23">
        <w:rPr>
          <w:rFonts w:ascii="仿宋" w:eastAsia="仿宋" w:hAnsi="仿宋" w:cs="Times New Roman"/>
          <w:szCs w:val="32"/>
        </w:rPr>
        <w:t>2025</w:t>
      </w:r>
      <w:r w:rsidRPr="00C74E23">
        <w:rPr>
          <w:rFonts w:ascii="仿宋" w:eastAsia="仿宋" w:hAnsi="仿宋" w:cs="Times New Roman" w:hint="eastAsia"/>
          <w:szCs w:val="32"/>
        </w:rPr>
        <w:t>年末收入达到</w:t>
      </w:r>
      <w:r w:rsidRPr="00C74E23">
        <w:rPr>
          <w:rFonts w:ascii="仿宋" w:eastAsia="仿宋" w:hAnsi="仿宋" w:cs="Times New Roman"/>
          <w:szCs w:val="32"/>
        </w:rPr>
        <w:t>5</w:t>
      </w:r>
      <w:r w:rsidRPr="00C74E23">
        <w:rPr>
          <w:rFonts w:ascii="仿宋" w:eastAsia="仿宋" w:hAnsi="仿宋" w:cs="Times New Roman" w:hint="eastAsia"/>
          <w:szCs w:val="32"/>
        </w:rPr>
        <w:t>亿元，支出</w:t>
      </w:r>
      <w:r w:rsidRPr="00C74E23">
        <w:rPr>
          <w:rFonts w:ascii="仿宋" w:eastAsia="仿宋" w:hAnsi="仿宋" w:cs="Times New Roman"/>
          <w:szCs w:val="32"/>
        </w:rPr>
        <w:t>6</w:t>
      </w:r>
      <w:r w:rsidRPr="00C74E23">
        <w:rPr>
          <w:rFonts w:ascii="仿宋" w:eastAsia="仿宋" w:hAnsi="仿宋" w:cs="Times New Roman" w:hint="eastAsia"/>
          <w:szCs w:val="32"/>
        </w:rPr>
        <w:t>亿元，年均增长</w:t>
      </w:r>
      <w:r w:rsidRPr="00C74E23">
        <w:rPr>
          <w:rFonts w:ascii="仿宋" w:eastAsia="仿宋" w:hAnsi="仿宋" w:cs="Times New Roman"/>
          <w:szCs w:val="32"/>
        </w:rPr>
        <w:t>9%</w:t>
      </w:r>
      <w:r w:rsidRPr="00C74E23">
        <w:rPr>
          <w:rFonts w:ascii="仿宋" w:eastAsia="仿宋" w:hAnsi="仿宋" w:cs="Times New Roman" w:hint="eastAsia"/>
          <w:szCs w:val="32"/>
        </w:rPr>
        <w:t>；国有资本经营预算到</w:t>
      </w:r>
      <w:r w:rsidRPr="00C74E23">
        <w:rPr>
          <w:rFonts w:ascii="仿宋" w:eastAsia="仿宋" w:hAnsi="仿宋" w:cs="Times New Roman"/>
          <w:szCs w:val="32"/>
        </w:rPr>
        <w:t>2025</w:t>
      </w:r>
      <w:r w:rsidRPr="00C74E23">
        <w:rPr>
          <w:rFonts w:ascii="仿宋" w:eastAsia="仿宋" w:hAnsi="仿宋" w:cs="Times New Roman" w:hint="eastAsia"/>
          <w:szCs w:val="32"/>
        </w:rPr>
        <w:t>年末收入</w:t>
      </w:r>
      <w:r w:rsidRPr="00C74E23">
        <w:rPr>
          <w:rFonts w:ascii="仿宋" w:eastAsia="仿宋" w:hAnsi="仿宋" w:cs="Times New Roman"/>
          <w:szCs w:val="32"/>
        </w:rPr>
        <w:t>0.13</w:t>
      </w:r>
      <w:r w:rsidRPr="00C74E23">
        <w:rPr>
          <w:rFonts w:ascii="仿宋" w:eastAsia="仿宋" w:hAnsi="仿宋" w:cs="Times New Roman" w:hint="eastAsia"/>
          <w:szCs w:val="32"/>
        </w:rPr>
        <w:t>亿元，支出</w:t>
      </w:r>
      <w:r w:rsidRPr="00C74E23">
        <w:rPr>
          <w:rFonts w:ascii="仿宋" w:eastAsia="仿宋" w:hAnsi="仿宋" w:cs="Times New Roman"/>
          <w:szCs w:val="32"/>
        </w:rPr>
        <w:t>0.13</w:t>
      </w:r>
      <w:r w:rsidRPr="00C74E23">
        <w:rPr>
          <w:rFonts w:ascii="仿宋" w:eastAsia="仿宋" w:hAnsi="仿宋" w:cs="Times New Roman" w:hint="eastAsia"/>
          <w:szCs w:val="32"/>
        </w:rPr>
        <w:t>亿元，年均增长</w:t>
      </w:r>
      <w:r w:rsidRPr="00C74E23">
        <w:rPr>
          <w:rFonts w:ascii="仿宋" w:eastAsia="仿宋" w:hAnsi="仿宋" w:cs="Times New Roman"/>
          <w:szCs w:val="32"/>
        </w:rPr>
        <w:t>2%</w:t>
      </w:r>
      <w:r w:rsidRPr="00C74E23">
        <w:rPr>
          <w:rFonts w:ascii="仿宋" w:eastAsia="仿宋" w:hAnsi="仿宋" w:cs="Times New Roman" w:hint="eastAsia"/>
          <w:szCs w:val="32"/>
        </w:rPr>
        <w:t>；不断优化财政支出结构</w:t>
      </w:r>
      <w:r w:rsidRPr="00C74E23">
        <w:rPr>
          <w:rFonts w:ascii="仿宋" w:eastAsia="仿宋" w:hAnsi="仿宋" w:cs="Times New Roman"/>
          <w:szCs w:val="32"/>
        </w:rPr>
        <w:t>,</w:t>
      </w:r>
      <w:r w:rsidRPr="00C74E23">
        <w:rPr>
          <w:rFonts w:ascii="仿宋" w:eastAsia="仿宋" w:hAnsi="仿宋" w:cs="Times New Roman" w:hint="eastAsia"/>
          <w:szCs w:val="32"/>
        </w:rPr>
        <w:t>提高财政保障能力</w:t>
      </w:r>
      <w:r w:rsidRPr="00C74E23">
        <w:rPr>
          <w:rFonts w:ascii="仿宋" w:eastAsia="仿宋" w:hAnsi="仿宋" w:cs="Times New Roman"/>
          <w:szCs w:val="32"/>
        </w:rPr>
        <w:t>,</w:t>
      </w:r>
      <w:r w:rsidRPr="00C74E23">
        <w:rPr>
          <w:rFonts w:ascii="仿宋" w:eastAsia="仿宋" w:hAnsi="仿宋" w:cs="Times New Roman" w:hint="eastAsia"/>
          <w:szCs w:val="32"/>
        </w:rPr>
        <w:t>常住人口基本公共服务人均支出水平力争进入全省前</w:t>
      </w:r>
      <w:r w:rsidRPr="00C74E23">
        <w:rPr>
          <w:rFonts w:ascii="仿宋" w:eastAsia="仿宋" w:hAnsi="仿宋" w:cs="Times New Roman"/>
          <w:szCs w:val="32"/>
        </w:rPr>
        <w:t>10</w:t>
      </w:r>
      <w:r w:rsidRPr="00C74E23">
        <w:rPr>
          <w:rFonts w:ascii="仿宋" w:eastAsia="仿宋" w:hAnsi="仿宋" w:cs="Times New Roman" w:hint="eastAsia"/>
          <w:szCs w:val="32"/>
        </w:rPr>
        <w:t>名，政府债务率控制在</w:t>
      </w:r>
      <w:r w:rsidRPr="00C74E23">
        <w:rPr>
          <w:rFonts w:ascii="仿宋" w:eastAsia="仿宋" w:hAnsi="仿宋" w:cs="Times New Roman"/>
          <w:szCs w:val="32"/>
        </w:rPr>
        <w:t>100%</w:t>
      </w:r>
      <w:r w:rsidRPr="00C74E23">
        <w:rPr>
          <w:rFonts w:ascii="仿宋" w:eastAsia="仿宋" w:hAnsi="仿宋" w:cs="Times New Roman" w:hint="eastAsia"/>
          <w:szCs w:val="32"/>
        </w:rPr>
        <w:t>以内。</w:t>
      </w:r>
    </w:p>
    <w:p w:rsidR="0031334F" w:rsidRPr="000270F7" w:rsidRDefault="0031334F" w:rsidP="008B74A8">
      <w:pPr>
        <w:jc w:val="center"/>
        <w:rPr>
          <w:rFonts w:ascii="仿宋" w:eastAsia="仿宋" w:hAnsi="仿宋"/>
          <w:b/>
          <w:sz w:val="28"/>
          <w:szCs w:val="28"/>
        </w:rPr>
      </w:pPr>
      <w:r w:rsidRPr="000270F7">
        <w:rPr>
          <w:rFonts w:ascii="仿宋" w:eastAsia="仿宋" w:hAnsi="仿宋" w:hint="eastAsia"/>
          <w:b/>
          <w:sz w:val="28"/>
          <w:szCs w:val="28"/>
        </w:rPr>
        <w:t>表</w:t>
      </w:r>
      <w:r w:rsidRPr="000270F7">
        <w:rPr>
          <w:rFonts w:ascii="仿宋" w:eastAsia="仿宋" w:hAnsi="仿宋"/>
          <w:b/>
          <w:sz w:val="28"/>
          <w:szCs w:val="28"/>
        </w:rPr>
        <w:t xml:space="preserve">7 </w:t>
      </w:r>
      <w:r w:rsidRPr="000270F7">
        <w:rPr>
          <w:rFonts w:ascii="仿宋" w:eastAsia="仿宋" w:hAnsi="仿宋" w:hint="eastAsia"/>
          <w:b/>
          <w:sz w:val="28"/>
          <w:szCs w:val="28"/>
        </w:rPr>
        <w:t>“十四五”时期各项财政收支指标明细表</w:t>
      </w:r>
    </w:p>
    <w:p w:rsidR="0031334F" w:rsidRPr="000270F7" w:rsidRDefault="0031334F" w:rsidP="00C944C3">
      <w:pPr>
        <w:ind w:right="180" w:firstLineChars="200" w:firstLine="560"/>
        <w:jc w:val="right"/>
        <w:rPr>
          <w:rFonts w:ascii="仿宋" w:eastAsia="仿宋" w:hAnsi="仿宋" w:cs="宋体"/>
          <w:color w:val="000000"/>
          <w:kern w:val="0"/>
          <w:sz w:val="28"/>
          <w:szCs w:val="28"/>
        </w:rPr>
      </w:pPr>
      <w:r w:rsidRPr="000270F7">
        <w:rPr>
          <w:rFonts w:ascii="仿宋" w:eastAsia="仿宋" w:hAnsi="仿宋" w:cs="宋体" w:hint="eastAsia"/>
          <w:color w:val="000000"/>
          <w:kern w:val="0"/>
          <w:sz w:val="28"/>
          <w:szCs w:val="28"/>
        </w:rPr>
        <w:t>单位：亿元</w:t>
      </w:r>
    </w:p>
    <w:tbl>
      <w:tblPr>
        <w:tblW w:w="8133" w:type="dxa"/>
        <w:jc w:val="center"/>
        <w:tblLook w:val="00A0"/>
      </w:tblPr>
      <w:tblGrid>
        <w:gridCol w:w="1080"/>
        <w:gridCol w:w="867"/>
        <w:gridCol w:w="1080"/>
        <w:gridCol w:w="1015"/>
        <w:gridCol w:w="1086"/>
        <w:gridCol w:w="978"/>
        <w:gridCol w:w="947"/>
        <w:gridCol w:w="1080"/>
      </w:tblGrid>
      <w:tr w:rsidR="0031334F" w:rsidRPr="008841A2" w:rsidTr="00820C03">
        <w:trPr>
          <w:trHeight w:val="360"/>
          <w:jc w:val="center"/>
        </w:trPr>
        <w:tc>
          <w:tcPr>
            <w:tcW w:w="1947" w:type="dxa"/>
            <w:gridSpan w:val="2"/>
            <w:tcBorders>
              <w:top w:val="single" w:sz="4" w:space="0" w:color="auto"/>
              <w:left w:val="single" w:sz="4" w:space="0" w:color="auto"/>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hint="eastAsia"/>
                <w:color w:val="000000"/>
                <w:kern w:val="0"/>
                <w:szCs w:val="21"/>
              </w:rPr>
              <w:t>分类</w:t>
            </w:r>
          </w:p>
        </w:tc>
        <w:tc>
          <w:tcPr>
            <w:tcW w:w="1080" w:type="dxa"/>
            <w:tcBorders>
              <w:top w:val="single" w:sz="4" w:space="0" w:color="auto"/>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2021</w:t>
            </w:r>
            <w:r w:rsidRPr="007B1BC9">
              <w:rPr>
                <w:rFonts w:ascii="仿宋" w:eastAsia="仿宋" w:hAnsi="仿宋" w:cs="宋体" w:hint="eastAsia"/>
                <w:color w:val="000000"/>
                <w:kern w:val="0"/>
                <w:szCs w:val="21"/>
              </w:rPr>
              <w:t>年</w:t>
            </w:r>
          </w:p>
        </w:tc>
        <w:tc>
          <w:tcPr>
            <w:tcW w:w="1015" w:type="dxa"/>
            <w:tcBorders>
              <w:top w:val="single" w:sz="4" w:space="0" w:color="auto"/>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2022</w:t>
            </w:r>
            <w:r w:rsidRPr="007B1BC9">
              <w:rPr>
                <w:rFonts w:ascii="仿宋" w:eastAsia="仿宋" w:hAnsi="仿宋" w:cs="宋体" w:hint="eastAsia"/>
                <w:color w:val="000000"/>
                <w:kern w:val="0"/>
                <w:szCs w:val="21"/>
              </w:rPr>
              <w:t>年</w:t>
            </w:r>
          </w:p>
        </w:tc>
        <w:tc>
          <w:tcPr>
            <w:tcW w:w="1086" w:type="dxa"/>
            <w:tcBorders>
              <w:top w:val="single" w:sz="4" w:space="0" w:color="auto"/>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2023</w:t>
            </w:r>
            <w:r w:rsidRPr="007B1BC9">
              <w:rPr>
                <w:rFonts w:ascii="仿宋" w:eastAsia="仿宋" w:hAnsi="仿宋" w:cs="宋体" w:hint="eastAsia"/>
                <w:color w:val="000000"/>
                <w:kern w:val="0"/>
                <w:szCs w:val="21"/>
              </w:rPr>
              <w:t>年</w:t>
            </w:r>
          </w:p>
        </w:tc>
        <w:tc>
          <w:tcPr>
            <w:tcW w:w="978" w:type="dxa"/>
            <w:tcBorders>
              <w:top w:val="single" w:sz="4" w:space="0" w:color="auto"/>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2024</w:t>
            </w:r>
            <w:r w:rsidRPr="007B1BC9">
              <w:rPr>
                <w:rFonts w:ascii="仿宋" w:eastAsia="仿宋" w:hAnsi="仿宋" w:cs="宋体" w:hint="eastAsia"/>
                <w:color w:val="000000"/>
                <w:kern w:val="0"/>
                <w:szCs w:val="21"/>
              </w:rPr>
              <w:t>年</w:t>
            </w:r>
          </w:p>
        </w:tc>
        <w:tc>
          <w:tcPr>
            <w:tcW w:w="947" w:type="dxa"/>
            <w:tcBorders>
              <w:top w:val="single" w:sz="4" w:space="0" w:color="auto"/>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2025</w:t>
            </w:r>
            <w:r w:rsidRPr="007B1BC9">
              <w:rPr>
                <w:rFonts w:ascii="仿宋" w:eastAsia="仿宋" w:hAnsi="仿宋" w:cs="宋体" w:hint="eastAsia"/>
                <w:color w:val="000000"/>
                <w:kern w:val="0"/>
                <w:szCs w:val="21"/>
              </w:rPr>
              <w:t>年</w:t>
            </w:r>
          </w:p>
        </w:tc>
        <w:tc>
          <w:tcPr>
            <w:tcW w:w="1080" w:type="dxa"/>
            <w:tcBorders>
              <w:top w:val="single" w:sz="4" w:space="0" w:color="auto"/>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hint="eastAsia"/>
                <w:color w:val="000000"/>
                <w:kern w:val="0"/>
                <w:szCs w:val="21"/>
              </w:rPr>
              <w:t>年均</w:t>
            </w:r>
          </w:p>
        </w:tc>
      </w:tr>
      <w:tr w:rsidR="0031334F" w:rsidRPr="008841A2" w:rsidTr="00820C03">
        <w:trPr>
          <w:trHeight w:val="360"/>
          <w:jc w:val="center"/>
        </w:trPr>
        <w:tc>
          <w:tcPr>
            <w:tcW w:w="1080" w:type="dxa"/>
            <w:vMerge w:val="restart"/>
            <w:tcBorders>
              <w:top w:val="nil"/>
              <w:left w:val="single" w:sz="4" w:space="0" w:color="auto"/>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hint="eastAsia"/>
                <w:color w:val="000000"/>
                <w:kern w:val="0"/>
                <w:szCs w:val="21"/>
              </w:rPr>
              <w:t>一般公共预算</w:t>
            </w:r>
          </w:p>
        </w:tc>
        <w:tc>
          <w:tcPr>
            <w:tcW w:w="867"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hint="eastAsia"/>
                <w:color w:val="000000"/>
                <w:kern w:val="0"/>
                <w:szCs w:val="21"/>
              </w:rPr>
              <w:t>收入</w:t>
            </w:r>
            <w:r w:rsidRPr="007B1BC9">
              <w:rPr>
                <w:rFonts w:ascii="仿宋" w:eastAsia="仿宋" w:hAnsi="仿宋" w:cs="宋体"/>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8</w:t>
            </w:r>
          </w:p>
        </w:tc>
        <w:tc>
          <w:tcPr>
            <w:tcW w:w="1015"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Pr>
                <w:rFonts w:ascii="仿宋" w:eastAsia="仿宋" w:hAnsi="仿宋" w:cs="宋体"/>
                <w:color w:val="000000"/>
                <w:kern w:val="0"/>
                <w:szCs w:val="21"/>
              </w:rPr>
              <w:t>8.5</w:t>
            </w:r>
          </w:p>
        </w:tc>
        <w:tc>
          <w:tcPr>
            <w:tcW w:w="1086" w:type="dxa"/>
            <w:tcBorders>
              <w:top w:val="nil"/>
              <w:left w:val="nil"/>
              <w:bottom w:val="single" w:sz="4" w:space="0" w:color="auto"/>
              <w:right w:val="single" w:sz="4" w:space="0" w:color="auto"/>
            </w:tcBorders>
            <w:vAlign w:val="center"/>
          </w:tcPr>
          <w:p w:rsidR="0031334F" w:rsidRPr="007B1BC9" w:rsidRDefault="0031334F" w:rsidP="005F2B1B">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9</w:t>
            </w:r>
          </w:p>
        </w:tc>
        <w:tc>
          <w:tcPr>
            <w:tcW w:w="978"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Pr>
                <w:rFonts w:ascii="仿宋" w:eastAsia="仿宋" w:hAnsi="仿宋" w:cs="宋体"/>
                <w:color w:val="000000"/>
                <w:kern w:val="0"/>
                <w:szCs w:val="21"/>
              </w:rPr>
              <w:t>9.5</w:t>
            </w:r>
          </w:p>
        </w:tc>
        <w:tc>
          <w:tcPr>
            <w:tcW w:w="947" w:type="dxa"/>
            <w:tcBorders>
              <w:top w:val="nil"/>
              <w:left w:val="nil"/>
              <w:bottom w:val="single" w:sz="4" w:space="0" w:color="auto"/>
              <w:right w:val="single" w:sz="4" w:space="0" w:color="auto"/>
            </w:tcBorders>
            <w:vAlign w:val="center"/>
          </w:tcPr>
          <w:p w:rsidR="0031334F" w:rsidRPr="007B1BC9" w:rsidRDefault="0031334F" w:rsidP="005F2B1B">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1</w:t>
            </w:r>
            <w:r>
              <w:rPr>
                <w:rFonts w:ascii="仿宋" w:eastAsia="仿宋" w:hAnsi="仿宋" w:cs="宋体"/>
                <w:color w:val="000000"/>
                <w:kern w:val="0"/>
                <w:szCs w:val="21"/>
              </w:rPr>
              <w:t>0</w:t>
            </w:r>
          </w:p>
        </w:tc>
        <w:tc>
          <w:tcPr>
            <w:tcW w:w="1080"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Pr>
                <w:rFonts w:ascii="仿宋" w:eastAsia="仿宋" w:hAnsi="仿宋" w:cs="宋体"/>
                <w:color w:val="000000"/>
                <w:kern w:val="0"/>
                <w:szCs w:val="21"/>
              </w:rPr>
              <w:t>6.5</w:t>
            </w:r>
            <w:r w:rsidRPr="007B1BC9">
              <w:rPr>
                <w:rFonts w:ascii="仿宋" w:eastAsia="仿宋" w:hAnsi="仿宋" w:cs="宋体"/>
                <w:color w:val="000000"/>
                <w:kern w:val="0"/>
                <w:szCs w:val="21"/>
              </w:rPr>
              <w:t>%</w:t>
            </w:r>
          </w:p>
        </w:tc>
      </w:tr>
      <w:tr w:rsidR="0031334F" w:rsidRPr="008841A2" w:rsidTr="00820C03">
        <w:trPr>
          <w:trHeight w:val="360"/>
          <w:jc w:val="center"/>
        </w:trPr>
        <w:tc>
          <w:tcPr>
            <w:tcW w:w="1080" w:type="dxa"/>
            <w:vMerge/>
            <w:tcBorders>
              <w:top w:val="nil"/>
              <w:left w:val="single" w:sz="4" w:space="0" w:color="auto"/>
              <w:bottom w:val="single" w:sz="4" w:space="0" w:color="auto"/>
              <w:right w:val="single" w:sz="4" w:space="0" w:color="auto"/>
            </w:tcBorders>
            <w:vAlign w:val="center"/>
          </w:tcPr>
          <w:p w:rsidR="0031334F" w:rsidRPr="007B1BC9" w:rsidRDefault="0031334F" w:rsidP="00836F37">
            <w:pPr>
              <w:widowControl/>
              <w:jc w:val="left"/>
              <w:rPr>
                <w:rFonts w:ascii="仿宋" w:eastAsia="仿宋" w:hAnsi="仿宋" w:cs="宋体"/>
                <w:color w:val="000000"/>
                <w:kern w:val="0"/>
                <w:szCs w:val="21"/>
              </w:rPr>
            </w:pPr>
          </w:p>
        </w:tc>
        <w:tc>
          <w:tcPr>
            <w:tcW w:w="867"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hint="eastAsia"/>
                <w:color w:val="000000"/>
                <w:kern w:val="0"/>
                <w:szCs w:val="21"/>
              </w:rPr>
              <w:t>支出</w:t>
            </w:r>
            <w:r w:rsidRPr="007B1BC9">
              <w:rPr>
                <w:rFonts w:ascii="仿宋" w:eastAsia="仿宋" w:hAnsi="仿宋" w:cs="宋体"/>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Pr>
                <w:rFonts w:ascii="仿宋" w:eastAsia="仿宋" w:hAnsi="仿宋" w:cs="宋体"/>
                <w:color w:val="000000"/>
                <w:kern w:val="0"/>
                <w:szCs w:val="21"/>
              </w:rPr>
              <w:t>19</w:t>
            </w:r>
          </w:p>
        </w:tc>
        <w:tc>
          <w:tcPr>
            <w:tcW w:w="1015"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Pr>
                <w:rFonts w:ascii="仿宋" w:eastAsia="仿宋" w:hAnsi="仿宋" w:cs="宋体"/>
                <w:color w:val="000000"/>
                <w:kern w:val="0"/>
                <w:szCs w:val="21"/>
              </w:rPr>
              <w:t>19.5</w:t>
            </w:r>
          </w:p>
        </w:tc>
        <w:tc>
          <w:tcPr>
            <w:tcW w:w="1086"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Pr>
                <w:rFonts w:ascii="仿宋" w:eastAsia="仿宋" w:hAnsi="仿宋" w:cs="宋体"/>
                <w:color w:val="000000"/>
                <w:kern w:val="0"/>
                <w:szCs w:val="21"/>
              </w:rPr>
              <w:t>20</w:t>
            </w:r>
          </w:p>
        </w:tc>
        <w:tc>
          <w:tcPr>
            <w:tcW w:w="978"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Pr>
                <w:rFonts w:ascii="仿宋" w:eastAsia="仿宋" w:hAnsi="仿宋" w:cs="宋体"/>
                <w:color w:val="000000"/>
                <w:kern w:val="0"/>
                <w:szCs w:val="21"/>
              </w:rPr>
              <w:t>20.5</w:t>
            </w:r>
          </w:p>
        </w:tc>
        <w:tc>
          <w:tcPr>
            <w:tcW w:w="947"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Pr>
                <w:rFonts w:ascii="仿宋" w:eastAsia="仿宋" w:hAnsi="仿宋" w:cs="宋体"/>
                <w:color w:val="000000"/>
                <w:kern w:val="0"/>
                <w:szCs w:val="21"/>
              </w:rPr>
              <w:t>21</w:t>
            </w:r>
          </w:p>
        </w:tc>
        <w:tc>
          <w:tcPr>
            <w:tcW w:w="1080"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Pr>
                <w:rFonts w:ascii="仿宋" w:eastAsia="仿宋" w:hAnsi="仿宋" w:cs="宋体"/>
                <w:color w:val="000000"/>
                <w:kern w:val="0"/>
                <w:szCs w:val="21"/>
              </w:rPr>
              <w:t>2.6</w:t>
            </w:r>
            <w:r w:rsidRPr="007B1BC9">
              <w:rPr>
                <w:rFonts w:ascii="仿宋" w:eastAsia="仿宋" w:hAnsi="仿宋" w:cs="宋体"/>
                <w:color w:val="000000"/>
                <w:kern w:val="0"/>
                <w:szCs w:val="21"/>
              </w:rPr>
              <w:t>%</w:t>
            </w:r>
          </w:p>
        </w:tc>
      </w:tr>
      <w:tr w:rsidR="0031334F" w:rsidRPr="008841A2" w:rsidTr="00820C03">
        <w:trPr>
          <w:trHeight w:val="360"/>
          <w:jc w:val="center"/>
        </w:trPr>
        <w:tc>
          <w:tcPr>
            <w:tcW w:w="1080" w:type="dxa"/>
            <w:vMerge w:val="restart"/>
            <w:tcBorders>
              <w:top w:val="nil"/>
              <w:left w:val="single" w:sz="4" w:space="0" w:color="auto"/>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hint="eastAsia"/>
                <w:color w:val="000000"/>
                <w:kern w:val="0"/>
                <w:szCs w:val="21"/>
              </w:rPr>
              <w:t>政府基金预算</w:t>
            </w:r>
          </w:p>
        </w:tc>
        <w:tc>
          <w:tcPr>
            <w:tcW w:w="867"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hint="eastAsia"/>
                <w:color w:val="000000"/>
                <w:kern w:val="0"/>
                <w:szCs w:val="21"/>
              </w:rPr>
              <w:t>收入</w:t>
            </w:r>
            <w:r w:rsidRPr="007B1BC9">
              <w:rPr>
                <w:rFonts w:ascii="仿宋" w:eastAsia="仿宋" w:hAnsi="仿宋" w:cs="宋体"/>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3</w:t>
            </w:r>
          </w:p>
        </w:tc>
        <w:tc>
          <w:tcPr>
            <w:tcW w:w="1015"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4</w:t>
            </w:r>
          </w:p>
        </w:tc>
        <w:tc>
          <w:tcPr>
            <w:tcW w:w="1086"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4</w:t>
            </w:r>
          </w:p>
        </w:tc>
        <w:tc>
          <w:tcPr>
            <w:tcW w:w="978"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4</w:t>
            </w:r>
          </w:p>
        </w:tc>
        <w:tc>
          <w:tcPr>
            <w:tcW w:w="947"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5</w:t>
            </w:r>
          </w:p>
        </w:tc>
        <w:tc>
          <w:tcPr>
            <w:tcW w:w="1080"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9%</w:t>
            </w:r>
          </w:p>
        </w:tc>
      </w:tr>
      <w:tr w:rsidR="0031334F" w:rsidRPr="008841A2" w:rsidTr="00820C03">
        <w:trPr>
          <w:trHeight w:val="360"/>
          <w:jc w:val="center"/>
        </w:trPr>
        <w:tc>
          <w:tcPr>
            <w:tcW w:w="1080" w:type="dxa"/>
            <w:vMerge/>
            <w:tcBorders>
              <w:top w:val="nil"/>
              <w:left w:val="single" w:sz="4" w:space="0" w:color="auto"/>
              <w:bottom w:val="single" w:sz="4" w:space="0" w:color="auto"/>
              <w:right w:val="single" w:sz="4" w:space="0" w:color="auto"/>
            </w:tcBorders>
            <w:vAlign w:val="center"/>
          </w:tcPr>
          <w:p w:rsidR="0031334F" w:rsidRPr="007B1BC9" w:rsidRDefault="0031334F" w:rsidP="00836F37">
            <w:pPr>
              <w:widowControl/>
              <w:jc w:val="left"/>
              <w:rPr>
                <w:rFonts w:ascii="仿宋" w:eastAsia="仿宋" w:hAnsi="仿宋" w:cs="宋体"/>
                <w:color w:val="000000"/>
                <w:kern w:val="0"/>
                <w:szCs w:val="21"/>
              </w:rPr>
            </w:pPr>
          </w:p>
        </w:tc>
        <w:tc>
          <w:tcPr>
            <w:tcW w:w="867"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hint="eastAsia"/>
                <w:color w:val="000000"/>
                <w:kern w:val="0"/>
                <w:szCs w:val="21"/>
              </w:rPr>
              <w:t>支出</w:t>
            </w:r>
            <w:r w:rsidRPr="007B1BC9">
              <w:rPr>
                <w:rFonts w:ascii="仿宋" w:eastAsia="仿宋" w:hAnsi="仿宋" w:cs="宋体"/>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4</w:t>
            </w:r>
          </w:p>
        </w:tc>
        <w:tc>
          <w:tcPr>
            <w:tcW w:w="1015"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5</w:t>
            </w:r>
          </w:p>
        </w:tc>
        <w:tc>
          <w:tcPr>
            <w:tcW w:w="1086"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5</w:t>
            </w:r>
          </w:p>
        </w:tc>
        <w:tc>
          <w:tcPr>
            <w:tcW w:w="978"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6</w:t>
            </w:r>
          </w:p>
        </w:tc>
        <w:tc>
          <w:tcPr>
            <w:tcW w:w="947"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6</w:t>
            </w:r>
          </w:p>
        </w:tc>
        <w:tc>
          <w:tcPr>
            <w:tcW w:w="1080"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9%</w:t>
            </w:r>
          </w:p>
        </w:tc>
      </w:tr>
      <w:tr w:rsidR="0031334F" w:rsidRPr="008841A2" w:rsidTr="00820C03">
        <w:trPr>
          <w:trHeight w:val="360"/>
          <w:jc w:val="center"/>
        </w:trPr>
        <w:tc>
          <w:tcPr>
            <w:tcW w:w="1080" w:type="dxa"/>
            <w:vMerge w:val="restart"/>
            <w:tcBorders>
              <w:top w:val="nil"/>
              <w:left w:val="single" w:sz="4" w:space="0" w:color="auto"/>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hint="eastAsia"/>
                <w:color w:val="000000"/>
                <w:kern w:val="0"/>
                <w:szCs w:val="21"/>
              </w:rPr>
              <w:t>国有资本经营预算</w:t>
            </w:r>
          </w:p>
        </w:tc>
        <w:tc>
          <w:tcPr>
            <w:tcW w:w="867"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hint="eastAsia"/>
                <w:color w:val="000000"/>
                <w:kern w:val="0"/>
                <w:szCs w:val="21"/>
              </w:rPr>
              <w:t>收入</w:t>
            </w:r>
            <w:r w:rsidRPr="007B1BC9">
              <w:rPr>
                <w:rFonts w:ascii="仿宋" w:eastAsia="仿宋" w:hAnsi="仿宋" w:cs="宋体"/>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 xml:space="preserve">0.12 </w:t>
            </w:r>
          </w:p>
        </w:tc>
        <w:tc>
          <w:tcPr>
            <w:tcW w:w="1015"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0.12</w:t>
            </w:r>
          </w:p>
        </w:tc>
        <w:tc>
          <w:tcPr>
            <w:tcW w:w="1086"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0.13</w:t>
            </w:r>
          </w:p>
        </w:tc>
        <w:tc>
          <w:tcPr>
            <w:tcW w:w="978"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0.13</w:t>
            </w:r>
          </w:p>
        </w:tc>
        <w:tc>
          <w:tcPr>
            <w:tcW w:w="947"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0.13</w:t>
            </w:r>
          </w:p>
        </w:tc>
        <w:tc>
          <w:tcPr>
            <w:tcW w:w="1080" w:type="dxa"/>
            <w:tcBorders>
              <w:top w:val="nil"/>
              <w:left w:val="nil"/>
              <w:bottom w:val="single" w:sz="4" w:space="0" w:color="auto"/>
              <w:right w:val="single" w:sz="4" w:space="0" w:color="auto"/>
            </w:tcBorders>
            <w:vAlign w:val="center"/>
          </w:tcPr>
          <w:p w:rsidR="0031334F" w:rsidRPr="007B1BC9" w:rsidRDefault="0031334F" w:rsidP="000A1316">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2%</w:t>
            </w:r>
          </w:p>
        </w:tc>
      </w:tr>
      <w:tr w:rsidR="0031334F" w:rsidRPr="008841A2" w:rsidTr="00820C03">
        <w:trPr>
          <w:trHeight w:val="360"/>
          <w:jc w:val="center"/>
        </w:trPr>
        <w:tc>
          <w:tcPr>
            <w:tcW w:w="1080" w:type="dxa"/>
            <w:vMerge/>
            <w:tcBorders>
              <w:top w:val="nil"/>
              <w:left w:val="single" w:sz="4" w:space="0" w:color="auto"/>
              <w:bottom w:val="single" w:sz="4" w:space="0" w:color="auto"/>
              <w:right w:val="single" w:sz="4" w:space="0" w:color="auto"/>
            </w:tcBorders>
            <w:vAlign w:val="center"/>
          </w:tcPr>
          <w:p w:rsidR="0031334F" w:rsidRPr="007B1BC9" w:rsidRDefault="0031334F" w:rsidP="00836F37">
            <w:pPr>
              <w:widowControl/>
              <w:jc w:val="left"/>
              <w:rPr>
                <w:rFonts w:ascii="仿宋" w:eastAsia="仿宋" w:hAnsi="仿宋" w:cs="宋体"/>
                <w:color w:val="000000"/>
                <w:kern w:val="0"/>
                <w:szCs w:val="21"/>
              </w:rPr>
            </w:pPr>
          </w:p>
        </w:tc>
        <w:tc>
          <w:tcPr>
            <w:tcW w:w="867"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hint="eastAsia"/>
                <w:color w:val="000000"/>
                <w:kern w:val="0"/>
                <w:szCs w:val="21"/>
              </w:rPr>
              <w:t>支出</w:t>
            </w:r>
            <w:r w:rsidRPr="007B1BC9">
              <w:rPr>
                <w:rFonts w:ascii="仿宋" w:eastAsia="仿宋" w:hAnsi="仿宋" w:cs="宋体"/>
                <w:color w:val="000000"/>
                <w:kern w:val="0"/>
                <w:szCs w:val="21"/>
              </w:rPr>
              <w:t xml:space="preserve"> </w:t>
            </w:r>
          </w:p>
        </w:tc>
        <w:tc>
          <w:tcPr>
            <w:tcW w:w="1080"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0.12</w:t>
            </w:r>
          </w:p>
        </w:tc>
        <w:tc>
          <w:tcPr>
            <w:tcW w:w="1015"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0.12</w:t>
            </w:r>
          </w:p>
        </w:tc>
        <w:tc>
          <w:tcPr>
            <w:tcW w:w="1086"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0.13</w:t>
            </w:r>
          </w:p>
        </w:tc>
        <w:tc>
          <w:tcPr>
            <w:tcW w:w="978"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0.13</w:t>
            </w:r>
          </w:p>
        </w:tc>
        <w:tc>
          <w:tcPr>
            <w:tcW w:w="947" w:type="dxa"/>
            <w:tcBorders>
              <w:top w:val="nil"/>
              <w:left w:val="nil"/>
              <w:bottom w:val="single" w:sz="4" w:space="0" w:color="auto"/>
              <w:right w:val="single" w:sz="4" w:space="0" w:color="auto"/>
            </w:tcBorders>
            <w:vAlign w:val="center"/>
          </w:tcPr>
          <w:p w:rsidR="0031334F" w:rsidRPr="007B1BC9" w:rsidRDefault="0031334F" w:rsidP="00836F37">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0.13</w:t>
            </w:r>
          </w:p>
        </w:tc>
        <w:tc>
          <w:tcPr>
            <w:tcW w:w="1080" w:type="dxa"/>
            <w:tcBorders>
              <w:top w:val="nil"/>
              <w:left w:val="nil"/>
              <w:bottom w:val="single" w:sz="4" w:space="0" w:color="auto"/>
              <w:right w:val="single" w:sz="4" w:space="0" w:color="auto"/>
            </w:tcBorders>
            <w:vAlign w:val="center"/>
          </w:tcPr>
          <w:p w:rsidR="0031334F" w:rsidRPr="007B1BC9" w:rsidRDefault="0031334F" w:rsidP="000A1316">
            <w:pPr>
              <w:widowControl/>
              <w:jc w:val="center"/>
              <w:rPr>
                <w:rFonts w:ascii="仿宋" w:eastAsia="仿宋" w:hAnsi="仿宋" w:cs="宋体"/>
                <w:color w:val="000000"/>
                <w:kern w:val="0"/>
                <w:szCs w:val="21"/>
              </w:rPr>
            </w:pPr>
            <w:r w:rsidRPr="007B1BC9">
              <w:rPr>
                <w:rFonts w:ascii="仿宋" w:eastAsia="仿宋" w:hAnsi="仿宋" w:cs="宋体"/>
                <w:color w:val="000000"/>
                <w:kern w:val="0"/>
                <w:szCs w:val="21"/>
              </w:rPr>
              <w:t>2%</w:t>
            </w:r>
          </w:p>
        </w:tc>
      </w:tr>
    </w:tbl>
    <w:p w:rsidR="0031334F" w:rsidRPr="004E6419" w:rsidRDefault="0031334F" w:rsidP="002C0957">
      <w:pPr>
        <w:pStyle w:val="NormalIndent"/>
        <w:ind w:firstLine="643"/>
        <w:rPr>
          <w:b/>
        </w:rPr>
      </w:pPr>
      <w:r w:rsidRPr="002C0957">
        <w:rPr>
          <w:rFonts w:ascii="仿宋" w:eastAsia="仿宋" w:hAnsi="仿宋"/>
          <w:b/>
        </w:rPr>
        <w:t>2.</w:t>
      </w:r>
      <w:r w:rsidRPr="002C0957">
        <w:rPr>
          <w:rFonts w:ascii="仿宋" w:eastAsia="仿宋" w:hAnsi="仿宋" w:hint="eastAsia"/>
          <w:b/>
        </w:rPr>
        <w:t>支持产业发展目标。</w:t>
      </w:r>
      <w:r w:rsidRPr="00E9475B">
        <w:rPr>
          <w:rFonts w:hint="eastAsia"/>
        </w:rPr>
        <w:t>完成区委提出的：“依托省级高新技术园区，发展高端千亿园区和特色产业园区，到</w:t>
      </w:r>
      <w:r w:rsidRPr="00E9475B">
        <w:t>2025</w:t>
      </w:r>
      <w:r w:rsidRPr="00E9475B">
        <w:rPr>
          <w:rFonts w:hint="eastAsia"/>
        </w:rPr>
        <w:t>年，园区收入突破</w:t>
      </w:r>
      <w:r w:rsidRPr="00E9475B">
        <w:t>1500</w:t>
      </w:r>
      <w:r w:rsidRPr="00E9475B">
        <w:rPr>
          <w:rFonts w:hint="eastAsia"/>
        </w:rPr>
        <w:t>亿元，努力争创国家级产业园区。”的目标，实现新增区本级分享税收</w:t>
      </w:r>
      <w:r w:rsidRPr="00E9475B">
        <w:t>2</w:t>
      </w:r>
      <w:r w:rsidRPr="00E9475B">
        <w:rPr>
          <w:rFonts w:hint="eastAsia"/>
        </w:rPr>
        <w:t>亿元左右。</w:t>
      </w:r>
    </w:p>
    <w:p w:rsidR="0031334F" w:rsidRPr="006E1C65" w:rsidRDefault="0031334F" w:rsidP="006E1C65">
      <w:pPr>
        <w:pStyle w:val="Heading2"/>
        <w:rPr>
          <w:rFonts w:ascii="仿宋" w:eastAsia="仿宋" w:hAnsi="仿宋"/>
        </w:rPr>
      </w:pPr>
      <w:bookmarkStart w:id="27" w:name="_Toc72351261"/>
      <w:r w:rsidRPr="006E1C65">
        <w:rPr>
          <w:rFonts w:ascii="仿宋" w:eastAsia="仿宋" w:hAnsi="仿宋" w:hint="eastAsia"/>
        </w:rPr>
        <w:t>三、“十四五”时期财政高质量发展主要任务</w:t>
      </w:r>
      <w:bookmarkEnd w:id="27"/>
    </w:p>
    <w:p w:rsidR="0031334F" w:rsidRPr="005C070E" w:rsidRDefault="0031334F" w:rsidP="006F2190">
      <w:pPr>
        <w:adjustRightInd w:val="0"/>
        <w:snapToGrid w:val="0"/>
        <w:spacing w:line="353" w:lineRule="auto"/>
        <w:ind w:firstLine="640"/>
        <w:rPr>
          <w:rFonts w:ascii="仿宋" w:eastAsia="仿宋" w:hAnsi="仿宋"/>
          <w:sz w:val="32"/>
          <w:szCs w:val="32"/>
        </w:rPr>
      </w:pPr>
      <w:r w:rsidRPr="005C070E">
        <w:rPr>
          <w:rFonts w:ascii="仿宋" w:eastAsia="仿宋" w:hAnsi="仿宋" w:hint="eastAsia"/>
          <w:sz w:val="32"/>
          <w:szCs w:val="32"/>
        </w:rPr>
        <w:t>“十四五”时期，要进一步转变观念、开拓创新、突出重点、狠抓落实，确保财政收支和高质量发展目标的实现。有序推进财政事权与支付责任划分改革、财政专项资金改革、预算管理改革，建立全面规范、公开透明的预算制度，强化预算编制的宏观指导，加强财政资源统筹，不断提升财政资源配置效率和资金使用效益，落实保基本民生、保工资、保运转“三保”主体责任，增强重大战略任务财力保障。围绕税收现代化六大体系建设和六大能力建设工作规划，推进涉税信息共享平台建设，实现信息管税、科技强税。全面落实结构性减税降费政策、税收优惠政策，大力支持实体经济发展。整合使用财政资金支持区域经济发展，培育壮大骨干财源。</w:t>
      </w:r>
    </w:p>
    <w:p w:rsidR="0031334F" w:rsidRPr="006E1C65" w:rsidRDefault="0031334F" w:rsidP="006E1C65">
      <w:pPr>
        <w:pStyle w:val="Heading3"/>
        <w:rPr>
          <w:rFonts w:ascii="仿宋" w:eastAsia="仿宋" w:hAnsi="仿宋"/>
        </w:rPr>
      </w:pPr>
      <w:bookmarkStart w:id="28" w:name="_Toc72351262"/>
      <w:r w:rsidRPr="006E1C65">
        <w:rPr>
          <w:rFonts w:ascii="仿宋" w:eastAsia="仿宋" w:hAnsi="仿宋" w:hint="eastAsia"/>
        </w:rPr>
        <w:t>（一）做大财政收入蛋糕</w:t>
      </w:r>
      <w:r w:rsidRPr="006E1C65">
        <w:rPr>
          <w:rFonts w:ascii="仿宋" w:eastAsia="仿宋" w:hAnsi="仿宋"/>
        </w:rPr>
        <w:t>,</w:t>
      </w:r>
      <w:r w:rsidRPr="006E1C65">
        <w:rPr>
          <w:rFonts w:ascii="仿宋" w:eastAsia="仿宋" w:hAnsi="仿宋" w:hint="eastAsia"/>
        </w:rPr>
        <w:t>实现“生财有道”</w:t>
      </w:r>
      <w:bookmarkEnd w:id="28"/>
    </w:p>
    <w:p w:rsidR="0031334F" w:rsidRPr="005C070E" w:rsidRDefault="0031334F" w:rsidP="001E2689">
      <w:pPr>
        <w:ind w:firstLineChars="200" w:firstLine="640"/>
        <w:rPr>
          <w:rFonts w:ascii="仿宋" w:eastAsia="仿宋" w:hAnsi="仿宋"/>
          <w:sz w:val="32"/>
          <w:szCs w:val="32"/>
        </w:rPr>
      </w:pPr>
      <w:r w:rsidRPr="005C070E">
        <w:rPr>
          <w:rFonts w:ascii="仿宋" w:eastAsia="仿宋" w:hAnsi="仿宋" w:hint="eastAsia"/>
          <w:sz w:val="32"/>
          <w:szCs w:val="32"/>
        </w:rPr>
        <w:t>把支持经济发展、培植壮大税源作为首要职责</w:t>
      </w:r>
      <w:r w:rsidRPr="005C070E">
        <w:rPr>
          <w:rFonts w:ascii="仿宋" w:eastAsia="仿宋" w:hAnsi="仿宋"/>
          <w:sz w:val="32"/>
          <w:szCs w:val="32"/>
        </w:rPr>
        <w:t>,</w:t>
      </w:r>
      <w:r w:rsidRPr="005C070E">
        <w:rPr>
          <w:rFonts w:ascii="仿宋" w:eastAsia="仿宋" w:hAnsi="仿宋" w:hint="eastAsia"/>
          <w:sz w:val="32"/>
          <w:szCs w:val="32"/>
        </w:rPr>
        <w:t>广辟财源</w:t>
      </w:r>
      <w:r w:rsidRPr="005C070E">
        <w:rPr>
          <w:rFonts w:ascii="仿宋" w:eastAsia="仿宋" w:hAnsi="仿宋"/>
          <w:sz w:val="32"/>
          <w:szCs w:val="32"/>
        </w:rPr>
        <w:t>,</w:t>
      </w:r>
      <w:r w:rsidRPr="005C070E">
        <w:rPr>
          <w:rFonts w:ascii="仿宋" w:eastAsia="仿宋" w:hAnsi="仿宋" w:hint="eastAsia"/>
          <w:sz w:val="32"/>
          <w:szCs w:val="32"/>
        </w:rPr>
        <w:t>开拓奋进谋发展</w:t>
      </w:r>
      <w:r w:rsidRPr="005C070E">
        <w:rPr>
          <w:rFonts w:ascii="仿宋" w:eastAsia="仿宋" w:hAnsi="仿宋"/>
          <w:sz w:val="32"/>
          <w:szCs w:val="32"/>
        </w:rPr>
        <w:t>,</w:t>
      </w:r>
      <w:r w:rsidRPr="005C070E">
        <w:rPr>
          <w:rFonts w:ascii="仿宋" w:eastAsia="仿宋" w:hAnsi="仿宋" w:hint="eastAsia"/>
          <w:sz w:val="32"/>
          <w:szCs w:val="32"/>
        </w:rPr>
        <w:t>实现经济发展与财政增收的双贏。</w:t>
      </w:r>
    </w:p>
    <w:p w:rsidR="0031334F" w:rsidRPr="005C070E" w:rsidRDefault="0031334F" w:rsidP="001E2689">
      <w:pPr>
        <w:ind w:firstLineChars="200" w:firstLine="643"/>
        <w:rPr>
          <w:rFonts w:ascii="仿宋" w:eastAsia="仿宋" w:hAnsi="仿宋"/>
          <w:sz w:val="32"/>
          <w:szCs w:val="32"/>
        </w:rPr>
      </w:pPr>
      <w:r w:rsidRPr="005C070E">
        <w:rPr>
          <w:rFonts w:ascii="仿宋" w:eastAsia="仿宋" w:hAnsi="仿宋"/>
          <w:b/>
          <w:sz w:val="32"/>
          <w:szCs w:val="32"/>
        </w:rPr>
        <w:t>1.</w:t>
      </w:r>
      <w:r w:rsidRPr="005C070E">
        <w:rPr>
          <w:rFonts w:ascii="仿宋" w:eastAsia="仿宋" w:hAnsi="仿宋" w:hint="eastAsia"/>
          <w:b/>
          <w:sz w:val="32"/>
          <w:szCs w:val="32"/>
        </w:rPr>
        <w:t>认真落实减税降费政策</w:t>
      </w:r>
      <w:r w:rsidRPr="005C070E">
        <w:rPr>
          <w:rFonts w:ascii="仿宋" w:eastAsia="仿宋" w:hAnsi="仿宋"/>
          <w:b/>
          <w:sz w:val="32"/>
          <w:szCs w:val="32"/>
        </w:rPr>
        <w:t>,</w:t>
      </w:r>
      <w:r w:rsidRPr="005C070E">
        <w:rPr>
          <w:rFonts w:ascii="仿宋" w:eastAsia="仿宋" w:hAnsi="仿宋" w:hint="eastAsia"/>
          <w:b/>
          <w:sz w:val="32"/>
          <w:szCs w:val="32"/>
        </w:rPr>
        <w:t>大力支持实体经济发展。</w:t>
      </w:r>
      <w:r w:rsidRPr="005C070E">
        <w:rPr>
          <w:rFonts w:ascii="仿宋" w:eastAsia="仿宋" w:hAnsi="仿宋" w:hint="eastAsia"/>
          <w:sz w:val="32"/>
          <w:szCs w:val="32"/>
        </w:rPr>
        <w:t>减税降费政策对进一步激发市场主体活力、增强经济发展内生动力有重要作用。牢牢把握“使市场在资源配置中起决定性作用</w:t>
      </w:r>
      <w:r w:rsidRPr="005C070E">
        <w:rPr>
          <w:rFonts w:ascii="仿宋" w:eastAsia="仿宋" w:hAnsi="仿宋"/>
          <w:sz w:val="32"/>
          <w:szCs w:val="32"/>
        </w:rPr>
        <w:t>,</w:t>
      </w:r>
      <w:r w:rsidRPr="005C070E">
        <w:rPr>
          <w:rFonts w:ascii="仿宋" w:eastAsia="仿宋" w:hAnsi="仿宋" w:hint="eastAsia"/>
          <w:sz w:val="32"/>
          <w:szCs w:val="32"/>
        </w:rPr>
        <w:t>更好发挥政府作用”的内涵要求</w:t>
      </w:r>
      <w:r w:rsidRPr="005C070E">
        <w:rPr>
          <w:rFonts w:ascii="仿宋" w:eastAsia="仿宋" w:hAnsi="仿宋"/>
          <w:sz w:val="32"/>
          <w:szCs w:val="32"/>
        </w:rPr>
        <w:t>,</w:t>
      </w:r>
      <w:r w:rsidRPr="005C070E">
        <w:rPr>
          <w:rFonts w:ascii="仿宋" w:eastAsia="仿宋" w:hAnsi="仿宋" w:hint="eastAsia"/>
          <w:sz w:val="32"/>
          <w:szCs w:val="32"/>
        </w:rPr>
        <w:t>着眼增强发展后劲</w:t>
      </w:r>
      <w:r w:rsidRPr="005C070E">
        <w:rPr>
          <w:rFonts w:ascii="仿宋" w:eastAsia="仿宋" w:hAnsi="仿宋"/>
          <w:sz w:val="32"/>
          <w:szCs w:val="32"/>
        </w:rPr>
        <w:t>,</w:t>
      </w:r>
      <w:r w:rsidRPr="005C070E">
        <w:rPr>
          <w:rFonts w:ascii="仿宋" w:eastAsia="仿宋" w:hAnsi="仿宋" w:hint="eastAsia"/>
          <w:sz w:val="32"/>
          <w:szCs w:val="32"/>
        </w:rPr>
        <w:t>强化“放水养鱼”意识</w:t>
      </w:r>
      <w:r w:rsidRPr="005C070E">
        <w:rPr>
          <w:rFonts w:ascii="仿宋" w:eastAsia="仿宋" w:hAnsi="仿宋"/>
          <w:sz w:val="32"/>
          <w:szCs w:val="32"/>
        </w:rPr>
        <w:t>,</w:t>
      </w:r>
      <w:r w:rsidRPr="005C070E">
        <w:rPr>
          <w:rFonts w:ascii="仿宋" w:eastAsia="仿宋" w:hAnsi="仿宋" w:hint="eastAsia"/>
          <w:sz w:val="32"/>
          <w:szCs w:val="32"/>
        </w:rPr>
        <w:t>不折不扣地落实好中央出台的各项结构性减税降费政策</w:t>
      </w:r>
      <w:r w:rsidRPr="005C070E">
        <w:rPr>
          <w:rFonts w:ascii="仿宋" w:eastAsia="仿宋" w:hAnsi="仿宋"/>
          <w:sz w:val="32"/>
          <w:szCs w:val="32"/>
        </w:rPr>
        <w:t>,</w:t>
      </w:r>
      <w:r w:rsidRPr="005C070E">
        <w:rPr>
          <w:rFonts w:ascii="仿宋" w:eastAsia="仿宋" w:hAnsi="仿宋" w:hint="eastAsia"/>
          <w:sz w:val="32"/>
          <w:szCs w:val="32"/>
        </w:rPr>
        <w:t>切实减轻企业负担</w:t>
      </w:r>
      <w:r w:rsidRPr="005C070E">
        <w:rPr>
          <w:rFonts w:ascii="仿宋" w:eastAsia="仿宋" w:hAnsi="仿宋"/>
          <w:sz w:val="32"/>
          <w:szCs w:val="32"/>
        </w:rPr>
        <w:t>,</w:t>
      </w:r>
      <w:r w:rsidRPr="005C070E">
        <w:rPr>
          <w:rFonts w:ascii="仿宋" w:eastAsia="仿宋" w:hAnsi="仿宋" w:hint="eastAsia"/>
          <w:sz w:val="32"/>
          <w:szCs w:val="32"/>
        </w:rPr>
        <w:t>支持实体经济高质量发展。争取经过</w:t>
      </w:r>
      <w:r w:rsidRPr="005C070E">
        <w:rPr>
          <w:rFonts w:ascii="仿宋" w:eastAsia="仿宋" w:hAnsi="仿宋"/>
          <w:sz w:val="32"/>
          <w:szCs w:val="32"/>
        </w:rPr>
        <w:t>2-3</w:t>
      </w:r>
      <w:r w:rsidRPr="005C070E">
        <w:rPr>
          <w:rFonts w:ascii="仿宋" w:eastAsia="仿宋" w:hAnsi="仿宋" w:hint="eastAsia"/>
          <w:sz w:val="32"/>
          <w:szCs w:val="32"/>
        </w:rPr>
        <w:t>年实体经济加快发展</w:t>
      </w:r>
      <w:r w:rsidRPr="005C070E">
        <w:rPr>
          <w:rFonts w:ascii="仿宋" w:eastAsia="仿宋" w:hAnsi="仿宋"/>
          <w:sz w:val="32"/>
          <w:szCs w:val="32"/>
        </w:rPr>
        <w:t>,</w:t>
      </w:r>
      <w:r w:rsidRPr="005C070E">
        <w:rPr>
          <w:rFonts w:ascii="仿宋" w:eastAsia="仿宋" w:hAnsi="仿宋" w:hint="eastAsia"/>
          <w:sz w:val="32"/>
          <w:szCs w:val="32"/>
        </w:rPr>
        <w:t>带动一般公共预算收入达到</w:t>
      </w:r>
      <w:r w:rsidRPr="005C070E">
        <w:rPr>
          <w:rFonts w:ascii="仿宋" w:eastAsia="仿宋" w:hAnsi="仿宋"/>
          <w:sz w:val="32"/>
          <w:szCs w:val="32"/>
        </w:rPr>
        <w:t>9</w:t>
      </w:r>
      <w:r w:rsidRPr="005C070E">
        <w:rPr>
          <w:rFonts w:ascii="仿宋" w:eastAsia="仿宋" w:hAnsi="仿宋" w:hint="eastAsia"/>
          <w:sz w:val="32"/>
          <w:szCs w:val="32"/>
        </w:rPr>
        <w:t>亿</w:t>
      </w:r>
      <w:r w:rsidRPr="005C070E">
        <w:rPr>
          <w:rFonts w:ascii="仿宋" w:eastAsia="仿宋" w:hAnsi="仿宋"/>
          <w:sz w:val="32"/>
          <w:szCs w:val="32"/>
        </w:rPr>
        <w:t>,</w:t>
      </w:r>
      <w:r w:rsidRPr="005C070E">
        <w:rPr>
          <w:rFonts w:ascii="仿宋" w:eastAsia="仿宋" w:hAnsi="仿宋" w:hint="eastAsia"/>
          <w:sz w:val="32"/>
          <w:szCs w:val="32"/>
        </w:rPr>
        <w:t>并实现稳定增长。</w:t>
      </w:r>
    </w:p>
    <w:p w:rsidR="0031334F" w:rsidRPr="005C070E" w:rsidRDefault="0031334F" w:rsidP="001E2689">
      <w:pPr>
        <w:ind w:firstLineChars="200" w:firstLine="643"/>
        <w:rPr>
          <w:rFonts w:ascii="仿宋" w:eastAsia="仿宋" w:hAnsi="仿宋"/>
          <w:sz w:val="32"/>
          <w:szCs w:val="32"/>
        </w:rPr>
      </w:pPr>
      <w:r w:rsidRPr="005C070E">
        <w:rPr>
          <w:rFonts w:ascii="仿宋" w:eastAsia="仿宋" w:hAnsi="仿宋"/>
          <w:b/>
          <w:sz w:val="32"/>
          <w:szCs w:val="32"/>
        </w:rPr>
        <w:t>2.</w:t>
      </w:r>
      <w:r w:rsidRPr="005C070E">
        <w:rPr>
          <w:rFonts w:ascii="仿宋" w:eastAsia="仿宋" w:hAnsi="仿宋" w:hint="eastAsia"/>
          <w:b/>
          <w:sz w:val="32"/>
          <w:szCs w:val="32"/>
        </w:rPr>
        <w:t>继续强化征收管理</w:t>
      </w:r>
      <w:r w:rsidRPr="005C070E">
        <w:rPr>
          <w:rFonts w:ascii="仿宋" w:eastAsia="仿宋" w:hAnsi="仿宋"/>
          <w:b/>
          <w:sz w:val="32"/>
          <w:szCs w:val="32"/>
        </w:rPr>
        <w:t>,</w:t>
      </w:r>
      <w:r w:rsidRPr="005C070E">
        <w:rPr>
          <w:rFonts w:ascii="仿宋" w:eastAsia="仿宋" w:hAnsi="仿宋" w:hint="eastAsia"/>
          <w:b/>
          <w:sz w:val="32"/>
          <w:szCs w:val="32"/>
        </w:rPr>
        <w:t>提高财政收入质量。</w:t>
      </w:r>
      <w:r w:rsidRPr="005C070E">
        <w:rPr>
          <w:rFonts w:ascii="仿宋" w:eastAsia="仿宋" w:hAnsi="仿宋" w:hint="eastAsia"/>
          <w:sz w:val="32"/>
          <w:szCs w:val="32"/>
        </w:rPr>
        <w:t>充分利用好税收征管协作平台和六方合作机制</w:t>
      </w:r>
      <w:r w:rsidRPr="005C070E">
        <w:rPr>
          <w:rFonts w:ascii="仿宋" w:eastAsia="仿宋" w:hAnsi="仿宋"/>
          <w:sz w:val="32"/>
          <w:szCs w:val="32"/>
        </w:rPr>
        <w:t>,</w:t>
      </w:r>
      <w:r w:rsidRPr="005C070E">
        <w:rPr>
          <w:rFonts w:ascii="仿宋" w:eastAsia="仿宋" w:hAnsi="仿宋" w:hint="eastAsia"/>
          <w:sz w:val="32"/>
          <w:szCs w:val="32"/>
        </w:rPr>
        <w:t>全力挖掘增收潜力</w:t>
      </w:r>
      <w:r w:rsidRPr="005C070E">
        <w:rPr>
          <w:rFonts w:ascii="仿宋" w:eastAsia="仿宋" w:hAnsi="仿宋"/>
          <w:sz w:val="32"/>
          <w:szCs w:val="32"/>
        </w:rPr>
        <w:t>,</w:t>
      </w:r>
      <w:r w:rsidRPr="005C070E">
        <w:rPr>
          <w:rFonts w:ascii="仿宋" w:eastAsia="仿宋" w:hAnsi="仿宋" w:hint="eastAsia"/>
          <w:sz w:val="32"/>
          <w:szCs w:val="32"/>
        </w:rPr>
        <w:t>加强对重点税源和重点投资项目的收入分析</w:t>
      </w:r>
      <w:r w:rsidRPr="005C070E">
        <w:rPr>
          <w:rFonts w:ascii="仿宋" w:eastAsia="仿宋" w:hAnsi="仿宋"/>
          <w:sz w:val="32"/>
          <w:szCs w:val="32"/>
        </w:rPr>
        <w:t>,</w:t>
      </w:r>
      <w:r w:rsidRPr="005C070E">
        <w:rPr>
          <w:rFonts w:ascii="仿宋" w:eastAsia="仿宋" w:hAnsi="仿宋" w:hint="eastAsia"/>
          <w:sz w:val="32"/>
          <w:szCs w:val="32"/>
        </w:rPr>
        <w:t>做好外出建安企业的税收征管工作</w:t>
      </w:r>
      <w:r w:rsidRPr="005C070E">
        <w:rPr>
          <w:rFonts w:ascii="仿宋" w:eastAsia="仿宋" w:hAnsi="仿宋"/>
          <w:sz w:val="32"/>
          <w:szCs w:val="32"/>
        </w:rPr>
        <w:t>,</w:t>
      </w:r>
      <w:r w:rsidRPr="005C070E">
        <w:rPr>
          <w:rFonts w:ascii="仿宋" w:eastAsia="仿宋" w:hAnsi="仿宋" w:hint="eastAsia"/>
          <w:sz w:val="32"/>
          <w:szCs w:val="32"/>
        </w:rPr>
        <w:t>围绕攀钢产业链抓好废旧钢铁、矿渣等再生资源销售市场税收征管</w:t>
      </w:r>
      <w:r w:rsidRPr="005C070E">
        <w:rPr>
          <w:rFonts w:ascii="仿宋" w:eastAsia="仿宋" w:hAnsi="仿宋"/>
          <w:sz w:val="32"/>
          <w:szCs w:val="32"/>
        </w:rPr>
        <w:t>,</w:t>
      </w:r>
      <w:r w:rsidRPr="005C070E">
        <w:rPr>
          <w:rFonts w:ascii="仿宋" w:eastAsia="仿宋" w:hAnsi="仿宋" w:hint="eastAsia"/>
          <w:sz w:val="32"/>
          <w:szCs w:val="32"/>
        </w:rPr>
        <w:t>切实做到依法征收、应收尽收。税收收入占比达到</w:t>
      </w:r>
      <w:r w:rsidRPr="005C070E">
        <w:rPr>
          <w:rFonts w:ascii="仿宋" w:eastAsia="仿宋" w:hAnsi="仿宋"/>
          <w:sz w:val="32"/>
          <w:szCs w:val="32"/>
        </w:rPr>
        <w:t>80%</w:t>
      </w:r>
      <w:r w:rsidRPr="005C070E">
        <w:rPr>
          <w:rFonts w:ascii="仿宋" w:eastAsia="仿宋" w:hAnsi="仿宋" w:hint="eastAsia"/>
          <w:sz w:val="32"/>
          <w:szCs w:val="32"/>
        </w:rPr>
        <w:t>左右。</w:t>
      </w:r>
    </w:p>
    <w:p w:rsidR="0031334F" w:rsidRPr="005C070E" w:rsidRDefault="0031334F" w:rsidP="001E2689">
      <w:pPr>
        <w:ind w:firstLineChars="200" w:firstLine="643"/>
        <w:rPr>
          <w:rFonts w:ascii="仿宋" w:eastAsia="仿宋" w:hAnsi="仿宋"/>
          <w:sz w:val="32"/>
          <w:szCs w:val="32"/>
        </w:rPr>
      </w:pPr>
      <w:r w:rsidRPr="005C070E">
        <w:rPr>
          <w:rFonts w:ascii="仿宋" w:eastAsia="仿宋" w:hAnsi="仿宋"/>
          <w:b/>
          <w:sz w:val="32"/>
          <w:szCs w:val="32"/>
        </w:rPr>
        <w:t>3.</w:t>
      </w:r>
      <w:r w:rsidRPr="005C070E">
        <w:rPr>
          <w:rFonts w:ascii="仿宋" w:eastAsia="仿宋" w:hAnsi="仿宋" w:hint="eastAsia"/>
          <w:b/>
          <w:sz w:val="32"/>
          <w:szCs w:val="32"/>
        </w:rPr>
        <w:t>积极培育新兴税源</w:t>
      </w:r>
      <w:r w:rsidRPr="005C070E">
        <w:rPr>
          <w:rFonts w:ascii="仿宋" w:eastAsia="仿宋" w:hAnsi="仿宋"/>
          <w:b/>
          <w:sz w:val="32"/>
          <w:szCs w:val="32"/>
        </w:rPr>
        <w:t>,</w:t>
      </w:r>
      <w:r w:rsidRPr="005C070E">
        <w:rPr>
          <w:rFonts w:ascii="仿宋" w:eastAsia="仿宋" w:hAnsi="仿宋" w:hint="eastAsia"/>
          <w:b/>
          <w:sz w:val="32"/>
          <w:szCs w:val="32"/>
        </w:rPr>
        <w:t>引导产业优化升级。</w:t>
      </w:r>
      <w:r w:rsidRPr="005C070E">
        <w:rPr>
          <w:rFonts w:ascii="仿宋" w:eastAsia="仿宋" w:hAnsi="仿宋" w:hint="eastAsia"/>
          <w:sz w:val="32"/>
          <w:szCs w:val="32"/>
        </w:rPr>
        <w:t>每年在区本级公共预算支出中按</w:t>
      </w:r>
      <w:r w:rsidRPr="005C070E">
        <w:rPr>
          <w:rFonts w:ascii="仿宋" w:eastAsia="仿宋" w:hAnsi="仿宋"/>
          <w:sz w:val="32"/>
          <w:szCs w:val="32"/>
        </w:rPr>
        <w:t>1.5-2%</w:t>
      </w:r>
      <w:r w:rsidRPr="005C070E">
        <w:rPr>
          <w:rFonts w:ascii="仿宋" w:eastAsia="仿宋" w:hAnsi="仿宋" w:hint="eastAsia"/>
          <w:sz w:val="32"/>
          <w:szCs w:val="32"/>
        </w:rPr>
        <w:t>安排项目资金</w:t>
      </w:r>
      <w:r w:rsidRPr="005C070E">
        <w:rPr>
          <w:rFonts w:ascii="仿宋" w:eastAsia="仿宋" w:hAnsi="仿宋"/>
          <w:sz w:val="32"/>
          <w:szCs w:val="32"/>
        </w:rPr>
        <w:t>,</w:t>
      </w:r>
      <w:r w:rsidRPr="005C070E">
        <w:rPr>
          <w:rFonts w:ascii="仿宋" w:eastAsia="仿宋" w:hAnsi="仿宋" w:hint="eastAsia"/>
          <w:sz w:val="32"/>
          <w:szCs w:val="32"/>
        </w:rPr>
        <w:t>专项用于支持区级产业项目储备和包装。一是支持产业转型升级</w:t>
      </w:r>
      <w:r w:rsidRPr="005C070E">
        <w:rPr>
          <w:rFonts w:ascii="仿宋" w:eastAsia="仿宋" w:hAnsi="仿宋"/>
          <w:sz w:val="32"/>
          <w:szCs w:val="32"/>
        </w:rPr>
        <w:t>,</w:t>
      </w:r>
      <w:r w:rsidRPr="005C070E">
        <w:rPr>
          <w:rFonts w:ascii="仿宋" w:eastAsia="仿宋" w:hAnsi="仿宋" w:hint="eastAsia"/>
          <w:sz w:val="32"/>
          <w:szCs w:val="32"/>
        </w:rPr>
        <w:t>夯实财源基础。分年度有重点地安排预算</w:t>
      </w:r>
      <w:r w:rsidRPr="005C070E">
        <w:rPr>
          <w:rFonts w:ascii="仿宋" w:eastAsia="仿宋" w:hAnsi="仿宋"/>
          <w:sz w:val="32"/>
          <w:szCs w:val="32"/>
        </w:rPr>
        <w:t>,</w:t>
      </w:r>
      <w:r w:rsidRPr="005C070E">
        <w:rPr>
          <w:rFonts w:ascii="仿宋" w:eastAsia="仿宋" w:hAnsi="仿宋" w:hint="eastAsia"/>
          <w:sz w:val="32"/>
          <w:szCs w:val="32"/>
        </w:rPr>
        <w:t>支持新兴优势产业链突破</w:t>
      </w:r>
      <w:r w:rsidRPr="005C070E">
        <w:rPr>
          <w:rFonts w:ascii="仿宋" w:eastAsia="仿宋" w:hAnsi="仿宋"/>
          <w:sz w:val="32"/>
          <w:szCs w:val="32"/>
        </w:rPr>
        <w:t>,</w:t>
      </w:r>
      <w:r w:rsidRPr="005C070E">
        <w:rPr>
          <w:rFonts w:ascii="仿宋" w:eastAsia="仿宋" w:hAnsi="仿宋" w:hint="eastAsia"/>
          <w:sz w:val="32"/>
          <w:szCs w:val="32"/>
        </w:rPr>
        <w:t>大力发展现代服务业</w:t>
      </w:r>
      <w:r w:rsidRPr="005C070E">
        <w:rPr>
          <w:rFonts w:ascii="仿宋" w:eastAsia="仿宋" w:hAnsi="仿宋"/>
          <w:sz w:val="32"/>
          <w:szCs w:val="32"/>
        </w:rPr>
        <w:t>,</w:t>
      </w:r>
      <w:r w:rsidRPr="005C070E">
        <w:rPr>
          <w:rFonts w:ascii="仿宋" w:eastAsia="仿宋" w:hAnsi="仿宋" w:hint="eastAsia"/>
          <w:sz w:val="32"/>
          <w:szCs w:val="32"/>
        </w:rPr>
        <w:t>深耕厚植服务业经济增长优势</w:t>
      </w:r>
      <w:r w:rsidRPr="005C070E">
        <w:rPr>
          <w:rFonts w:ascii="仿宋" w:eastAsia="仿宋" w:hAnsi="仿宋"/>
          <w:sz w:val="32"/>
          <w:szCs w:val="32"/>
        </w:rPr>
        <w:t>,</w:t>
      </w:r>
      <w:r w:rsidRPr="005C070E">
        <w:rPr>
          <w:rFonts w:ascii="仿宋" w:eastAsia="仿宋" w:hAnsi="仿宋" w:hint="eastAsia"/>
          <w:sz w:val="32"/>
          <w:szCs w:val="32"/>
        </w:rPr>
        <w:t>做大服务业总量</w:t>
      </w:r>
      <w:r w:rsidRPr="005C070E">
        <w:rPr>
          <w:rFonts w:ascii="仿宋" w:eastAsia="仿宋" w:hAnsi="仿宋"/>
          <w:sz w:val="32"/>
          <w:szCs w:val="32"/>
        </w:rPr>
        <w:t>,</w:t>
      </w:r>
      <w:r w:rsidRPr="005C070E">
        <w:rPr>
          <w:rFonts w:ascii="仿宋" w:eastAsia="仿宋" w:hAnsi="仿宋" w:hint="eastAsia"/>
          <w:sz w:val="32"/>
          <w:szCs w:val="32"/>
        </w:rPr>
        <w:t>持续提高服务业对东区经济增长的贡献率。充分发挥东区产业基础优势</w:t>
      </w:r>
      <w:r w:rsidRPr="005C070E">
        <w:rPr>
          <w:rFonts w:ascii="仿宋" w:eastAsia="仿宋" w:hAnsi="仿宋"/>
          <w:sz w:val="32"/>
          <w:szCs w:val="32"/>
        </w:rPr>
        <w:t>,</w:t>
      </w:r>
      <w:r w:rsidRPr="005C070E">
        <w:rPr>
          <w:rFonts w:ascii="仿宋" w:eastAsia="仿宋" w:hAnsi="仿宋" w:hint="eastAsia"/>
          <w:sz w:val="32"/>
          <w:szCs w:val="32"/>
        </w:rPr>
        <w:t>做好“钒钛”文章</w:t>
      </w:r>
      <w:r w:rsidRPr="005C070E">
        <w:rPr>
          <w:rFonts w:ascii="仿宋" w:eastAsia="仿宋" w:hAnsi="仿宋"/>
          <w:sz w:val="32"/>
          <w:szCs w:val="32"/>
        </w:rPr>
        <w:t>,</w:t>
      </w:r>
      <w:r w:rsidRPr="005C070E">
        <w:rPr>
          <w:rFonts w:ascii="仿宋" w:eastAsia="仿宋" w:hAnsi="仿宋" w:hint="eastAsia"/>
          <w:sz w:val="32"/>
          <w:szCs w:val="32"/>
        </w:rPr>
        <w:t>立足钒钛产业链延伸</w:t>
      </w:r>
      <w:r w:rsidRPr="005C070E">
        <w:rPr>
          <w:rFonts w:ascii="仿宋" w:eastAsia="仿宋" w:hAnsi="仿宋"/>
          <w:sz w:val="32"/>
          <w:szCs w:val="32"/>
        </w:rPr>
        <w:t>,</w:t>
      </w:r>
      <w:r w:rsidRPr="005C070E">
        <w:rPr>
          <w:rFonts w:ascii="仿宋" w:eastAsia="仿宋" w:hAnsi="仿宋" w:hint="eastAsia"/>
          <w:sz w:val="32"/>
          <w:szCs w:val="32"/>
        </w:rPr>
        <w:t>突出集群打造</w:t>
      </w:r>
      <w:r w:rsidRPr="005C070E">
        <w:rPr>
          <w:rFonts w:ascii="仿宋" w:eastAsia="仿宋" w:hAnsi="仿宋"/>
          <w:sz w:val="32"/>
          <w:szCs w:val="32"/>
        </w:rPr>
        <w:t>,</w:t>
      </w:r>
      <w:r w:rsidRPr="005C070E">
        <w:rPr>
          <w:rFonts w:ascii="仿宋" w:eastAsia="仿宋" w:hAnsi="仿宋" w:hint="eastAsia"/>
          <w:sz w:val="32"/>
          <w:szCs w:val="32"/>
        </w:rPr>
        <w:t>坚持特色化、差异化、精深化发展</w:t>
      </w:r>
      <w:r w:rsidRPr="005C070E">
        <w:rPr>
          <w:rFonts w:ascii="仿宋" w:eastAsia="仿宋" w:hAnsi="仿宋"/>
          <w:sz w:val="32"/>
          <w:szCs w:val="32"/>
        </w:rPr>
        <w:t>,</w:t>
      </w:r>
      <w:r w:rsidRPr="005C070E">
        <w:rPr>
          <w:rFonts w:ascii="仿宋" w:eastAsia="仿宋" w:hAnsi="仿宋" w:hint="eastAsia"/>
          <w:sz w:val="32"/>
          <w:szCs w:val="32"/>
        </w:rPr>
        <w:t>适当给予补贴支持工业转型升级。创新投融资形式</w:t>
      </w:r>
      <w:r w:rsidRPr="005C070E">
        <w:rPr>
          <w:rFonts w:ascii="仿宋" w:eastAsia="仿宋" w:hAnsi="仿宋"/>
          <w:sz w:val="32"/>
          <w:szCs w:val="32"/>
        </w:rPr>
        <w:t>,</w:t>
      </w:r>
      <w:r w:rsidRPr="005C070E">
        <w:rPr>
          <w:rFonts w:ascii="仿宋" w:eastAsia="仿宋" w:hAnsi="仿宋" w:hint="eastAsia"/>
          <w:sz w:val="32"/>
          <w:szCs w:val="32"/>
        </w:rPr>
        <w:t>撬动社会资本支持产业升级。完善产业资金竞争性遴选和市场化运作方式。二是支持园区提质增效</w:t>
      </w:r>
      <w:r w:rsidRPr="005C070E">
        <w:rPr>
          <w:rFonts w:ascii="仿宋" w:eastAsia="仿宋" w:hAnsi="仿宋"/>
          <w:sz w:val="32"/>
          <w:szCs w:val="32"/>
        </w:rPr>
        <w:t>,</w:t>
      </w:r>
      <w:r w:rsidRPr="005C070E">
        <w:rPr>
          <w:rFonts w:ascii="仿宋" w:eastAsia="仿宋" w:hAnsi="仿宋" w:hint="eastAsia"/>
          <w:sz w:val="32"/>
          <w:szCs w:val="32"/>
        </w:rPr>
        <w:t>做优财源载体。引导园区发展从支持厂房建设向完善园区配套设施转变</w:t>
      </w:r>
      <w:r w:rsidRPr="005C070E">
        <w:rPr>
          <w:rFonts w:ascii="仿宋" w:eastAsia="仿宋" w:hAnsi="仿宋"/>
          <w:sz w:val="32"/>
          <w:szCs w:val="32"/>
        </w:rPr>
        <w:t>,</w:t>
      </w:r>
      <w:r w:rsidRPr="005C070E">
        <w:rPr>
          <w:rFonts w:ascii="仿宋" w:eastAsia="仿宋" w:hAnsi="仿宋" w:hint="eastAsia"/>
          <w:sz w:val="32"/>
          <w:szCs w:val="32"/>
        </w:rPr>
        <w:t>从支持单个行业或企业向支持产业集群、产业链转变</w:t>
      </w:r>
      <w:r w:rsidRPr="005C070E">
        <w:rPr>
          <w:rFonts w:ascii="仿宋" w:eastAsia="仿宋" w:hAnsi="仿宋"/>
          <w:sz w:val="32"/>
          <w:szCs w:val="32"/>
        </w:rPr>
        <w:t>,</w:t>
      </w:r>
      <w:r w:rsidRPr="005C070E">
        <w:rPr>
          <w:rFonts w:ascii="仿宋" w:eastAsia="仿宋" w:hAnsi="仿宋" w:hint="eastAsia"/>
          <w:sz w:val="32"/>
          <w:szCs w:val="32"/>
        </w:rPr>
        <w:t>把有限的财政资金聚焦于产业链条完整、聚合功能强、科技含量高、生态保护好、税收贡献大的企业。三是支持推动招商引资</w:t>
      </w:r>
      <w:r w:rsidRPr="005C070E">
        <w:rPr>
          <w:rFonts w:ascii="仿宋" w:eastAsia="仿宋" w:hAnsi="仿宋"/>
          <w:sz w:val="32"/>
          <w:szCs w:val="32"/>
        </w:rPr>
        <w:t>,</w:t>
      </w:r>
      <w:r w:rsidRPr="005C070E">
        <w:rPr>
          <w:rFonts w:ascii="仿宋" w:eastAsia="仿宋" w:hAnsi="仿宋" w:hint="eastAsia"/>
          <w:sz w:val="32"/>
          <w:szCs w:val="32"/>
        </w:rPr>
        <w:t>引入财源活水。重点支持产业链提升</w:t>
      </w:r>
      <w:r w:rsidRPr="005C070E">
        <w:rPr>
          <w:rFonts w:ascii="仿宋" w:eastAsia="仿宋" w:hAnsi="仿宋"/>
          <w:sz w:val="32"/>
          <w:szCs w:val="32"/>
        </w:rPr>
        <w:t>,</w:t>
      </w:r>
      <w:r w:rsidRPr="005C070E">
        <w:rPr>
          <w:rFonts w:ascii="仿宋" w:eastAsia="仿宋" w:hAnsi="仿宋" w:hint="eastAsia"/>
          <w:sz w:val="32"/>
          <w:szCs w:val="32"/>
        </w:rPr>
        <w:t>聚焦“产业链招商”</w:t>
      </w:r>
      <w:r w:rsidRPr="005C070E">
        <w:rPr>
          <w:rFonts w:ascii="仿宋" w:eastAsia="仿宋" w:hAnsi="仿宋"/>
          <w:sz w:val="32"/>
          <w:szCs w:val="32"/>
        </w:rPr>
        <w:t>,</w:t>
      </w:r>
      <w:r w:rsidRPr="005C070E">
        <w:rPr>
          <w:rFonts w:ascii="仿宋" w:eastAsia="仿宋" w:hAnsi="仿宋" w:hint="eastAsia"/>
          <w:sz w:val="32"/>
          <w:szCs w:val="32"/>
        </w:rPr>
        <w:t>加快已落地招商引资项目推进力度</w:t>
      </w:r>
      <w:r w:rsidRPr="005C070E">
        <w:rPr>
          <w:rFonts w:ascii="仿宋" w:eastAsia="仿宋" w:hAnsi="仿宋"/>
          <w:sz w:val="32"/>
          <w:szCs w:val="32"/>
        </w:rPr>
        <w:t>,</w:t>
      </w:r>
      <w:r w:rsidRPr="005C070E">
        <w:rPr>
          <w:rFonts w:ascii="仿宋" w:eastAsia="仿宋" w:hAnsi="仿宋" w:hint="eastAsia"/>
          <w:sz w:val="32"/>
          <w:szCs w:val="32"/>
        </w:rPr>
        <w:t>尽早实现财税贡献。到</w:t>
      </w:r>
      <w:r w:rsidRPr="005C070E">
        <w:rPr>
          <w:rFonts w:ascii="仿宋" w:eastAsia="仿宋" w:hAnsi="仿宋"/>
          <w:sz w:val="32"/>
          <w:szCs w:val="32"/>
        </w:rPr>
        <w:t>2025</w:t>
      </w:r>
      <w:r w:rsidRPr="005C070E">
        <w:rPr>
          <w:rFonts w:ascii="仿宋" w:eastAsia="仿宋" w:hAnsi="仿宋" w:hint="eastAsia"/>
          <w:sz w:val="32"/>
          <w:szCs w:val="32"/>
        </w:rPr>
        <w:t>年</w:t>
      </w:r>
      <w:r w:rsidRPr="005C070E">
        <w:rPr>
          <w:rFonts w:ascii="仿宋" w:eastAsia="仿宋" w:hAnsi="仿宋"/>
          <w:sz w:val="32"/>
          <w:szCs w:val="32"/>
        </w:rPr>
        <w:t>,</w:t>
      </w:r>
      <w:r w:rsidRPr="005C070E">
        <w:rPr>
          <w:rFonts w:ascii="仿宋" w:eastAsia="仿宋" w:hAnsi="仿宋" w:hint="eastAsia"/>
          <w:sz w:val="32"/>
          <w:szCs w:val="32"/>
        </w:rPr>
        <w:t>产业带动税源新增</w:t>
      </w:r>
      <w:r w:rsidRPr="005C070E">
        <w:rPr>
          <w:rFonts w:ascii="仿宋" w:eastAsia="仿宋" w:hAnsi="仿宋"/>
          <w:sz w:val="32"/>
          <w:szCs w:val="32"/>
        </w:rPr>
        <w:t>10</w:t>
      </w:r>
      <w:r w:rsidRPr="005C070E">
        <w:rPr>
          <w:rFonts w:ascii="仿宋" w:eastAsia="仿宋" w:hAnsi="仿宋" w:hint="eastAsia"/>
          <w:sz w:val="32"/>
          <w:szCs w:val="32"/>
        </w:rPr>
        <w:t>亿元规模</w:t>
      </w:r>
      <w:r w:rsidRPr="005C070E">
        <w:rPr>
          <w:rFonts w:ascii="仿宋" w:eastAsia="仿宋" w:hAnsi="仿宋"/>
          <w:sz w:val="32"/>
          <w:szCs w:val="32"/>
        </w:rPr>
        <w:t>,</w:t>
      </w:r>
      <w:r w:rsidRPr="005C070E">
        <w:rPr>
          <w:rFonts w:ascii="仿宋" w:eastAsia="仿宋" w:hAnsi="仿宋" w:hint="eastAsia"/>
          <w:sz w:val="32"/>
          <w:szCs w:val="32"/>
        </w:rPr>
        <w:t>实现区本级分享税收增加</w:t>
      </w:r>
      <w:r w:rsidRPr="005C070E">
        <w:rPr>
          <w:rFonts w:ascii="仿宋" w:eastAsia="仿宋" w:hAnsi="仿宋"/>
          <w:sz w:val="32"/>
          <w:szCs w:val="32"/>
        </w:rPr>
        <w:t>2</w:t>
      </w:r>
      <w:r w:rsidRPr="005C070E">
        <w:rPr>
          <w:rFonts w:ascii="仿宋" w:eastAsia="仿宋" w:hAnsi="仿宋" w:hint="eastAsia"/>
          <w:sz w:val="32"/>
          <w:szCs w:val="32"/>
        </w:rPr>
        <w:t>亿元左右。</w:t>
      </w:r>
    </w:p>
    <w:p w:rsidR="0031334F" w:rsidRPr="005C070E" w:rsidRDefault="0031334F" w:rsidP="00C04DF1">
      <w:pPr>
        <w:spacing w:line="360" w:lineRule="auto"/>
        <w:ind w:firstLineChars="200" w:firstLine="643"/>
        <w:jc w:val="left"/>
        <w:rPr>
          <w:rFonts w:ascii="仿宋" w:eastAsia="仿宋" w:hAnsi="仿宋"/>
          <w:sz w:val="32"/>
          <w:szCs w:val="32"/>
        </w:rPr>
      </w:pPr>
      <w:r w:rsidRPr="005C070E">
        <w:rPr>
          <w:rFonts w:ascii="仿宋" w:eastAsia="仿宋" w:hAnsi="仿宋"/>
          <w:b/>
          <w:sz w:val="32"/>
          <w:szCs w:val="32"/>
        </w:rPr>
        <w:t>4.</w:t>
      </w:r>
      <w:r w:rsidRPr="005C070E">
        <w:rPr>
          <w:rFonts w:ascii="仿宋" w:eastAsia="仿宋" w:hAnsi="仿宋" w:hint="eastAsia"/>
          <w:b/>
          <w:sz w:val="32"/>
          <w:szCs w:val="32"/>
        </w:rPr>
        <w:t>抓好土地收入</w:t>
      </w:r>
      <w:r w:rsidRPr="005C070E">
        <w:rPr>
          <w:rFonts w:ascii="仿宋" w:eastAsia="仿宋" w:hAnsi="仿宋"/>
          <w:b/>
          <w:sz w:val="32"/>
          <w:szCs w:val="32"/>
        </w:rPr>
        <w:t>,</w:t>
      </w:r>
      <w:r w:rsidRPr="005C070E">
        <w:rPr>
          <w:rFonts w:ascii="仿宋" w:eastAsia="仿宋" w:hAnsi="仿宋" w:hint="eastAsia"/>
          <w:b/>
          <w:sz w:val="32"/>
          <w:szCs w:val="32"/>
        </w:rPr>
        <w:t>增大财政收入规模。</w:t>
      </w:r>
      <w:r w:rsidRPr="005C070E">
        <w:rPr>
          <w:rFonts w:ascii="仿宋" w:eastAsia="仿宋" w:hAnsi="仿宋" w:hint="eastAsia"/>
          <w:sz w:val="32"/>
          <w:szCs w:val="32"/>
        </w:rPr>
        <w:t>重点抓住土地运营这个关键</w:t>
      </w:r>
      <w:r w:rsidRPr="005C070E">
        <w:rPr>
          <w:rFonts w:ascii="仿宋" w:eastAsia="仿宋" w:hAnsi="仿宋"/>
          <w:sz w:val="32"/>
          <w:szCs w:val="32"/>
        </w:rPr>
        <w:t>,</w:t>
      </w:r>
      <w:r w:rsidRPr="005C070E">
        <w:rPr>
          <w:rFonts w:ascii="仿宋" w:eastAsia="仿宋" w:hAnsi="仿宋" w:hint="eastAsia"/>
          <w:sz w:val="32"/>
          <w:szCs w:val="32"/>
        </w:rPr>
        <w:t>抓紧“棚改”土地整理</w:t>
      </w:r>
      <w:r w:rsidRPr="005C070E">
        <w:rPr>
          <w:rFonts w:ascii="仿宋" w:eastAsia="仿宋" w:hAnsi="仿宋"/>
          <w:sz w:val="32"/>
          <w:szCs w:val="32"/>
        </w:rPr>
        <w:t>,</w:t>
      </w:r>
      <w:r w:rsidRPr="005C070E">
        <w:rPr>
          <w:rFonts w:ascii="仿宋" w:eastAsia="仿宋" w:hAnsi="仿宋" w:hint="eastAsia"/>
          <w:sz w:val="32"/>
          <w:szCs w:val="32"/>
        </w:rPr>
        <w:t>加快土地挂牌上市进度</w:t>
      </w:r>
      <w:r w:rsidRPr="005C070E">
        <w:rPr>
          <w:rFonts w:ascii="仿宋" w:eastAsia="仿宋" w:hAnsi="仿宋"/>
          <w:sz w:val="32"/>
          <w:szCs w:val="32"/>
        </w:rPr>
        <w:t>,</w:t>
      </w:r>
      <w:r w:rsidRPr="005C070E">
        <w:rPr>
          <w:rFonts w:ascii="仿宋" w:eastAsia="仿宋" w:hAnsi="仿宋" w:hint="eastAsia"/>
          <w:sz w:val="32"/>
          <w:szCs w:val="32"/>
        </w:rPr>
        <w:t>组织好土地出让收入</w:t>
      </w:r>
      <w:r w:rsidRPr="005C070E">
        <w:rPr>
          <w:rFonts w:ascii="仿宋" w:eastAsia="仿宋" w:hAnsi="仿宋"/>
          <w:sz w:val="32"/>
          <w:szCs w:val="32"/>
        </w:rPr>
        <w:t>,</w:t>
      </w:r>
      <w:r w:rsidRPr="005C070E">
        <w:rPr>
          <w:rFonts w:ascii="仿宋" w:eastAsia="仿宋" w:hAnsi="仿宋" w:hint="eastAsia"/>
          <w:sz w:val="32"/>
          <w:szCs w:val="32"/>
        </w:rPr>
        <w:t>力争每年实现突破</w:t>
      </w:r>
      <w:r w:rsidRPr="005C070E">
        <w:rPr>
          <w:rFonts w:ascii="仿宋" w:eastAsia="仿宋" w:hAnsi="仿宋"/>
          <w:sz w:val="32"/>
          <w:szCs w:val="32"/>
        </w:rPr>
        <w:t>,</w:t>
      </w:r>
      <w:r w:rsidRPr="005C070E">
        <w:rPr>
          <w:rFonts w:ascii="仿宋" w:eastAsia="仿宋" w:hAnsi="仿宋" w:hint="eastAsia"/>
          <w:sz w:val="32"/>
          <w:szCs w:val="32"/>
        </w:rPr>
        <w:t>只有这样才能巩固债务风险化解成效</w:t>
      </w:r>
      <w:r w:rsidRPr="005C070E">
        <w:rPr>
          <w:rFonts w:ascii="仿宋" w:eastAsia="仿宋" w:hAnsi="仿宋"/>
          <w:sz w:val="32"/>
          <w:szCs w:val="32"/>
        </w:rPr>
        <w:t>,</w:t>
      </w:r>
      <w:r w:rsidRPr="005C070E">
        <w:rPr>
          <w:rFonts w:ascii="仿宋" w:eastAsia="仿宋" w:hAnsi="仿宋" w:hint="eastAsia"/>
          <w:sz w:val="32"/>
          <w:szCs w:val="32"/>
        </w:rPr>
        <w:t>弥补一般公共预算收入减收带来的支出缺口。“十四五”期间</w:t>
      </w:r>
      <w:r w:rsidRPr="005C070E">
        <w:rPr>
          <w:rFonts w:ascii="仿宋" w:eastAsia="仿宋" w:hAnsi="仿宋"/>
          <w:sz w:val="32"/>
          <w:szCs w:val="32"/>
        </w:rPr>
        <w:t>,</w:t>
      </w:r>
      <w:r w:rsidRPr="005C070E">
        <w:rPr>
          <w:rFonts w:ascii="仿宋" w:eastAsia="仿宋" w:hAnsi="仿宋" w:hint="eastAsia"/>
          <w:sz w:val="32"/>
          <w:szCs w:val="32"/>
        </w:rPr>
        <w:t>土地出让收入规模达到</w:t>
      </w:r>
      <w:r w:rsidRPr="005C070E">
        <w:rPr>
          <w:rFonts w:ascii="仿宋" w:eastAsia="仿宋" w:hAnsi="仿宋"/>
          <w:sz w:val="32"/>
          <w:szCs w:val="32"/>
        </w:rPr>
        <w:t>20</w:t>
      </w:r>
      <w:r w:rsidRPr="005C070E">
        <w:rPr>
          <w:rFonts w:ascii="仿宋" w:eastAsia="仿宋" w:hAnsi="仿宋" w:hint="eastAsia"/>
          <w:sz w:val="32"/>
          <w:szCs w:val="32"/>
        </w:rPr>
        <w:t>亿元以上。</w:t>
      </w:r>
    </w:p>
    <w:p w:rsidR="0031334F" w:rsidRPr="006E1C65" w:rsidRDefault="0031334F" w:rsidP="006E1C65">
      <w:pPr>
        <w:pStyle w:val="Heading3"/>
        <w:rPr>
          <w:rFonts w:ascii="仿宋" w:eastAsia="仿宋" w:hAnsi="仿宋"/>
        </w:rPr>
      </w:pPr>
      <w:bookmarkStart w:id="29" w:name="_Toc72351263"/>
      <w:r w:rsidRPr="006E1C65">
        <w:rPr>
          <w:rFonts w:ascii="仿宋" w:eastAsia="仿宋" w:hAnsi="仿宋" w:hint="eastAsia"/>
        </w:rPr>
        <w:t>（二）立足现代财政制度，力争“聚财有法”</w:t>
      </w:r>
      <w:bookmarkEnd w:id="29"/>
    </w:p>
    <w:p w:rsidR="0031334F" w:rsidRPr="005C070E" w:rsidRDefault="0031334F" w:rsidP="00C04DF1">
      <w:pPr>
        <w:spacing w:line="360" w:lineRule="auto"/>
        <w:ind w:firstLineChars="200" w:firstLine="643"/>
        <w:jc w:val="left"/>
        <w:rPr>
          <w:rFonts w:ascii="仿宋" w:eastAsia="仿宋" w:hAnsi="仿宋"/>
          <w:sz w:val="32"/>
          <w:szCs w:val="32"/>
        </w:rPr>
      </w:pPr>
      <w:r w:rsidRPr="005C070E">
        <w:rPr>
          <w:rFonts w:ascii="仿宋" w:eastAsia="仿宋" w:hAnsi="仿宋"/>
          <w:b/>
          <w:sz w:val="32"/>
          <w:szCs w:val="32"/>
        </w:rPr>
        <w:t>1.</w:t>
      </w:r>
      <w:r w:rsidRPr="005C070E">
        <w:rPr>
          <w:rFonts w:ascii="仿宋" w:eastAsia="仿宋" w:hAnsi="仿宋" w:hint="eastAsia"/>
          <w:b/>
          <w:sz w:val="32"/>
          <w:szCs w:val="32"/>
        </w:rPr>
        <w:t>突出项目和产业支撑</w:t>
      </w:r>
      <w:r w:rsidRPr="005C070E">
        <w:rPr>
          <w:rFonts w:ascii="仿宋" w:eastAsia="仿宋" w:hAnsi="仿宋"/>
          <w:b/>
          <w:sz w:val="32"/>
          <w:szCs w:val="32"/>
        </w:rPr>
        <w:t>,</w:t>
      </w:r>
      <w:r w:rsidRPr="005C070E">
        <w:rPr>
          <w:rFonts w:ascii="仿宋" w:eastAsia="仿宋" w:hAnsi="仿宋" w:hint="eastAsia"/>
          <w:b/>
          <w:sz w:val="32"/>
          <w:szCs w:val="32"/>
        </w:rPr>
        <w:t>积极向上争取政策、资金</w:t>
      </w:r>
      <w:r w:rsidRPr="005C070E">
        <w:rPr>
          <w:rFonts w:ascii="仿宋" w:eastAsia="仿宋" w:hAnsi="仿宋"/>
          <w:b/>
          <w:sz w:val="32"/>
          <w:szCs w:val="32"/>
        </w:rPr>
        <w:t>,</w:t>
      </w:r>
      <w:r w:rsidRPr="005C070E">
        <w:rPr>
          <w:rFonts w:ascii="仿宋" w:eastAsia="仿宋" w:hAnsi="仿宋" w:hint="eastAsia"/>
          <w:b/>
          <w:sz w:val="32"/>
          <w:szCs w:val="32"/>
        </w:rPr>
        <w:t>支持培育壮大骨干财源。</w:t>
      </w:r>
      <w:r w:rsidRPr="005C070E">
        <w:rPr>
          <w:rFonts w:ascii="仿宋" w:eastAsia="仿宋" w:hAnsi="仿宋" w:hint="eastAsia"/>
          <w:sz w:val="32"/>
          <w:szCs w:val="32"/>
        </w:rPr>
        <w:t>一是精准把握政策。对各类专项资金管理办法、分配政策以及中央、省、市预算安排重点进行研究</w:t>
      </w:r>
      <w:r w:rsidRPr="005C070E">
        <w:rPr>
          <w:rFonts w:ascii="仿宋" w:eastAsia="仿宋" w:hAnsi="仿宋"/>
          <w:sz w:val="32"/>
          <w:szCs w:val="32"/>
        </w:rPr>
        <w:t>,</w:t>
      </w:r>
      <w:r w:rsidRPr="005C070E">
        <w:rPr>
          <w:rFonts w:ascii="仿宋" w:eastAsia="仿宋" w:hAnsi="仿宋" w:hint="eastAsia"/>
          <w:sz w:val="32"/>
          <w:szCs w:val="32"/>
        </w:rPr>
        <w:t>抓准、吃透、抠细，主动对接上级已出台的资金支持政策，及时掌握资金分配动向，主动迎合上级资金管理要求</w:t>
      </w:r>
      <w:r w:rsidRPr="005C070E">
        <w:rPr>
          <w:rFonts w:ascii="仿宋" w:eastAsia="仿宋" w:hAnsi="仿宋"/>
          <w:sz w:val="32"/>
          <w:szCs w:val="32"/>
        </w:rPr>
        <w:t>,</w:t>
      </w:r>
      <w:r w:rsidRPr="005C070E">
        <w:rPr>
          <w:rFonts w:ascii="仿宋" w:eastAsia="仿宋" w:hAnsi="仿宋" w:hint="eastAsia"/>
          <w:sz w:val="32"/>
          <w:szCs w:val="32"/>
        </w:rPr>
        <w:t>提早做好申报准备</w:t>
      </w:r>
      <w:r w:rsidRPr="005C070E">
        <w:rPr>
          <w:rFonts w:ascii="仿宋" w:eastAsia="仿宋" w:hAnsi="仿宋"/>
          <w:sz w:val="32"/>
          <w:szCs w:val="32"/>
        </w:rPr>
        <w:t xml:space="preserve">, </w:t>
      </w:r>
      <w:r w:rsidRPr="005C070E">
        <w:rPr>
          <w:rFonts w:ascii="仿宋" w:eastAsia="仿宋" w:hAnsi="仿宋" w:hint="eastAsia"/>
          <w:sz w:val="32"/>
          <w:szCs w:val="32"/>
        </w:rPr>
        <w:t>确保申报项目符合上级资金支持范围；对还未正式出台的投入政策，要善于从上级领导讲话及文件中提取信息，摸清上级的工作思路，随时掌握政策的变化</w:t>
      </w:r>
      <w:r w:rsidRPr="005C070E">
        <w:rPr>
          <w:rFonts w:ascii="仿宋" w:eastAsia="仿宋" w:hAnsi="仿宋"/>
          <w:sz w:val="32"/>
          <w:szCs w:val="32"/>
        </w:rPr>
        <w:t>,</w:t>
      </w:r>
      <w:r w:rsidRPr="005C070E">
        <w:rPr>
          <w:rFonts w:ascii="仿宋" w:eastAsia="仿宋" w:hAnsi="仿宋" w:hint="eastAsia"/>
          <w:sz w:val="32"/>
          <w:szCs w:val="32"/>
        </w:rPr>
        <w:t>并采取有针对性的措施</w:t>
      </w:r>
      <w:r w:rsidRPr="005C070E">
        <w:rPr>
          <w:rFonts w:ascii="仿宋" w:eastAsia="仿宋" w:hAnsi="仿宋"/>
          <w:sz w:val="32"/>
          <w:szCs w:val="32"/>
        </w:rPr>
        <w:t>,</w:t>
      </w:r>
      <w:r w:rsidRPr="005C070E">
        <w:rPr>
          <w:rFonts w:ascii="仿宋" w:eastAsia="仿宋" w:hAnsi="仿宋" w:hint="eastAsia"/>
          <w:sz w:val="32"/>
          <w:szCs w:val="32"/>
        </w:rPr>
        <w:t>及时调整完善基础资料。二是做好项目储备包装和申报。要提前谋划</w:t>
      </w:r>
      <w:r w:rsidRPr="005C070E">
        <w:rPr>
          <w:rFonts w:ascii="仿宋" w:eastAsia="仿宋" w:hAnsi="仿宋"/>
          <w:sz w:val="32"/>
          <w:szCs w:val="32"/>
        </w:rPr>
        <w:t>,</w:t>
      </w:r>
      <w:r w:rsidRPr="005C070E">
        <w:rPr>
          <w:rFonts w:ascii="仿宋" w:eastAsia="仿宋" w:hAnsi="仿宋" w:hint="eastAsia"/>
          <w:sz w:val="32"/>
          <w:szCs w:val="32"/>
        </w:rPr>
        <w:t>着重突出区位优势和产业优势，围绕产业转型升级、基础设施项目建设及社会公共事业发展等方面工作，选取重点产业、重点基础设施建设及重点民生保障等领域，做好项目的收集整理，建立项目库，并及时根据上级政策动向，实施动态管理，及时调整和补充优势、优质项目。要做好项目包装，以择优选择项目为前提，严格按照专项资金申报条件，把握好时间节点</w:t>
      </w:r>
      <w:r w:rsidRPr="005C070E">
        <w:rPr>
          <w:rFonts w:ascii="仿宋" w:eastAsia="仿宋" w:hAnsi="仿宋"/>
          <w:sz w:val="32"/>
          <w:szCs w:val="32"/>
        </w:rPr>
        <w:t>,</w:t>
      </w:r>
      <w:r w:rsidRPr="005C070E">
        <w:rPr>
          <w:rFonts w:ascii="仿宋" w:eastAsia="仿宋" w:hAnsi="仿宋" w:hint="eastAsia"/>
          <w:sz w:val="32"/>
          <w:szCs w:val="32"/>
        </w:rPr>
        <w:t>完善相关申报资料</w:t>
      </w:r>
      <w:r w:rsidRPr="005C070E">
        <w:rPr>
          <w:rFonts w:ascii="仿宋" w:eastAsia="仿宋" w:hAnsi="仿宋"/>
          <w:sz w:val="32"/>
          <w:szCs w:val="32"/>
        </w:rPr>
        <w:t>,</w:t>
      </w:r>
      <w:r w:rsidRPr="005C070E">
        <w:rPr>
          <w:rFonts w:ascii="仿宋" w:eastAsia="仿宋" w:hAnsi="仿宋" w:hint="eastAsia"/>
          <w:sz w:val="32"/>
          <w:szCs w:val="32"/>
        </w:rPr>
        <w:t>做到申报项目“不跑题”。要主动适应、摸透项目竞争立项方式</w:t>
      </w:r>
      <w:r w:rsidRPr="005C070E">
        <w:rPr>
          <w:rFonts w:ascii="仿宋" w:eastAsia="仿宋" w:hAnsi="仿宋"/>
          <w:sz w:val="32"/>
          <w:szCs w:val="32"/>
        </w:rPr>
        <w:t>,</w:t>
      </w:r>
      <w:r w:rsidRPr="005C070E">
        <w:rPr>
          <w:rFonts w:ascii="仿宋" w:eastAsia="仿宋" w:hAnsi="仿宋" w:hint="eastAsia"/>
          <w:sz w:val="32"/>
          <w:szCs w:val="32"/>
        </w:rPr>
        <w:t>在包装整合融入上下苦功夫</w:t>
      </w:r>
      <w:r w:rsidRPr="005C070E">
        <w:rPr>
          <w:rFonts w:ascii="仿宋" w:eastAsia="仿宋" w:hAnsi="仿宋"/>
          <w:sz w:val="32"/>
          <w:szCs w:val="32"/>
        </w:rPr>
        <w:t>,</w:t>
      </w:r>
      <w:r w:rsidRPr="005C070E">
        <w:rPr>
          <w:rFonts w:ascii="仿宋" w:eastAsia="仿宋" w:hAnsi="仿宋" w:hint="eastAsia"/>
          <w:sz w:val="32"/>
          <w:szCs w:val="32"/>
        </w:rPr>
        <w:t>切实增强项目申报的可靠性和竞争力。三是注重沟通协调配合。一方面</w:t>
      </w:r>
      <w:r w:rsidRPr="005C070E">
        <w:rPr>
          <w:rFonts w:ascii="仿宋" w:eastAsia="仿宋" w:hAnsi="仿宋"/>
          <w:sz w:val="32"/>
          <w:szCs w:val="32"/>
        </w:rPr>
        <w:t>,</w:t>
      </w:r>
      <w:r w:rsidRPr="005C070E">
        <w:rPr>
          <w:rFonts w:ascii="仿宋" w:eastAsia="仿宋" w:hAnsi="仿宋" w:hint="eastAsia"/>
          <w:sz w:val="32"/>
          <w:szCs w:val="32"/>
        </w:rPr>
        <w:t>区级各部门之间要加强横向沟通</w:t>
      </w:r>
      <w:r w:rsidRPr="005C070E">
        <w:rPr>
          <w:rFonts w:ascii="仿宋" w:eastAsia="仿宋" w:hAnsi="仿宋"/>
          <w:sz w:val="32"/>
          <w:szCs w:val="32"/>
        </w:rPr>
        <w:t>,</w:t>
      </w:r>
      <w:r w:rsidRPr="005C070E">
        <w:rPr>
          <w:rFonts w:ascii="仿宋" w:eastAsia="仿宋" w:hAnsi="仿宋" w:hint="eastAsia"/>
          <w:sz w:val="32"/>
          <w:szCs w:val="32"/>
        </w:rPr>
        <w:t>充分发挥各部门职能作用</w:t>
      </w:r>
      <w:r w:rsidRPr="005C070E">
        <w:rPr>
          <w:rFonts w:ascii="仿宋" w:eastAsia="仿宋" w:hAnsi="仿宋"/>
          <w:sz w:val="32"/>
          <w:szCs w:val="32"/>
        </w:rPr>
        <w:t>,</w:t>
      </w:r>
      <w:r w:rsidRPr="005C070E">
        <w:rPr>
          <w:rFonts w:ascii="仿宋" w:eastAsia="仿宋" w:hAnsi="仿宋" w:hint="eastAsia"/>
          <w:sz w:val="32"/>
          <w:szCs w:val="32"/>
        </w:rPr>
        <w:t>做到信息互通、资源共享</w:t>
      </w:r>
      <w:r w:rsidRPr="005C070E">
        <w:rPr>
          <w:rFonts w:ascii="仿宋" w:eastAsia="仿宋" w:hAnsi="仿宋"/>
          <w:sz w:val="32"/>
          <w:szCs w:val="32"/>
        </w:rPr>
        <w:t>,</w:t>
      </w:r>
      <w:r w:rsidRPr="005C070E">
        <w:rPr>
          <w:rFonts w:ascii="仿宋" w:eastAsia="仿宋" w:hAnsi="仿宋" w:hint="eastAsia"/>
          <w:sz w:val="32"/>
          <w:szCs w:val="32"/>
        </w:rPr>
        <w:t>部门同心、力量同向</w:t>
      </w:r>
      <w:r w:rsidRPr="005C070E">
        <w:rPr>
          <w:rFonts w:ascii="仿宋" w:eastAsia="仿宋" w:hAnsi="仿宋"/>
          <w:sz w:val="32"/>
          <w:szCs w:val="32"/>
        </w:rPr>
        <w:t>,</w:t>
      </w:r>
      <w:r w:rsidRPr="005C070E">
        <w:rPr>
          <w:rFonts w:ascii="仿宋" w:eastAsia="仿宋" w:hAnsi="仿宋" w:hint="eastAsia"/>
          <w:sz w:val="32"/>
          <w:szCs w:val="32"/>
        </w:rPr>
        <w:t>最大限度形成向上争取的合力。另一方面</w:t>
      </w:r>
      <w:r w:rsidRPr="005C070E">
        <w:rPr>
          <w:rFonts w:ascii="仿宋" w:eastAsia="仿宋" w:hAnsi="仿宋"/>
          <w:sz w:val="32"/>
          <w:szCs w:val="32"/>
        </w:rPr>
        <w:t>,</w:t>
      </w:r>
      <w:r w:rsidRPr="005C070E">
        <w:rPr>
          <w:rFonts w:ascii="仿宋" w:eastAsia="仿宋" w:hAnsi="仿宋" w:hint="eastAsia"/>
          <w:sz w:val="32"/>
          <w:szCs w:val="32"/>
        </w:rPr>
        <w:t>随着财政体制改革的进一步深化</w:t>
      </w:r>
      <w:r w:rsidRPr="005C070E">
        <w:rPr>
          <w:rFonts w:ascii="仿宋" w:eastAsia="仿宋" w:hAnsi="仿宋"/>
          <w:sz w:val="32"/>
          <w:szCs w:val="32"/>
        </w:rPr>
        <w:t>,</w:t>
      </w:r>
      <w:r w:rsidRPr="005C070E">
        <w:rPr>
          <w:rFonts w:ascii="仿宋" w:eastAsia="仿宋" w:hAnsi="仿宋" w:hint="eastAsia"/>
          <w:sz w:val="32"/>
          <w:szCs w:val="32"/>
        </w:rPr>
        <w:t>中央资金分配权限下放</w:t>
      </w:r>
      <w:r w:rsidRPr="005C070E">
        <w:rPr>
          <w:rFonts w:ascii="仿宋" w:eastAsia="仿宋" w:hAnsi="仿宋"/>
          <w:sz w:val="32"/>
          <w:szCs w:val="32"/>
        </w:rPr>
        <w:t>,</w:t>
      </w:r>
      <w:r w:rsidRPr="005C070E">
        <w:rPr>
          <w:rFonts w:ascii="仿宋" w:eastAsia="仿宋" w:hAnsi="仿宋" w:hint="eastAsia"/>
          <w:sz w:val="32"/>
          <w:szCs w:val="32"/>
        </w:rPr>
        <w:t>省里可安排资金规模和自主权越来越大</w:t>
      </w:r>
      <w:r w:rsidRPr="005C070E">
        <w:rPr>
          <w:rFonts w:ascii="仿宋" w:eastAsia="仿宋" w:hAnsi="仿宋"/>
          <w:sz w:val="32"/>
          <w:szCs w:val="32"/>
        </w:rPr>
        <w:t>,</w:t>
      </w:r>
      <w:r w:rsidRPr="005C070E">
        <w:rPr>
          <w:rFonts w:ascii="仿宋" w:eastAsia="仿宋" w:hAnsi="仿宋" w:hint="eastAsia"/>
          <w:sz w:val="32"/>
          <w:szCs w:val="32"/>
        </w:rPr>
        <w:t>争取资金时就要既关注中央层面</w:t>
      </w:r>
      <w:r w:rsidRPr="005C070E">
        <w:rPr>
          <w:rFonts w:ascii="仿宋" w:eastAsia="仿宋" w:hAnsi="仿宋"/>
          <w:sz w:val="32"/>
          <w:szCs w:val="32"/>
        </w:rPr>
        <w:t>,</w:t>
      </w:r>
      <w:r w:rsidRPr="005C070E">
        <w:rPr>
          <w:rFonts w:ascii="仿宋" w:eastAsia="仿宋" w:hAnsi="仿宋" w:hint="eastAsia"/>
          <w:sz w:val="32"/>
          <w:szCs w:val="32"/>
        </w:rPr>
        <w:t>又要大力做好与省级层面的沟通汇报。要安排专人加强沟通联系</w:t>
      </w:r>
      <w:r w:rsidRPr="005C070E">
        <w:rPr>
          <w:rFonts w:ascii="仿宋" w:eastAsia="仿宋" w:hAnsi="仿宋"/>
          <w:sz w:val="32"/>
          <w:szCs w:val="32"/>
        </w:rPr>
        <w:t>,</w:t>
      </w:r>
      <w:r w:rsidRPr="005C070E">
        <w:rPr>
          <w:rFonts w:ascii="仿宋" w:eastAsia="仿宋" w:hAnsi="仿宋" w:hint="eastAsia"/>
          <w:sz w:val="32"/>
          <w:szCs w:val="32"/>
        </w:rPr>
        <w:t>畅通信息渠道</w:t>
      </w:r>
      <w:r w:rsidRPr="005C070E">
        <w:rPr>
          <w:rFonts w:ascii="仿宋" w:eastAsia="仿宋" w:hAnsi="仿宋"/>
          <w:sz w:val="32"/>
          <w:szCs w:val="32"/>
        </w:rPr>
        <w:t>,</w:t>
      </w:r>
      <w:r w:rsidRPr="005C070E">
        <w:rPr>
          <w:rFonts w:ascii="仿宋" w:eastAsia="仿宋" w:hAnsi="仿宋" w:hint="eastAsia"/>
          <w:sz w:val="32"/>
          <w:szCs w:val="32"/>
        </w:rPr>
        <w:t>集中精力和时间跑政策、跑项目、跑资金</w:t>
      </w:r>
      <w:r w:rsidRPr="005C070E">
        <w:rPr>
          <w:rFonts w:ascii="仿宋" w:eastAsia="仿宋" w:hAnsi="仿宋"/>
          <w:sz w:val="32"/>
          <w:szCs w:val="32"/>
        </w:rPr>
        <w:t>,</w:t>
      </w:r>
      <w:r w:rsidRPr="005C070E">
        <w:rPr>
          <w:rFonts w:ascii="仿宋" w:eastAsia="仿宋" w:hAnsi="仿宋" w:hint="eastAsia"/>
          <w:sz w:val="32"/>
          <w:szCs w:val="32"/>
        </w:rPr>
        <w:t>做到人员熟悉、信息超前。此外</w:t>
      </w:r>
      <w:r w:rsidRPr="005C070E">
        <w:rPr>
          <w:rFonts w:ascii="仿宋" w:eastAsia="仿宋" w:hAnsi="仿宋"/>
          <w:sz w:val="32"/>
          <w:szCs w:val="32"/>
        </w:rPr>
        <w:t>,</w:t>
      </w:r>
      <w:r w:rsidRPr="005C070E">
        <w:rPr>
          <w:rFonts w:ascii="仿宋" w:eastAsia="仿宋" w:hAnsi="仿宋" w:hint="eastAsia"/>
          <w:sz w:val="32"/>
          <w:szCs w:val="32"/>
        </w:rPr>
        <w:t>还可通过邀请上级领导和咨询专家检查工作、调研考察等方式</w:t>
      </w:r>
      <w:r w:rsidRPr="005C070E">
        <w:rPr>
          <w:rFonts w:ascii="仿宋" w:eastAsia="仿宋" w:hAnsi="仿宋"/>
          <w:sz w:val="32"/>
          <w:szCs w:val="32"/>
        </w:rPr>
        <w:t>,</w:t>
      </w:r>
      <w:r w:rsidRPr="005C070E">
        <w:rPr>
          <w:rFonts w:ascii="仿宋" w:eastAsia="仿宋" w:hAnsi="仿宋" w:hint="eastAsia"/>
          <w:sz w:val="32"/>
          <w:szCs w:val="32"/>
        </w:rPr>
        <w:t>向上级推送项目和工作</w:t>
      </w:r>
      <w:r w:rsidRPr="005C070E">
        <w:rPr>
          <w:rFonts w:ascii="仿宋" w:eastAsia="仿宋" w:hAnsi="仿宋"/>
          <w:sz w:val="32"/>
          <w:szCs w:val="32"/>
        </w:rPr>
        <w:t>,</w:t>
      </w:r>
      <w:r w:rsidRPr="005C070E">
        <w:rPr>
          <w:rFonts w:ascii="仿宋" w:eastAsia="仿宋" w:hAnsi="仿宋" w:hint="eastAsia"/>
          <w:sz w:val="32"/>
          <w:szCs w:val="32"/>
        </w:rPr>
        <w:t>力争在资金争取上实现人无我有</w:t>
      </w:r>
      <w:r w:rsidRPr="005C070E">
        <w:rPr>
          <w:rFonts w:ascii="仿宋" w:eastAsia="仿宋" w:hAnsi="仿宋"/>
          <w:sz w:val="32"/>
          <w:szCs w:val="32"/>
        </w:rPr>
        <w:t>,</w:t>
      </w:r>
      <w:r w:rsidRPr="005C070E">
        <w:rPr>
          <w:rFonts w:ascii="仿宋" w:eastAsia="仿宋" w:hAnsi="仿宋" w:hint="eastAsia"/>
          <w:sz w:val="32"/>
          <w:szCs w:val="32"/>
        </w:rPr>
        <w:t>人少我多。四是提高资金使用绩效。按照专项资金改革要求</w:t>
      </w:r>
      <w:r w:rsidRPr="005C070E">
        <w:rPr>
          <w:rFonts w:ascii="仿宋" w:eastAsia="仿宋" w:hAnsi="仿宋"/>
          <w:sz w:val="32"/>
          <w:szCs w:val="32"/>
        </w:rPr>
        <w:t>,</w:t>
      </w:r>
      <w:r w:rsidRPr="005C070E">
        <w:rPr>
          <w:rFonts w:ascii="仿宋" w:eastAsia="仿宋" w:hAnsi="仿宋" w:hint="eastAsia"/>
          <w:sz w:val="32"/>
          <w:szCs w:val="32"/>
        </w:rPr>
        <w:t>财政部门已将绩效理念融入了资金管理方方面面</w:t>
      </w:r>
      <w:r w:rsidRPr="005C070E">
        <w:rPr>
          <w:rFonts w:ascii="仿宋" w:eastAsia="仿宋" w:hAnsi="仿宋"/>
          <w:sz w:val="32"/>
          <w:szCs w:val="32"/>
        </w:rPr>
        <w:t>,</w:t>
      </w:r>
      <w:r w:rsidRPr="005C070E">
        <w:rPr>
          <w:rFonts w:ascii="仿宋" w:eastAsia="仿宋" w:hAnsi="仿宋" w:hint="eastAsia"/>
          <w:sz w:val="32"/>
          <w:szCs w:val="32"/>
        </w:rPr>
        <w:t>今后的资金安排更加突出结果导向</w:t>
      </w:r>
      <w:r w:rsidRPr="005C070E">
        <w:rPr>
          <w:rFonts w:ascii="仿宋" w:eastAsia="仿宋" w:hAnsi="仿宋"/>
          <w:sz w:val="32"/>
          <w:szCs w:val="32"/>
        </w:rPr>
        <w:t>,</w:t>
      </w:r>
      <w:r w:rsidRPr="005C070E">
        <w:rPr>
          <w:rFonts w:ascii="仿宋" w:eastAsia="仿宋" w:hAnsi="仿宋" w:hint="eastAsia"/>
          <w:sz w:val="32"/>
          <w:szCs w:val="32"/>
        </w:rPr>
        <w:t>这就要求我们不仅要注重资金的争取</w:t>
      </w:r>
      <w:r w:rsidRPr="005C070E">
        <w:rPr>
          <w:rFonts w:ascii="仿宋" w:eastAsia="仿宋" w:hAnsi="仿宋"/>
          <w:sz w:val="32"/>
          <w:szCs w:val="32"/>
        </w:rPr>
        <w:t>,</w:t>
      </w:r>
      <w:r w:rsidRPr="005C070E">
        <w:rPr>
          <w:rFonts w:ascii="仿宋" w:eastAsia="仿宋" w:hAnsi="仿宋" w:hint="eastAsia"/>
          <w:sz w:val="32"/>
          <w:szCs w:val="32"/>
        </w:rPr>
        <w:t>更要提高资金的使用绩效。因此</w:t>
      </w:r>
      <w:r w:rsidRPr="005C070E">
        <w:rPr>
          <w:rFonts w:ascii="仿宋" w:eastAsia="仿宋" w:hAnsi="仿宋"/>
          <w:sz w:val="32"/>
          <w:szCs w:val="32"/>
        </w:rPr>
        <w:t>,</w:t>
      </w:r>
      <w:r w:rsidRPr="005C070E">
        <w:rPr>
          <w:rFonts w:ascii="仿宋" w:eastAsia="仿宋" w:hAnsi="仿宋" w:hint="eastAsia"/>
          <w:sz w:val="32"/>
          <w:szCs w:val="32"/>
        </w:rPr>
        <w:t>在资金申报的同时务必做好项目实施</w:t>
      </w:r>
      <w:r w:rsidRPr="005C070E">
        <w:rPr>
          <w:rFonts w:ascii="仿宋" w:eastAsia="仿宋" w:hAnsi="仿宋"/>
          <w:sz w:val="32"/>
          <w:szCs w:val="32"/>
        </w:rPr>
        <w:t>,</w:t>
      </w:r>
      <w:r w:rsidRPr="005C070E">
        <w:rPr>
          <w:rFonts w:ascii="仿宋" w:eastAsia="仿宋" w:hAnsi="仿宋" w:hint="eastAsia"/>
          <w:sz w:val="32"/>
          <w:szCs w:val="32"/>
        </w:rPr>
        <w:t>加快项目执行、提高项目效益</w:t>
      </w:r>
      <w:r w:rsidRPr="005C070E">
        <w:rPr>
          <w:rFonts w:ascii="仿宋" w:eastAsia="仿宋" w:hAnsi="仿宋"/>
          <w:sz w:val="32"/>
          <w:szCs w:val="32"/>
        </w:rPr>
        <w:t>,</w:t>
      </w:r>
      <w:r w:rsidRPr="005C070E">
        <w:rPr>
          <w:rFonts w:ascii="仿宋" w:eastAsia="仿宋" w:hAnsi="仿宋" w:hint="eastAsia"/>
          <w:sz w:val="32"/>
          <w:szCs w:val="32"/>
        </w:rPr>
        <w:t>发挥项目资金示范引领作用</w:t>
      </w:r>
      <w:r w:rsidRPr="005C070E">
        <w:rPr>
          <w:rFonts w:ascii="仿宋" w:eastAsia="仿宋" w:hAnsi="仿宋"/>
          <w:sz w:val="32"/>
          <w:szCs w:val="32"/>
        </w:rPr>
        <w:t>,</w:t>
      </w:r>
      <w:r w:rsidRPr="005C070E">
        <w:rPr>
          <w:rFonts w:ascii="仿宋" w:eastAsia="仿宋" w:hAnsi="仿宋" w:hint="eastAsia"/>
          <w:sz w:val="32"/>
          <w:szCs w:val="32"/>
        </w:rPr>
        <w:t>并形成“滚雪球”效应</w:t>
      </w:r>
      <w:r w:rsidRPr="005C070E">
        <w:rPr>
          <w:rFonts w:ascii="仿宋" w:eastAsia="仿宋" w:hAnsi="仿宋"/>
          <w:sz w:val="32"/>
          <w:szCs w:val="32"/>
        </w:rPr>
        <w:t>,</w:t>
      </w:r>
      <w:r w:rsidRPr="005C070E">
        <w:rPr>
          <w:rFonts w:ascii="仿宋" w:eastAsia="仿宋" w:hAnsi="仿宋" w:hint="eastAsia"/>
          <w:sz w:val="32"/>
          <w:szCs w:val="32"/>
        </w:rPr>
        <w:t>让上级将更多项目和资金投向东区。五是加大督查考核力度。进一步压实责任</w:t>
      </w:r>
      <w:r w:rsidRPr="005C070E">
        <w:rPr>
          <w:rFonts w:ascii="仿宋" w:eastAsia="仿宋" w:hAnsi="仿宋"/>
          <w:sz w:val="32"/>
          <w:szCs w:val="32"/>
        </w:rPr>
        <w:t>,</w:t>
      </w:r>
      <w:r w:rsidRPr="005C070E">
        <w:rPr>
          <w:rFonts w:ascii="仿宋" w:eastAsia="仿宋" w:hAnsi="仿宋" w:hint="eastAsia"/>
          <w:sz w:val="32"/>
          <w:szCs w:val="32"/>
        </w:rPr>
        <w:t>建立争取资金定期通报制度</w:t>
      </w:r>
      <w:r w:rsidRPr="005C070E">
        <w:rPr>
          <w:rFonts w:ascii="仿宋" w:eastAsia="仿宋" w:hAnsi="仿宋"/>
          <w:sz w:val="32"/>
          <w:szCs w:val="32"/>
        </w:rPr>
        <w:t>,</w:t>
      </w:r>
      <w:r w:rsidRPr="005C070E">
        <w:rPr>
          <w:rFonts w:ascii="仿宋" w:eastAsia="仿宋" w:hAnsi="仿宋" w:hint="eastAsia"/>
          <w:sz w:val="32"/>
          <w:szCs w:val="32"/>
        </w:rPr>
        <w:t>进一步完善争取资金的考核激励办法</w:t>
      </w:r>
      <w:r w:rsidRPr="005C070E">
        <w:rPr>
          <w:rFonts w:ascii="仿宋" w:eastAsia="仿宋" w:hAnsi="仿宋"/>
          <w:sz w:val="32"/>
          <w:szCs w:val="32"/>
        </w:rPr>
        <w:t>,</w:t>
      </w:r>
      <w:r w:rsidRPr="005C070E">
        <w:rPr>
          <w:rFonts w:ascii="仿宋" w:eastAsia="仿宋" w:hAnsi="仿宋" w:hint="eastAsia"/>
          <w:sz w:val="32"/>
          <w:szCs w:val="32"/>
        </w:rPr>
        <w:t>严格逗硬奖惩</w:t>
      </w:r>
      <w:r w:rsidRPr="005C070E">
        <w:rPr>
          <w:rFonts w:ascii="仿宋" w:eastAsia="仿宋" w:hAnsi="仿宋"/>
          <w:sz w:val="32"/>
          <w:szCs w:val="32"/>
        </w:rPr>
        <w:t>,</w:t>
      </w:r>
      <w:r w:rsidRPr="005C070E">
        <w:rPr>
          <w:rFonts w:ascii="仿宋" w:eastAsia="仿宋" w:hAnsi="仿宋" w:hint="eastAsia"/>
          <w:sz w:val="32"/>
          <w:szCs w:val="32"/>
        </w:rPr>
        <w:t>加大考核力度。争取资金规模力争每年不低于</w:t>
      </w:r>
      <w:r w:rsidRPr="005C070E">
        <w:rPr>
          <w:rFonts w:ascii="仿宋" w:eastAsia="仿宋" w:hAnsi="仿宋"/>
          <w:sz w:val="32"/>
          <w:szCs w:val="32"/>
        </w:rPr>
        <w:t>15</w:t>
      </w:r>
      <w:r w:rsidRPr="005C070E">
        <w:rPr>
          <w:rFonts w:ascii="仿宋" w:eastAsia="仿宋" w:hAnsi="仿宋" w:hint="eastAsia"/>
          <w:sz w:val="32"/>
          <w:szCs w:val="32"/>
        </w:rPr>
        <w:t>亿元。</w:t>
      </w:r>
    </w:p>
    <w:p w:rsidR="0031334F" w:rsidRPr="005C070E" w:rsidRDefault="0031334F" w:rsidP="00C04DF1">
      <w:pPr>
        <w:spacing w:line="360" w:lineRule="auto"/>
        <w:ind w:firstLineChars="200" w:firstLine="643"/>
        <w:jc w:val="left"/>
        <w:rPr>
          <w:rFonts w:ascii="仿宋" w:eastAsia="仿宋" w:hAnsi="仿宋"/>
          <w:sz w:val="32"/>
          <w:szCs w:val="32"/>
        </w:rPr>
      </w:pPr>
      <w:r w:rsidRPr="005C070E">
        <w:rPr>
          <w:rFonts w:ascii="仿宋" w:eastAsia="仿宋" w:hAnsi="仿宋"/>
          <w:b/>
          <w:sz w:val="32"/>
          <w:szCs w:val="32"/>
        </w:rPr>
        <w:t>2.</w:t>
      </w:r>
      <w:r w:rsidRPr="005C070E">
        <w:rPr>
          <w:rFonts w:ascii="仿宋" w:eastAsia="仿宋" w:hAnsi="仿宋" w:hint="eastAsia"/>
          <w:b/>
          <w:sz w:val="32"/>
          <w:szCs w:val="32"/>
        </w:rPr>
        <w:t>转变财政支持发展方式，积极推进县域投融资体制改革。</w:t>
      </w:r>
      <w:r w:rsidRPr="005C070E">
        <w:rPr>
          <w:rFonts w:ascii="仿宋" w:eastAsia="仿宋" w:hAnsi="仿宋" w:hint="eastAsia"/>
          <w:sz w:val="32"/>
          <w:szCs w:val="32"/>
        </w:rPr>
        <w:t>通过争取中央支持、贷款贴息、激励奖补、财政引导金融支持实体经济发展等</w:t>
      </w:r>
      <w:r w:rsidRPr="005C070E">
        <w:rPr>
          <w:rFonts w:ascii="仿宋" w:eastAsia="仿宋" w:hAnsi="仿宋"/>
          <w:sz w:val="32"/>
          <w:szCs w:val="32"/>
        </w:rPr>
        <w:t>,</w:t>
      </w:r>
      <w:r w:rsidRPr="005C070E">
        <w:rPr>
          <w:rFonts w:ascii="仿宋" w:eastAsia="仿宋" w:hAnsi="仿宋" w:hint="eastAsia"/>
          <w:sz w:val="32"/>
          <w:szCs w:val="32"/>
        </w:rPr>
        <w:t>支持重点领域发展</w:t>
      </w:r>
      <w:r w:rsidRPr="005C070E">
        <w:rPr>
          <w:rFonts w:ascii="仿宋" w:eastAsia="仿宋" w:hAnsi="仿宋"/>
          <w:sz w:val="32"/>
          <w:szCs w:val="32"/>
        </w:rPr>
        <w:t>,</w:t>
      </w:r>
      <w:r w:rsidRPr="005C070E">
        <w:rPr>
          <w:rFonts w:ascii="仿宋" w:eastAsia="仿宋" w:hAnsi="仿宋" w:hint="eastAsia"/>
          <w:sz w:val="32"/>
          <w:szCs w:val="32"/>
        </w:rPr>
        <w:t>鼓励和扶持企业利用多层次资本市场直接融资</w:t>
      </w:r>
      <w:r w:rsidRPr="005C070E">
        <w:rPr>
          <w:rFonts w:ascii="仿宋" w:eastAsia="仿宋" w:hAnsi="仿宋"/>
          <w:sz w:val="32"/>
          <w:szCs w:val="32"/>
        </w:rPr>
        <w:t>,</w:t>
      </w:r>
      <w:r w:rsidRPr="005C070E">
        <w:rPr>
          <w:rFonts w:ascii="仿宋" w:eastAsia="仿宋" w:hAnsi="仿宋" w:hint="eastAsia"/>
          <w:sz w:val="32"/>
          <w:szCs w:val="32"/>
        </w:rPr>
        <w:t>充分调动企业开展直接融资的积极性</w:t>
      </w:r>
      <w:r w:rsidRPr="005C070E">
        <w:rPr>
          <w:rFonts w:ascii="仿宋" w:eastAsia="仿宋" w:hAnsi="仿宋"/>
          <w:sz w:val="32"/>
          <w:szCs w:val="32"/>
        </w:rPr>
        <w:t>,</w:t>
      </w:r>
      <w:r w:rsidRPr="005C070E">
        <w:rPr>
          <w:rFonts w:ascii="仿宋" w:eastAsia="仿宋" w:hAnsi="仿宋" w:hint="eastAsia"/>
          <w:sz w:val="32"/>
          <w:szCs w:val="32"/>
        </w:rPr>
        <w:t>优化金融资源供给结构</w:t>
      </w:r>
      <w:r w:rsidRPr="005C070E">
        <w:rPr>
          <w:rFonts w:ascii="仿宋" w:eastAsia="仿宋" w:hAnsi="仿宋"/>
          <w:sz w:val="32"/>
          <w:szCs w:val="32"/>
        </w:rPr>
        <w:t>,</w:t>
      </w:r>
      <w:r w:rsidRPr="005C070E">
        <w:rPr>
          <w:rFonts w:ascii="仿宋" w:eastAsia="仿宋" w:hAnsi="仿宋" w:hint="eastAsia"/>
          <w:sz w:val="32"/>
          <w:szCs w:val="32"/>
        </w:rPr>
        <w:t>发挥政府采购政策功能</w:t>
      </w:r>
      <w:r w:rsidRPr="005C070E">
        <w:rPr>
          <w:rFonts w:ascii="仿宋" w:eastAsia="仿宋" w:hAnsi="仿宋"/>
          <w:sz w:val="32"/>
          <w:szCs w:val="32"/>
        </w:rPr>
        <w:t>,</w:t>
      </w:r>
      <w:r w:rsidRPr="005C070E">
        <w:rPr>
          <w:rFonts w:ascii="仿宋" w:eastAsia="仿宋" w:hAnsi="仿宋" w:hint="eastAsia"/>
          <w:sz w:val="32"/>
          <w:szCs w:val="32"/>
        </w:rPr>
        <w:t>积极推进政府采购信用融资政策和专门面向中小企业采购政策</w:t>
      </w:r>
      <w:r w:rsidRPr="005C070E">
        <w:rPr>
          <w:rFonts w:ascii="仿宋" w:eastAsia="仿宋" w:hAnsi="仿宋"/>
          <w:sz w:val="32"/>
          <w:szCs w:val="32"/>
        </w:rPr>
        <w:t>,</w:t>
      </w:r>
      <w:r w:rsidRPr="005C070E">
        <w:rPr>
          <w:rFonts w:ascii="仿宋" w:eastAsia="仿宋" w:hAnsi="仿宋" w:hint="eastAsia"/>
          <w:sz w:val="32"/>
          <w:szCs w:val="32"/>
        </w:rPr>
        <w:t>切实助力解决中小企业融资难、融资贵、资金不足和竞争力不足的问题。一是积极贯彻落实《攀枝花市鼓励企业直接融资补助办法》等文件精神</w:t>
      </w:r>
      <w:r w:rsidRPr="005C070E">
        <w:rPr>
          <w:rFonts w:ascii="仿宋" w:eastAsia="仿宋" w:hAnsi="仿宋"/>
          <w:sz w:val="32"/>
          <w:szCs w:val="32"/>
        </w:rPr>
        <w:t>,</w:t>
      </w:r>
      <w:r w:rsidRPr="005C070E">
        <w:rPr>
          <w:rFonts w:ascii="仿宋" w:eastAsia="仿宋" w:hAnsi="仿宋" w:hint="eastAsia"/>
          <w:sz w:val="32"/>
          <w:szCs w:val="32"/>
        </w:rPr>
        <w:t>支持和服务辖区企业对接多层次资本市场</w:t>
      </w:r>
      <w:r w:rsidRPr="005C070E">
        <w:rPr>
          <w:rFonts w:ascii="仿宋" w:eastAsia="仿宋" w:hAnsi="仿宋"/>
          <w:sz w:val="32"/>
          <w:szCs w:val="32"/>
        </w:rPr>
        <w:t>,</w:t>
      </w:r>
      <w:r w:rsidRPr="005C070E">
        <w:rPr>
          <w:rFonts w:ascii="仿宋" w:eastAsia="仿宋" w:hAnsi="仿宋" w:hint="eastAsia"/>
          <w:sz w:val="32"/>
          <w:szCs w:val="32"/>
        </w:rPr>
        <w:t>提升直接融资的能力和水平</w:t>
      </w:r>
      <w:r w:rsidRPr="005C070E">
        <w:rPr>
          <w:rFonts w:ascii="仿宋" w:eastAsia="仿宋" w:hAnsi="仿宋"/>
          <w:sz w:val="32"/>
          <w:szCs w:val="32"/>
        </w:rPr>
        <w:t>,</w:t>
      </w:r>
      <w:r w:rsidRPr="005C070E">
        <w:rPr>
          <w:rFonts w:ascii="仿宋" w:eastAsia="仿宋" w:hAnsi="仿宋" w:hint="eastAsia"/>
          <w:sz w:val="32"/>
          <w:szCs w:val="32"/>
        </w:rPr>
        <w:t>加强与各行业主管部门配合</w:t>
      </w:r>
      <w:r w:rsidRPr="005C070E">
        <w:rPr>
          <w:rFonts w:ascii="仿宋" w:eastAsia="仿宋" w:hAnsi="仿宋"/>
          <w:sz w:val="32"/>
          <w:szCs w:val="32"/>
        </w:rPr>
        <w:t>,</w:t>
      </w:r>
      <w:r w:rsidRPr="005C070E">
        <w:rPr>
          <w:rFonts w:ascii="仿宋" w:eastAsia="仿宋" w:hAnsi="仿宋" w:hint="eastAsia"/>
          <w:sz w:val="32"/>
          <w:szCs w:val="32"/>
        </w:rPr>
        <w:t>让东区更多的企业纳入全市拟上市挂牌企业梯次培育名录</w:t>
      </w:r>
      <w:r w:rsidRPr="005C070E">
        <w:rPr>
          <w:rFonts w:ascii="仿宋" w:eastAsia="仿宋" w:hAnsi="仿宋"/>
          <w:sz w:val="32"/>
          <w:szCs w:val="32"/>
        </w:rPr>
        <w:t>,</w:t>
      </w:r>
      <w:r w:rsidRPr="005C070E">
        <w:rPr>
          <w:rFonts w:ascii="仿宋" w:eastAsia="仿宋" w:hAnsi="仿宋" w:hint="eastAsia"/>
          <w:sz w:val="32"/>
          <w:szCs w:val="32"/>
        </w:rPr>
        <w:t>分层次、有针对性地鼓励和服务辖区企业对接资本市场。二是积极贯彻落实《攀枝花市小微企业小额贷款保证保险管理暂行办法》等文件精神</w:t>
      </w:r>
      <w:r w:rsidRPr="005C070E">
        <w:rPr>
          <w:rFonts w:ascii="仿宋" w:eastAsia="仿宋" w:hAnsi="仿宋"/>
          <w:sz w:val="32"/>
          <w:szCs w:val="32"/>
        </w:rPr>
        <w:t>,</w:t>
      </w:r>
      <w:r w:rsidRPr="005C070E">
        <w:rPr>
          <w:rFonts w:ascii="仿宋" w:eastAsia="仿宋" w:hAnsi="仿宋" w:hint="eastAsia"/>
          <w:sz w:val="32"/>
          <w:szCs w:val="32"/>
        </w:rPr>
        <w:t>通过预算安排专项补助和风险补偿资金</w:t>
      </w:r>
      <w:r w:rsidRPr="005C070E">
        <w:rPr>
          <w:rFonts w:ascii="仿宋" w:eastAsia="仿宋" w:hAnsi="仿宋"/>
          <w:sz w:val="32"/>
          <w:szCs w:val="32"/>
        </w:rPr>
        <w:t>,</w:t>
      </w:r>
      <w:r w:rsidRPr="005C070E">
        <w:rPr>
          <w:rFonts w:ascii="仿宋" w:eastAsia="仿宋" w:hAnsi="仿宋" w:hint="eastAsia"/>
          <w:sz w:val="32"/>
          <w:szCs w:val="32"/>
        </w:rPr>
        <w:t>充分发挥财政资金的导向和放大作用</w:t>
      </w:r>
      <w:r w:rsidRPr="005C070E">
        <w:rPr>
          <w:rFonts w:ascii="仿宋" w:eastAsia="仿宋" w:hAnsi="仿宋"/>
          <w:sz w:val="32"/>
          <w:szCs w:val="32"/>
        </w:rPr>
        <w:t>,</w:t>
      </w:r>
      <w:r w:rsidRPr="005C070E">
        <w:rPr>
          <w:rFonts w:ascii="仿宋" w:eastAsia="仿宋" w:hAnsi="仿宋" w:hint="eastAsia"/>
          <w:sz w:val="32"/>
          <w:szCs w:val="32"/>
        </w:rPr>
        <w:t>为进一步鼓励和引导银行类金融机构向有融资需求的中、小企业投放贷款、进一步发挥金融业对地方经济发展的推动力</w:t>
      </w:r>
      <w:r w:rsidRPr="005C070E">
        <w:rPr>
          <w:rFonts w:ascii="仿宋" w:eastAsia="仿宋" w:hAnsi="仿宋"/>
          <w:sz w:val="32"/>
          <w:szCs w:val="32"/>
        </w:rPr>
        <w:t>,</w:t>
      </w:r>
      <w:r w:rsidRPr="005C070E">
        <w:rPr>
          <w:rFonts w:ascii="仿宋" w:eastAsia="仿宋" w:hAnsi="仿宋" w:hint="eastAsia"/>
          <w:sz w:val="32"/>
          <w:szCs w:val="32"/>
        </w:rPr>
        <w:t>拓宽小型微型企业的融资渠道</w:t>
      </w:r>
      <w:r w:rsidRPr="005C070E">
        <w:rPr>
          <w:rFonts w:ascii="仿宋" w:eastAsia="仿宋" w:hAnsi="仿宋"/>
          <w:sz w:val="32"/>
          <w:szCs w:val="32"/>
        </w:rPr>
        <w:t>,</w:t>
      </w:r>
      <w:r w:rsidRPr="005C070E">
        <w:rPr>
          <w:rFonts w:ascii="仿宋" w:eastAsia="仿宋" w:hAnsi="仿宋" w:hint="eastAsia"/>
          <w:sz w:val="32"/>
          <w:szCs w:val="32"/>
        </w:rPr>
        <w:t>提升辖区金融创新水平和风险管理能力。三是积极贯彻落实《攀枝花市新设金融机构奖励资金管理办法》文件精神</w:t>
      </w:r>
      <w:r w:rsidRPr="005C070E">
        <w:rPr>
          <w:rFonts w:ascii="仿宋" w:eastAsia="仿宋" w:hAnsi="仿宋"/>
          <w:sz w:val="32"/>
          <w:szCs w:val="32"/>
        </w:rPr>
        <w:t>,</w:t>
      </w:r>
      <w:r w:rsidRPr="005C070E">
        <w:rPr>
          <w:rFonts w:ascii="仿宋" w:eastAsia="仿宋" w:hAnsi="仿宋" w:hint="eastAsia"/>
          <w:sz w:val="32"/>
          <w:szCs w:val="32"/>
        </w:rPr>
        <w:t>通过预算安排专项经费补助</w:t>
      </w:r>
      <w:r w:rsidRPr="005C070E">
        <w:rPr>
          <w:rFonts w:ascii="仿宋" w:eastAsia="仿宋" w:hAnsi="仿宋"/>
          <w:sz w:val="32"/>
          <w:szCs w:val="32"/>
        </w:rPr>
        <w:t>,</w:t>
      </w:r>
      <w:r w:rsidRPr="005C070E">
        <w:rPr>
          <w:rFonts w:ascii="仿宋" w:eastAsia="仿宋" w:hAnsi="仿宋" w:hint="eastAsia"/>
          <w:sz w:val="32"/>
          <w:szCs w:val="32"/>
        </w:rPr>
        <w:t>鼓励金融机构在东区辖区内开设更多的办事网点</w:t>
      </w:r>
      <w:r w:rsidRPr="005C070E">
        <w:rPr>
          <w:rFonts w:ascii="仿宋" w:eastAsia="仿宋" w:hAnsi="仿宋"/>
          <w:sz w:val="32"/>
          <w:szCs w:val="32"/>
        </w:rPr>
        <w:t>,</w:t>
      </w:r>
      <w:r w:rsidRPr="005C070E">
        <w:rPr>
          <w:rFonts w:ascii="仿宋" w:eastAsia="仿宋" w:hAnsi="仿宋" w:hint="eastAsia"/>
          <w:sz w:val="32"/>
          <w:szCs w:val="32"/>
        </w:rPr>
        <w:t>提升金融服务可获得性。</w:t>
      </w:r>
    </w:p>
    <w:p w:rsidR="0031334F" w:rsidRPr="006E1C65" w:rsidRDefault="0031334F" w:rsidP="006E1C65">
      <w:pPr>
        <w:pStyle w:val="Heading3"/>
        <w:rPr>
          <w:rFonts w:ascii="仿宋" w:eastAsia="仿宋" w:hAnsi="仿宋"/>
        </w:rPr>
      </w:pPr>
      <w:bookmarkStart w:id="30" w:name="_Toc72351264"/>
      <w:r w:rsidRPr="006E1C65">
        <w:rPr>
          <w:rFonts w:ascii="仿宋" w:eastAsia="仿宋" w:hAnsi="仿宋" w:hint="eastAsia"/>
        </w:rPr>
        <w:t>（三）坚持公共财政本质</w:t>
      </w:r>
      <w:r w:rsidRPr="006E1C65">
        <w:rPr>
          <w:rFonts w:ascii="仿宋" w:eastAsia="仿宋" w:hAnsi="仿宋"/>
        </w:rPr>
        <w:t>,</w:t>
      </w:r>
      <w:r w:rsidRPr="006E1C65">
        <w:rPr>
          <w:rFonts w:ascii="仿宋" w:eastAsia="仿宋" w:hAnsi="仿宋" w:hint="eastAsia"/>
        </w:rPr>
        <w:t>服务社会民生</w:t>
      </w:r>
      <w:r w:rsidRPr="006E1C65">
        <w:rPr>
          <w:rFonts w:ascii="仿宋" w:eastAsia="仿宋" w:hAnsi="仿宋"/>
        </w:rPr>
        <w:t>,</w:t>
      </w:r>
      <w:r w:rsidRPr="006E1C65">
        <w:rPr>
          <w:rFonts w:ascii="仿宋" w:eastAsia="仿宋" w:hAnsi="仿宋" w:hint="eastAsia"/>
        </w:rPr>
        <w:t>确保“用财有效”</w:t>
      </w:r>
      <w:bookmarkEnd w:id="30"/>
    </w:p>
    <w:p w:rsidR="0031334F" w:rsidRPr="005C070E" w:rsidRDefault="0031334F" w:rsidP="00C04DF1">
      <w:pPr>
        <w:spacing w:line="360" w:lineRule="auto"/>
        <w:ind w:firstLineChars="200" w:firstLine="640"/>
        <w:jc w:val="left"/>
        <w:rPr>
          <w:rFonts w:ascii="仿宋" w:eastAsia="仿宋" w:hAnsi="仿宋"/>
          <w:sz w:val="32"/>
          <w:szCs w:val="32"/>
        </w:rPr>
      </w:pPr>
      <w:r w:rsidRPr="005C070E">
        <w:rPr>
          <w:rFonts w:ascii="仿宋" w:eastAsia="仿宋" w:hAnsi="仿宋" w:hint="eastAsia"/>
          <w:sz w:val="32"/>
          <w:szCs w:val="32"/>
        </w:rPr>
        <w:t>为实现经济高质量发展</w:t>
      </w:r>
      <w:r w:rsidRPr="005C070E">
        <w:rPr>
          <w:rFonts w:ascii="仿宋" w:eastAsia="仿宋" w:hAnsi="仿宋"/>
          <w:sz w:val="32"/>
          <w:szCs w:val="32"/>
        </w:rPr>
        <w:t>,</w:t>
      </w:r>
      <w:r w:rsidRPr="005C070E">
        <w:rPr>
          <w:rFonts w:ascii="仿宋" w:eastAsia="仿宋" w:hAnsi="仿宋" w:hint="eastAsia"/>
          <w:sz w:val="32"/>
          <w:szCs w:val="32"/>
        </w:rPr>
        <w:t>落实积极财政政策</w:t>
      </w:r>
      <w:r w:rsidRPr="005C070E">
        <w:rPr>
          <w:rFonts w:ascii="仿宋" w:eastAsia="仿宋" w:hAnsi="仿宋"/>
          <w:sz w:val="32"/>
          <w:szCs w:val="32"/>
        </w:rPr>
        <w:t>,</w:t>
      </w:r>
      <w:r w:rsidRPr="005C070E">
        <w:rPr>
          <w:rFonts w:ascii="仿宋" w:eastAsia="仿宋" w:hAnsi="仿宋" w:hint="eastAsia"/>
          <w:sz w:val="32"/>
          <w:szCs w:val="32"/>
        </w:rPr>
        <w:t>必须营造稳定的宏观环境</w:t>
      </w:r>
      <w:r w:rsidRPr="005C070E">
        <w:rPr>
          <w:rFonts w:ascii="仿宋" w:eastAsia="仿宋" w:hAnsi="仿宋"/>
          <w:sz w:val="32"/>
          <w:szCs w:val="32"/>
        </w:rPr>
        <w:t>,</w:t>
      </w:r>
      <w:r w:rsidRPr="005C070E">
        <w:rPr>
          <w:rFonts w:ascii="仿宋" w:eastAsia="仿宋" w:hAnsi="仿宋" w:hint="eastAsia"/>
          <w:sz w:val="32"/>
          <w:szCs w:val="32"/>
        </w:rPr>
        <w:t>提高政策的前瞻性、灵活性、有效性。需要在统筹收入、专项债务和调用预算稳定调节基金的同时</w:t>
      </w:r>
      <w:r w:rsidRPr="005C070E">
        <w:rPr>
          <w:rFonts w:ascii="仿宋" w:eastAsia="仿宋" w:hAnsi="仿宋"/>
          <w:sz w:val="32"/>
          <w:szCs w:val="32"/>
        </w:rPr>
        <w:t>,</w:t>
      </w:r>
      <w:r w:rsidRPr="005C070E">
        <w:rPr>
          <w:rFonts w:ascii="仿宋" w:eastAsia="仿宋" w:hAnsi="仿宋" w:hint="eastAsia"/>
          <w:sz w:val="32"/>
          <w:szCs w:val="32"/>
        </w:rPr>
        <w:t>保持较高的支出强度</w:t>
      </w:r>
      <w:r w:rsidRPr="005C070E">
        <w:rPr>
          <w:rFonts w:ascii="仿宋" w:eastAsia="仿宋" w:hAnsi="仿宋"/>
          <w:sz w:val="32"/>
          <w:szCs w:val="32"/>
        </w:rPr>
        <w:t>,</w:t>
      </w:r>
      <w:r w:rsidRPr="005C070E">
        <w:rPr>
          <w:rFonts w:ascii="仿宋" w:eastAsia="仿宋" w:hAnsi="仿宋" w:hint="eastAsia"/>
          <w:sz w:val="32"/>
          <w:szCs w:val="32"/>
        </w:rPr>
        <w:t>并加快预算执行进度</w:t>
      </w:r>
      <w:r w:rsidRPr="005C070E">
        <w:rPr>
          <w:rFonts w:ascii="仿宋" w:eastAsia="仿宋" w:hAnsi="仿宋"/>
          <w:sz w:val="32"/>
          <w:szCs w:val="32"/>
        </w:rPr>
        <w:t>,</w:t>
      </w:r>
      <w:r w:rsidRPr="005C070E">
        <w:rPr>
          <w:rFonts w:ascii="仿宋" w:eastAsia="仿宋" w:hAnsi="仿宋" w:hint="eastAsia"/>
          <w:sz w:val="32"/>
          <w:szCs w:val="32"/>
        </w:rPr>
        <w:t>调整优化财政支出结构</w:t>
      </w:r>
      <w:r w:rsidRPr="005C070E">
        <w:rPr>
          <w:rFonts w:ascii="仿宋" w:eastAsia="仿宋" w:hAnsi="仿宋"/>
          <w:sz w:val="32"/>
          <w:szCs w:val="32"/>
        </w:rPr>
        <w:t xml:space="preserve">, </w:t>
      </w:r>
      <w:r w:rsidRPr="005C070E">
        <w:rPr>
          <w:rFonts w:ascii="仿宋" w:eastAsia="仿宋" w:hAnsi="仿宋" w:hint="eastAsia"/>
          <w:sz w:val="32"/>
          <w:szCs w:val="32"/>
        </w:rPr>
        <w:t>严控一般性支出</w:t>
      </w:r>
      <w:r w:rsidRPr="005C070E">
        <w:rPr>
          <w:rFonts w:ascii="仿宋" w:eastAsia="仿宋" w:hAnsi="仿宋"/>
          <w:sz w:val="32"/>
          <w:szCs w:val="32"/>
        </w:rPr>
        <w:t>,</w:t>
      </w:r>
      <w:r w:rsidRPr="005C070E">
        <w:rPr>
          <w:rFonts w:ascii="仿宋" w:eastAsia="仿宋" w:hAnsi="仿宋" w:hint="eastAsia"/>
          <w:sz w:val="32"/>
          <w:szCs w:val="32"/>
        </w:rPr>
        <w:t>推动部门协调、政策衔接和资金整合</w:t>
      </w:r>
      <w:r w:rsidRPr="005C070E">
        <w:rPr>
          <w:rFonts w:ascii="仿宋" w:eastAsia="仿宋" w:hAnsi="仿宋"/>
          <w:sz w:val="32"/>
          <w:szCs w:val="32"/>
        </w:rPr>
        <w:t>,</w:t>
      </w:r>
      <w:r w:rsidRPr="005C070E">
        <w:rPr>
          <w:rFonts w:ascii="仿宋" w:eastAsia="仿宋" w:hAnsi="仿宋" w:hint="eastAsia"/>
          <w:sz w:val="32"/>
          <w:szCs w:val="32"/>
        </w:rPr>
        <w:t>把有限的财政资金聚焦于重点领域，重点支持钒钛战略资源创新开发，现代服务业、保障和改善民生等领域。加强资金保障，积极争取攀西资源创新开发试验区、老工业基地调整改造专项资金，用好用活各类减税降费和资金扶持政策。在财政及其他相关政策综合作用下</w:t>
      </w:r>
      <w:r w:rsidRPr="005C070E">
        <w:rPr>
          <w:rFonts w:ascii="仿宋" w:eastAsia="仿宋" w:hAnsi="仿宋"/>
          <w:sz w:val="32"/>
          <w:szCs w:val="32"/>
        </w:rPr>
        <w:t>,</w:t>
      </w:r>
      <w:r w:rsidRPr="005C070E">
        <w:rPr>
          <w:rFonts w:ascii="仿宋" w:eastAsia="仿宋" w:hAnsi="仿宋" w:hint="eastAsia"/>
          <w:sz w:val="32"/>
          <w:szCs w:val="32"/>
        </w:rPr>
        <w:t>全区经济保持总体平稳、稳中向好态势</w:t>
      </w:r>
      <w:r w:rsidRPr="005C070E">
        <w:rPr>
          <w:rFonts w:ascii="仿宋" w:eastAsia="仿宋" w:hAnsi="仿宋"/>
          <w:sz w:val="32"/>
          <w:szCs w:val="32"/>
        </w:rPr>
        <w:t>,</w:t>
      </w:r>
      <w:r w:rsidRPr="005C070E">
        <w:rPr>
          <w:rFonts w:ascii="仿宋" w:eastAsia="仿宋" w:hAnsi="仿宋" w:hint="eastAsia"/>
          <w:sz w:val="32"/>
          <w:szCs w:val="32"/>
        </w:rPr>
        <w:t>主要指标处在合理区间。</w:t>
      </w:r>
    </w:p>
    <w:p w:rsidR="0031334F" w:rsidRPr="00C56DDA" w:rsidRDefault="0031334F" w:rsidP="00C56DDA">
      <w:pPr>
        <w:spacing w:line="360" w:lineRule="auto"/>
        <w:ind w:firstLineChars="200" w:firstLine="643"/>
        <w:jc w:val="left"/>
        <w:rPr>
          <w:rFonts w:ascii="仿宋" w:eastAsia="仿宋" w:hAnsi="仿宋"/>
          <w:b/>
          <w:sz w:val="32"/>
          <w:szCs w:val="32"/>
        </w:rPr>
      </w:pPr>
      <w:r w:rsidRPr="005C070E">
        <w:rPr>
          <w:rFonts w:ascii="仿宋" w:eastAsia="仿宋" w:hAnsi="仿宋"/>
          <w:b/>
          <w:sz w:val="32"/>
          <w:szCs w:val="32"/>
        </w:rPr>
        <w:t>1.</w:t>
      </w:r>
      <w:r w:rsidRPr="005C070E">
        <w:rPr>
          <w:rFonts w:ascii="仿宋" w:eastAsia="仿宋" w:hAnsi="仿宋" w:hint="eastAsia"/>
          <w:b/>
          <w:sz w:val="32"/>
          <w:szCs w:val="32"/>
        </w:rPr>
        <w:t>引导要素优化配置</w:t>
      </w:r>
      <w:r w:rsidRPr="005C070E">
        <w:rPr>
          <w:rFonts w:ascii="仿宋" w:eastAsia="仿宋" w:hAnsi="仿宋"/>
          <w:b/>
          <w:sz w:val="32"/>
          <w:szCs w:val="32"/>
        </w:rPr>
        <w:t>,</w:t>
      </w:r>
      <w:r w:rsidRPr="005C070E">
        <w:rPr>
          <w:rFonts w:ascii="仿宋" w:eastAsia="仿宋" w:hAnsi="仿宋" w:hint="eastAsia"/>
          <w:b/>
          <w:sz w:val="32"/>
          <w:szCs w:val="32"/>
        </w:rPr>
        <w:t>优化高质量发展结构。</w:t>
      </w:r>
      <w:r w:rsidRPr="005C070E">
        <w:rPr>
          <w:rFonts w:ascii="仿宋" w:eastAsia="仿宋" w:hAnsi="仿宋" w:hint="eastAsia"/>
          <w:sz w:val="32"/>
          <w:szCs w:val="32"/>
        </w:rPr>
        <w:t>坚持中心引领、创新发展、统筹协调，优化空间和产业发展布局，形成城市功能片区划分清晰、基础设施和产业配套完善、生态环境显著改善的“两区两带三圈”城区生产力布局。</w:t>
      </w:r>
    </w:p>
    <w:p w:rsidR="0031334F" w:rsidRPr="005C070E" w:rsidRDefault="0031334F" w:rsidP="00E74E5E">
      <w:pPr>
        <w:adjustRightInd w:val="0"/>
        <w:snapToGrid w:val="0"/>
        <w:spacing w:line="353" w:lineRule="auto"/>
        <w:ind w:firstLine="640"/>
        <w:rPr>
          <w:rFonts w:ascii="仿宋" w:eastAsia="仿宋" w:hAnsi="仿宋"/>
          <w:sz w:val="32"/>
          <w:szCs w:val="32"/>
        </w:rPr>
      </w:pPr>
      <w:r w:rsidRPr="005C070E">
        <w:rPr>
          <w:rFonts w:ascii="仿宋" w:eastAsia="仿宋" w:hAnsi="仿宋" w:hint="eastAsia"/>
          <w:sz w:val="32"/>
          <w:szCs w:val="32"/>
        </w:rPr>
        <w:t>坚持产业强区不动摇。以做强“攀钢航母舰队”为牵引，推进支柱产业更加稳定可持续发展，壮大重点新兴产业集群，努力延伸上下游产业链；以康养产业为引领，持续做大服务业规模，提升区域消费中心城区地位；大力发展“园区农业”；推进三次产业互融互促，不断夯实经济支撑。</w:t>
      </w:r>
    </w:p>
    <w:p w:rsidR="0031334F" w:rsidRPr="005C070E" w:rsidRDefault="0031334F" w:rsidP="00E74E5E">
      <w:pPr>
        <w:spacing w:line="360" w:lineRule="auto"/>
        <w:ind w:firstLineChars="200" w:firstLine="640"/>
        <w:jc w:val="left"/>
        <w:rPr>
          <w:rFonts w:ascii="仿宋" w:eastAsia="仿宋" w:hAnsi="仿宋"/>
          <w:sz w:val="32"/>
          <w:szCs w:val="32"/>
        </w:rPr>
      </w:pPr>
      <w:r w:rsidRPr="005C070E">
        <w:rPr>
          <w:rFonts w:ascii="仿宋" w:eastAsia="仿宋" w:hAnsi="仿宋" w:hint="eastAsia"/>
          <w:sz w:val="32"/>
          <w:szCs w:val="32"/>
        </w:rPr>
        <w:t>围绕工业强区战略，立足资源优势和工业基础，优化“一园三片四链”工业布局，构建“</w:t>
      </w:r>
      <w:r w:rsidRPr="005C070E">
        <w:rPr>
          <w:rFonts w:ascii="仿宋" w:eastAsia="仿宋" w:hAnsi="仿宋"/>
          <w:sz w:val="32"/>
          <w:szCs w:val="32"/>
        </w:rPr>
        <w:t>4+3+1</w:t>
      </w:r>
      <w:r w:rsidRPr="005C070E">
        <w:rPr>
          <w:rFonts w:ascii="仿宋" w:eastAsia="仿宋" w:hAnsi="仿宋" w:hint="eastAsia"/>
          <w:sz w:val="32"/>
          <w:szCs w:val="32"/>
        </w:rPr>
        <w:t>”现代工业体系。优化区域产业链布局，推动全产业链优化升级，壮大实体经济根基，再造产业基础工程，重构制造业竞争优势。全面推进工业发展集群化、绿色化和信息化，建设国家工业资源综合利用基地、国家绿色产业示范基地、国家钒钛产业创新中心、国家先进制造业和现代服务业融合发展示范区，打造国家战略资源创新开发试验区、老工业振兴发展和资源型城市转型发展的典范。</w:t>
      </w:r>
    </w:p>
    <w:p w:rsidR="0031334F" w:rsidRPr="005C070E" w:rsidRDefault="0031334F" w:rsidP="008E775E">
      <w:pPr>
        <w:widowControl/>
        <w:adjustRightInd w:val="0"/>
        <w:snapToGrid w:val="0"/>
        <w:spacing w:line="353" w:lineRule="auto"/>
        <w:ind w:firstLine="643"/>
        <w:rPr>
          <w:rFonts w:ascii="仿宋" w:eastAsia="仿宋" w:hAnsi="仿宋"/>
          <w:sz w:val="32"/>
          <w:szCs w:val="32"/>
        </w:rPr>
      </w:pPr>
      <w:r w:rsidRPr="005C070E">
        <w:rPr>
          <w:rFonts w:ascii="仿宋" w:eastAsia="仿宋" w:hAnsi="仿宋" w:hint="eastAsia"/>
          <w:sz w:val="32"/>
          <w:szCs w:val="32"/>
        </w:rPr>
        <w:t>发展高质量大企业集团。支持攀钢基于钒钛磁铁矿资源综合利用的技术创新、高端材料研发及提供定制化解决方案的综合服务型企业建设，成为世界一流先进金属材料企业，世界级钒钛资源综合利用</w:t>
      </w:r>
      <w:r w:rsidRPr="005C070E">
        <w:rPr>
          <w:rFonts w:ascii="仿宋" w:eastAsia="仿宋" w:hAnsi="仿宋"/>
          <w:sz w:val="32"/>
          <w:szCs w:val="32"/>
        </w:rPr>
        <w:t>1000</w:t>
      </w:r>
      <w:r w:rsidRPr="005C070E">
        <w:rPr>
          <w:rFonts w:ascii="仿宋" w:eastAsia="仿宋" w:hAnsi="仿宋" w:hint="eastAsia"/>
          <w:sz w:val="32"/>
          <w:szCs w:val="32"/>
        </w:rPr>
        <w:t>亿企业，支持钢城、十九冶建设成为</w:t>
      </w:r>
      <w:r w:rsidRPr="005C070E">
        <w:rPr>
          <w:rFonts w:ascii="仿宋" w:eastAsia="仿宋" w:hAnsi="仿宋"/>
          <w:sz w:val="32"/>
          <w:szCs w:val="32"/>
        </w:rPr>
        <w:t>300</w:t>
      </w:r>
      <w:r w:rsidRPr="005C070E">
        <w:rPr>
          <w:rFonts w:ascii="仿宋" w:eastAsia="仿宋" w:hAnsi="仿宋" w:hint="eastAsia"/>
          <w:sz w:val="32"/>
          <w:szCs w:val="32"/>
        </w:rPr>
        <w:t>亿元企业集团。</w:t>
      </w:r>
    </w:p>
    <w:p w:rsidR="0031334F" w:rsidRPr="005C070E" w:rsidRDefault="0031334F" w:rsidP="008E775E">
      <w:pPr>
        <w:widowControl/>
        <w:adjustRightInd w:val="0"/>
        <w:snapToGrid w:val="0"/>
        <w:spacing w:line="353" w:lineRule="auto"/>
        <w:ind w:firstLine="643"/>
        <w:rPr>
          <w:rFonts w:ascii="仿宋" w:eastAsia="仿宋" w:hAnsi="仿宋"/>
          <w:sz w:val="32"/>
          <w:szCs w:val="32"/>
        </w:rPr>
      </w:pPr>
      <w:r w:rsidRPr="005C070E">
        <w:rPr>
          <w:rFonts w:ascii="仿宋" w:eastAsia="仿宋" w:hAnsi="仿宋" w:hint="eastAsia"/>
          <w:sz w:val="32"/>
          <w:szCs w:val="32"/>
        </w:rPr>
        <w:t>梯度培育中小市场主体。通过结构调整、深化改革、政策支持和资源整合，培育发展拥有自主知识产权、主业突出、核心竞争力强、带动作用明显的营业收入</w:t>
      </w:r>
      <w:r w:rsidRPr="005C070E">
        <w:rPr>
          <w:rFonts w:ascii="仿宋" w:eastAsia="仿宋" w:hAnsi="仿宋"/>
          <w:sz w:val="32"/>
          <w:szCs w:val="32"/>
        </w:rPr>
        <w:t>20</w:t>
      </w:r>
      <w:r w:rsidRPr="005C070E">
        <w:rPr>
          <w:rFonts w:ascii="仿宋" w:eastAsia="仿宋" w:hAnsi="仿宋" w:hint="eastAsia"/>
          <w:sz w:val="32"/>
          <w:szCs w:val="32"/>
        </w:rPr>
        <w:t>亿元企业</w:t>
      </w:r>
      <w:r w:rsidRPr="005C070E">
        <w:rPr>
          <w:rFonts w:ascii="仿宋" w:eastAsia="仿宋" w:hAnsi="仿宋"/>
          <w:sz w:val="32"/>
          <w:szCs w:val="32"/>
        </w:rPr>
        <w:t>4-5</w:t>
      </w:r>
      <w:r w:rsidRPr="005C070E">
        <w:rPr>
          <w:rFonts w:ascii="仿宋" w:eastAsia="仿宋" w:hAnsi="仿宋" w:hint="eastAsia"/>
          <w:sz w:val="32"/>
          <w:szCs w:val="32"/>
        </w:rPr>
        <w:t>家。鼓励混合所有制企业发展，引导企业强强联合、兼并重组，组建区属企业集团，力争规模以上工业企业突破</w:t>
      </w:r>
      <w:r w:rsidRPr="005C070E">
        <w:rPr>
          <w:rFonts w:ascii="仿宋" w:eastAsia="仿宋" w:hAnsi="仿宋"/>
          <w:sz w:val="32"/>
          <w:szCs w:val="32"/>
        </w:rPr>
        <w:t>100</w:t>
      </w:r>
      <w:r w:rsidRPr="005C070E">
        <w:rPr>
          <w:rFonts w:ascii="仿宋" w:eastAsia="仿宋" w:hAnsi="仿宋" w:hint="eastAsia"/>
          <w:sz w:val="32"/>
          <w:szCs w:val="32"/>
        </w:rPr>
        <w:t>家，产值</w:t>
      </w:r>
      <w:r w:rsidRPr="005C070E">
        <w:rPr>
          <w:rFonts w:ascii="仿宋" w:eastAsia="仿宋" w:hAnsi="仿宋"/>
          <w:sz w:val="32"/>
          <w:szCs w:val="32"/>
        </w:rPr>
        <w:t>50</w:t>
      </w:r>
      <w:r w:rsidRPr="005C070E">
        <w:rPr>
          <w:rFonts w:ascii="仿宋" w:eastAsia="仿宋" w:hAnsi="仿宋" w:hint="eastAsia"/>
          <w:sz w:val="32"/>
          <w:szCs w:val="32"/>
        </w:rPr>
        <w:t>亿元以上企业</w:t>
      </w:r>
      <w:r w:rsidRPr="005C070E">
        <w:rPr>
          <w:rFonts w:ascii="仿宋" w:eastAsia="仿宋" w:hAnsi="仿宋"/>
          <w:sz w:val="32"/>
          <w:szCs w:val="32"/>
        </w:rPr>
        <w:t>3</w:t>
      </w:r>
      <w:r w:rsidRPr="005C070E">
        <w:rPr>
          <w:rFonts w:ascii="仿宋" w:eastAsia="仿宋" w:hAnsi="仿宋" w:hint="eastAsia"/>
          <w:sz w:val="32"/>
          <w:szCs w:val="32"/>
        </w:rPr>
        <w:t>户，产值</w:t>
      </w:r>
      <w:r w:rsidRPr="005C070E">
        <w:rPr>
          <w:rFonts w:ascii="仿宋" w:eastAsia="仿宋" w:hAnsi="仿宋"/>
          <w:sz w:val="32"/>
          <w:szCs w:val="32"/>
        </w:rPr>
        <w:t>30-50</w:t>
      </w:r>
      <w:r w:rsidRPr="005C070E">
        <w:rPr>
          <w:rFonts w:ascii="仿宋" w:eastAsia="仿宋" w:hAnsi="仿宋" w:hint="eastAsia"/>
          <w:sz w:val="32"/>
          <w:szCs w:val="32"/>
        </w:rPr>
        <w:t>亿元企业</w:t>
      </w:r>
      <w:r w:rsidRPr="005C070E">
        <w:rPr>
          <w:rFonts w:ascii="仿宋" w:eastAsia="仿宋" w:hAnsi="仿宋"/>
          <w:sz w:val="32"/>
          <w:szCs w:val="32"/>
        </w:rPr>
        <w:t>4</w:t>
      </w:r>
      <w:r w:rsidRPr="005C070E">
        <w:rPr>
          <w:rFonts w:ascii="仿宋" w:eastAsia="仿宋" w:hAnsi="仿宋" w:hint="eastAsia"/>
          <w:sz w:val="32"/>
          <w:szCs w:val="32"/>
        </w:rPr>
        <w:t>户，产值</w:t>
      </w:r>
      <w:r w:rsidRPr="005C070E">
        <w:rPr>
          <w:rFonts w:ascii="仿宋" w:eastAsia="仿宋" w:hAnsi="仿宋"/>
          <w:sz w:val="32"/>
          <w:szCs w:val="32"/>
        </w:rPr>
        <w:t>10-30</w:t>
      </w:r>
      <w:r w:rsidRPr="005C070E">
        <w:rPr>
          <w:rFonts w:ascii="仿宋" w:eastAsia="仿宋" w:hAnsi="仿宋" w:hint="eastAsia"/>
          <w:sz w:val="32"/>
          <w:szCs w:val="32"/>
        </w:rPr>
        <w:t>亿元企业</w:t>
      </w:r>
      <w:r w:rsidRPr="005C070E">
        <w:rPr>
          <w:rFonts w:ascii="仿宋" w:eastAsia="仿宋" w:hAnsi="仿宋"/>
          <w:sz w:val="32"/>
          <w:szCs w:val="32"/>
        </w:rPr>
        <w:t>5</w:t>
      </w:r>
      <w:r w:rsidRPr="005C070E">
        <w:rPr>
          <w:rFonts w:ascii="仿宋" w:eastAsia="仿宋" w:hAnsi="仿宋" w:hint="eastAsia"/>
          <w:sz w:val="32"/>
          <w:szCs w:val="32"/>
        </w:rPr>
        <w:t>户，培育上市企业</w:t>
      </w:r>
      <w:r w:rsidRPr="005C070E">
        <w:rPr>
          <w:rFonts w:ascii="仿宋" w:eastAsia="仿宋" w:hAnsi="仿宋"/>
          <w:sz w:val="32"/>
          <w:szCs w:val="32"/>
        </w:rPr>
        <w:t>1-2</w:t>
      </w:r>
      <w:r w:rsidRPr="005C070E">
        <w:rPr>
          <w:rFonts w:ascii="仿宋" w:eastAsia="仿宋" w:hAnsi="仿宋" w:hint="eastAsia"/>
          <w:sz w:val="32"/>
          <w:szCs w:val="32"/>
        </w:rPr>
        <w:t>户。培育行业领军企业，实施“独角兽”企业培育计划，力争“独角兽”企业实现零突破，专精特新企业</w:t>
      </w:r>
      <w:r w:rsidRPr="005C070E">
        <w:rPr>
          <w:rFonts w:ascii="仿宋" w:eastAsia="仿宋" w:hAnsi="仿宋"/>
          <w:sz w:val="32"/>
          <w:szCs w:val="32"/>
        </w:rPr>
        <w:t>15</w:t>
      </w:r>
      <w:r w:rsidRPr="005C070E">
        <w:rPr>
          <w:rFonts w:ascii="仿宋" w:eastAsia="仿宋" w:hAnsi="仿宋" w:hint="eastAsia"/>
          <w:sz w:val="32"/>
          <w:szCs w:val="32"/>
        </w:rPr>
        <w:t>家以上、行业小巨人</w:t>
      </w:r>
      <w:r w:rsidRPr="005C070E">
        <w:rPr>
          <w:rFonts w:ascii="仿宋" w:eastAsia="仿宋" w:hAnsi="仿宋"/>
          <w:sz w:val="32"/>
          <w:szCs w:val="32"/>
        </w:rPr>
        <w:t>2</w:t>
      </w:r>
      <w:r w:rsidRPr="005C070E">
        <w:rPr>
          <w:rFonts w:ascii="仿宋" w:eastAsia="仿宋" w:hAnsi="仿宋" w:hint="eastAsia"/>
          <w:sz w:val="32"/>
          <w:szCs w:val="32"/>
        </w:rPr>
        <w:t>家以上。</w:t>
      </w:r>
    </w:p>
    <w:p w:rsidR="0031334F" w:rsidRPr="005C070E" w:rsidRDefault="0031334F" w:rsidP="00E74E5E">
      <w:pPr>
        <w:spacing w:line="360" w:lineRule="auto"/>
        <w:ind w:firstLineChars="200" w:firstLine="640"/>
        <w:jc w:val="left"/>
        <w:rPr>
          <w:rFonts w:ascii="仿宋" w:eastAsia="仿宋" w:hAnsi="仿宋"/>
          <w:sz w:val="32"/>
          <w:szCs w:val="32"/>
        </w:rPr>
      </w:pPr>
      <w:r w:rsidRPr="005C070E">
        <w:rPr>
          <w:rFonts w:ascii="仿宋" w:eastAsia="仿宋" w:hAnsi="仿宋" w:hint="eastAsia"/>
          <w:sz w:val="32"/>
          <w:szCs w:val="32"/>
        </w:rPr>
        <w:t>推进一二三产融合发展</w:t>
      </w:r>
      <w:r w:rsidRPr="005C070E">
        <w:rPr>
          <w:rFonts w:ascii="仿宋" w:eastAsia="仿宋" w:hAnsi="仿宋"/>
          <w:sz w:val="32"/>
          <w:szCs w:val="32"/>
        </w:rPr>
        <w:t xml:space="preserve"> ,</w:t>
      </w:r>
      <w:r w:rsidRPr="005C070E">
        <w:rPr>
          <w:rFonts w:ascii="仿宋" w:eastAsia="仿宋" w:hAnsi="仿宋" w:hint="eastAsia"/>
          <w:sz w:val="32"/>
          <w:szCs w:val="32"/>
        </w:rPr>
        <w:t>三产占经济总量比重超过</w:t>
      </w:r>
      <w:r w:rsidRPr="005C070E">
        <w:rPr>
          <w:rFonts w:ascii="仿宋" w:eastAsia="仿宋" w:hAnsi="仿宋"/>
          <w:sz w:val="32"/>
          <w:szCs w:val="32"/>
        </w:rPr>
        <w:t>50%</w:t>
      </w:r>
      <w:r w:rsidRPr="005C070E">
        <w:rPr>
          <w:rFonts w:ascii="仿宋" w:eastAsia="仿宋" w:hAnsi="仿宋" w:hint="eastAsia"/>
          <w:sz w:val="32"/>
          <w:szCs w:val="32"/>
        </w:rPr>
        <w:t>。到</w:t>
      </w:r>
      <w:r w:rsidRPr="005C070E">
        <w:rPr>
          <w:rFonts w:ascii="仿宋" w:eastAsia="仿宋" w:hAnsi="仿宋"/>
          <w:sz w:val="32"/>
          <w:szCs w:val="32"/>
        </w:rPr>
        <w:t>2025</w:t>
      </w:r>
      <w:r w:rsidRPr="005C070E">
        <w:rPr>
          <w:rFonts w:ascii="仿宋" w:eastAsia="仿宋" w:hAnsi="仿宋" w:hint="eastAsia"/>
          <w:sz w:val="32"/>
          <w:szCs w:val="32"/>
        </w:rPr>
        <w:t>年</w:t>
      </w:r>
      <w:r w:rsidRPr="005C070E">
        <w:rPr>
          <w:rFonts w:ascii="仿宋" w:eastAsia="仿宋" w:hAnsi="仿宋"/>
          <w:sz w:val="32"/>
          <w:szCs w:val="32"/>
        </w:rPr>
        <w:t>,</w:t>
      </w:r>
      <w:r w:rsidRPr="005C070E">
        <w:rPr>
          <w:rFonts w:ascii="仿宋" w:eastAsia="仿宋" w:hAnsi="仿宋" w:hint="eastAsia"/>
          <w:sz w:val="32"/>
          <w:szCs w:val="32"/>
        </w:rPr>
        <w:t>二产、三产对地方财税的贡献比达到</w:t>
      </w:r>
      <w:r w:rsidRPr="005C070E">
        <w:rPr>
          <w:rFonts w:ascii="仿宋" w:eastAsia="仿宋" w:hAnsi="仿宋"/>
          <w:sz w:val="32"/>
          <w:szCs w:val="32"/>
        </w:rPr>
        <w:t>4:6,</w:t>
      </w:r>
      <w:r w:rsidRPr="005C070E">
        <w:rPr>
          <w:rFonts w:ascii="仿宋" w:eastAsia="仿宋" w:hAnsi="仿宋" w:hint="eastAsia"/>
          <w:sz w:val="32"/>
          <w:szCs w:val="32"/>
        </w:rPr>
        <w:t>地方财源结构不断调整优化。</w:t>
      </w:r>
    </w:p>
    <w:p w:rsidR="0031334F" w:rsidRPr="005C070E" w:rsidRDefault="0031334F" w:rsidP="00C02FA0">
      <w:pPr>
        <w:spacing w:line="360" w:lineRule="auto"/>
        <w:ind w:firstLineChars="200" w:firstLine="643"/>
        <w:jc w:val="left"/>
        <w:rPr>
          <w:rFonts w:ascii="仿宋" w:eastAsia="仿宋" w:hAnsi="仿宋"/>
          <w:sz w:val="32"/>
          <w:szCs w:val="32"/>
        </w:rPr>
      </w:pPr>
      <w:r w:rsidRPr="005C070E">
        <w:rPr>
          <w:rFonts w:ascii="仿宋" w:eastAsia="仿宋" w:hAnsi="仿宋"/>
          <w:b/>
          <w:sz w:val="32"/>
          <w:szCs w:val="32"/>
        </w:rPr>
        <w:t>2.</w:t>
      </w:r>
      <w:r w:rsidRPr="005C070E">
        <w:rPr>
          <w:rFonts w:ascii="仿宋" w:eastAsia="仿宋" w:hAnsi="仿宋" w:hint="eastAsia"/>
          <w:b/>
          <w:sz w:val="32"/>
          <w:szCs w:val="32"/>
        </w:rPr>
        <w:t>聚焦科技创新驱动</w:t>
      </w:r>
      <w:r w:rsidRPr="005C070E">
        <w:rPr>
          <w:rFonts w:ascii="仿宋" w:eastAsia="仿宋" w:hAnsi="仿宋"/>
          <w:b/>
          <w:sz w:val="32"/>
          <w:szCs w:val="32"/>
        </w:rPr>
        <w:t>,</w:t>
      </w:r>
      <w:r w:rsidRPr="005C070E">
        <w:rPr>
          <w:rFonts w:ascii="仿宋" w:eastAsia="仿宋" w:hAnsi="仿宋" w:hint="eastAsia"/>
          <w:b/>
          <w:sz w:val="32"/>
          <w:szCs w:val="32"/>
        </w:rPr>
        <w:t>释放高质量发展动力。</w:t>
      </w:r>
      <w:r w:rsidRPr="005C070E">
        <w:rPr>
          <w:rFonts w:ascii="仿宋" w:eastAsia="仿宋" w:hAnsi="仿宋" w:hint="eastAsia"/>
          <w:sz w:val="32"/>
          <w:szCs w:val="32"/>
        </w:rPr>
        <w:t>要鼓励企业加强自主创新</w:t>
      </w:r>
      <w:r w:rsidRPr="005C070E">
        <w:rPr>
          <w:rFonts w:ascii="仿宋" w:eastAsia="仿宋" w:hAnsi="仿宋"/>
          <w:sz w:val="32"/>
          <w:szCs w:val="32"/>
        </w:rPr>
        <w:t>,</w:t>
      </w:r>
      <w:r w:rsidRPr="005C070E">
        <w:rPr>
          <w:rFonts w:ascii="仿宋" w:eastAsia="仿宋" w:hAnsi="仿宋" w:hint="eastAsia"/>
          <w:sz w:val="32"/>
          <w:szCs w:val="32"/>
        </w:rPr>
        <w:t>完善企业技术创新组织</w:t>
      </w:r>
      <w:r w:rsidRPr="005C070E">
        <w:rPr>
          <w:rFonts w:ascii="仿宋" w:eastAsia="仿宋" w:hAnsi="仿宋"/>
          <w:sz w:val="32"/>
          <w:szCs w:val="32"/>
        </w:rPr>
        <w:t>,</w:t>
      </w:r>
      <w:r w:rsidRPr="005C070E">
        <w:rPr>
          <w:rFonts w:ascii="仿宋" w:eastAsia="仿宋" w:hAnsi="仿宋" w:hint="eastAsia"/>
          <w:sz w:val="32"/>
          <w:szCs w:val="32"/>
        </w:rPr>
        <w:t>坚持把科技创新作为财政支出的重点领域予以支持。瞄准引领东区未来发展的基础和前沿技术研究，实施钒钛、康养产业重大科技专项。充分发挥攀研院、攀枝花学院、四川钒钛产业技术研究院等驻区科研机构优势，对钢铁及延伸加工、钒钛、机械制造等优势产业领域，开展关键核心技术联合攻关，着重解决“卡脖子”难题，催生一批具有战略性、前瞻性的独创技术。全力支持攀钢建设国家钒钛新材料产业创新中心、制造业创新中心、国家技术创新中心，联合攀钢等全国钒钛产业龙头企业制定行业标准。组建钒钛新材料实验室，建设和提升一批国家级和省级重点实验室、科技孵化器、国家企业技术中心、工程技术创新中心，打造钒钛新材料应用中心、特钢研发中心及成果孵化中心等创新基地。到</w:t>
      </w:r>
      <w:r w:rsidRPr="005C070E">
        <w:rPr>
          <w:rFonts w:ascii="仿宋" w:eastAsia="仿宋" w:hAnsi="仿宋"/>
          <w:sz w:val="32"/>
          <w:szCs w:val="32"/>
        </w:rPr>
        <w:t>2025</w:t>
      </w:r>
      <w:r w:rsidRPr="005C070E">
        <w:rPr>
          <w:rFonts w:ascii="仿宋" w:eastAsia="仿宋" w:hAnsi="仿宋" w:hint="eastAsia"/>
          <w:sz w:val="32"/>
          <w:szCs w:val="32"/>
        </w:rPr>
        <w:t>年，力争集聚省级以上研发机构</w:t>
      </w:r>
      <w:r w:rsidRPr="005C070E">
        <w:rPr>
          <w:rFonts w:ascii="仿宋" w:eastAsia="仿宋" w:hAnsi="仿宋"/>
          <w:sz w:val="32"/>
          <w:szCs w:val="32"/>
        </w:rPr>
        <w:t>15</w:t>
      </w:r>
      <w:r w:rsidRPr="005C070E">
        <w:rPr>
          <w:rFonts w:ascii="仿宋" w:eastAsia="仿宋" w:hAnsi="仿宋" w:hint="eastAsia"/>
          <w:sz w:val="32"/>
          <w:szCs w:val="32"/>
        </w:rPr>
        <w:t>家以上、高新技术企业</w:t>
      </w:r>
      <w:r w:rsidRPr="005C070E">
        <w:rPr>
          <w:rFonts w:ascii="仿宋" w:eastAsia="仿宋" w:hAnsi="仿宋"/>
          <w:sz w:val="32"/>
          <w:szCs w:val="32"/>
        </w:rPr>
        <w:t>30</w:t>
      </w:r>
      <w:r w:rsidRPr="005C070E">
        <w:rPr>
          <w:rFonts w:ascii="仿宋" w:eastAsia="仿宋" w:hAnsi="仿宋" w:hint="eastAsia"/>
          <w:sz w:val="32"/>
          <w:szCs w:val="32"/>
        </w:rPr>
        <w:t>家以上、科技型中小企业</w:t>
      </w:r>
      <w:r w:rsidRPr="005C070E">
        <w:rPr>
          <w:rFonts w:ascii="仿宋" w:eastAsia="仿宋" w:hAnsi="仿宋"/>
          <w:sz w:val="32"/>
          <w:szCs w:val="32"/>
        </w:rPr>
        <w:t>100</w:t>
      </w:r>
      <w:r w:rsidRPr="005C070E">
        <w:rPr>
          <w:rFonts w:ascii="仿宋" w:eastAsia="仿宋" w:hAnsi="仿宋" w:hint="eastAsia"/>
          <w:sz w:val="32"/>
          <w:szCs w:val="32"/>
        </w:rPr>
        <w:t>家以上，高新技术产业主营业务收入突破</w:t>
      </w:r>
      <w:r w:rsidRPr="005C070E">
        <w:rPr>
          <w:rFonts w:ascii="仿宋" w:eastAsia="仿宋" w:hAnsi="仿宋"/>
          <w:sz w:val="32"/>
          <w:szCs w:val="32"/>
        </w:rPr>
        <w:t>750</w:t>
      </w:r>
      <w:r w:rsidRPr="005C070E">
        <w:rPr>
          <w:rFonts w:ascii="仿宋" w:eastAsia="仿宋" w:hAnsi="仿宋" w:hint="eastAsia"/>
          <w:sz w:val="32"/>
          <w:szCs w:val="32"/>
        </w:rPr>
        <w:t>亿元，高新企业税收比重年均增长</w:t>
      </w:r>
      <w:r w:rsidRPr="005C070E">
        <w:rPr>
          <w:rFonts w:ascii="仿宋" w:eastAsia="仿宋" w:hAnsi="仿宋"/>
          <w:sz w:val="32"/>
          <w:szCs w:val="32"/>
        </w:rPr>
        <w:t>6%</w:t>
      </w:r>
      <w:r w:rsidRPr="005C070E">
        <w:rPr>
          <w:rFonts w:ascii="仿宋" w:eastAsia="仿宋" w:hAnsi="仿宋" w:hint="eastAsia"/>
          <w:sz w:val="32"/>
          <w:szCs w:val="32"/>
        </w:rPr>
        <w:t>。</w:t>
      </w:r>
    </w:p>
    <w:p w:rsidR="0031334F" w:rsidRPr="005C070E" w:rsidRDefault="0031334F" w:rsidP="00C04DF1">
      <w:pPr>
        <w:spacing w:line="360" w:lineRule="auto"/>
        <w:ind w:firstLineChars="200" w:firstLine="643"/>
        <w:jc w:val="left"/>
        <w:rPr>
          <w:rFonts w:ascii="仿宋" w:eastAsia="仿宋" w:hAnsi="仿宋"/>
          <w:sz w:val="32"/>
          <w:szCs w:val="32"/>
        </w:rPr>
      </w:pPr>
      <w:r w:rsidRPr="005C070E">
        <w:rPr>
          <w:rFonts w:ascii="仿宋" w:eastAsia="仿宋" w:hAnsi="仿宋"/>
          <w:b/>
          <w:sz w:val="32"/>
          <w:szCs w:val="32"/>
        </w:rPr>
        <w:t>3.</w:t>
      </w:r>
      <w:r w:rsidRPr="005C070E">
        <w:rPr>
          <w:rFonts w:ascii="仿宋" w:eastAsia="仿宋" w:hAnsi="仿宋" w:hint="eastAsia"/>
          <w:b/>
          <w:sz w:val="32"/>
          <w:szCs w:val="32"/>
        </w:rPr>
        <w:t>加大补短板力度</w:t>
      </w:r>
      <w:r w:rsidRPr="005C070E">
        <w:rPr>
          <w:rFonts w:ascii="仿宋" w:eastAsia="仿宋" w:hAnsi="仿宋"/>
          <w:b/>
          <w:sz w:val="32"/>
          <w:szCs w:val="32"/>
        </w:rPr>
        <w:t>,</w:t>
      </w:r>
      <w:r w:rsidRPr="005C070E">
        <w:rPr>
          <w:rFonts w:ascii="仿宋" w:eastAsia="仿宋" w:hAnsi="仿宋" w:hint="eastAsia"/>
          <w:b/>
          <w:sz w:val="32"/>
          <w:szCs w:val="32"/>
        </w:rPr>
        <w:t>夯实高质量发展基础。</w:t>
      </w:r>
      <w:r w:rsidRPr="005C070E">
        <w:rPr>
          <w:rFonts w:ascii="仿宋" w:eastAsia="仿宋" w:hAnsi="仿宋" w:hint="eastAsia"/>
          <w:sz w:val="32"/>
          <w:szCs w:val="32"/>
        </w:rPr>
        <w:t>把补短板作为高质量发展的重点任务</w:t>
      </w:r>
      <w:r w:rsidRPr="005C070E">
        <w:rPr>
          <w:rFonts w:ascii="仿宋" w:eastAsia="仿宋" w:hAnsi="仿宋"/>
          <w:sz w:val="32"/>
          <w:szCs w:val="32"/>
        </w:rPr>
        <w:t>,</w:t>
      </w:r>
      <w:r w:rsidRPr="005C070E">
        <w:rPr>
          <w:rFonts w:ascii="仿宋" w:eastAsia="仿宋" w:hAnsi="仿宋" w:hint="eastAsia"/>
          <w:sz w:val="32"/>
          <w:szCs w:val="32"/>
        </w:rPr>
        <w:t>大力支持重大项目建设</w:t>
      </w:r>
      <w:r w:rsidRPr="005C070E">
        <w:rPr>
          <w:rFonts w:ascii="仿宋" w:eastAsia="仿宋" w:hAnsi="仿宋"/>
          <w:sz w:val="32"/>
          <w:szCs w:val="32"/>
        </w:rPr>
        <w:t>,</w:t>
      </w:r>
      <w:r w:rsidRPr="005C070E">
        <w:rPr>
          <w:rFonts w:ascii="仿宋" w:eastAsia="仿宋" w:hAnsi="仿宋" w:hint="eastAsia"/>
          <w:sz w:val="32"/>
          <w:szCs w:val="32"/>
        </w:rPr>
        <w:t>加强经济社会发展的薄弱环节。加大重点领域投入</w:t>
      </w:r>
      <w:r w:rsidRPr="005C070E">
        <w:rPr>
          <w:rFonts w:ascii="仿宋" w:eastAsia="仿宋" w:hAnsi="仿宋"/>
          <w:sz w:val="32"/>
          <w:szCs w:val="32"/>
        </w:rPr>
        <w:t>,</w:t>
      </w:r>
      <w:r w:rsidRPr="005C070E">
        <w:rPr>
          <w:rFonts w:ascii="仿宋" w:eastAsia="仿宋" w:hAnsi="仿宋" w:hint="eastAsia"/>
          <w:sz w:val="32"/>
          <w:szCs w:val="32"/>
        </w:rPr>
        <w:t>重点用于支持教育、卫生、养老等各领域基础设施建设</w:t>
      </w:r>
      <w:r w:rsidRPr="005C070E">
        <w:rPr>
          <w:rFonts w:ascii="仿宋" w:eastAsia="仿宋" w:hAnsi="仿宋"/>
          <w:sz w:val="32"/>
          <w:szCs w:val="32"/>
        </w:rPr>
        <w:t>,</w:t>
      </w:r>
      <w:r w:rsidRPr="005C070E">
        <w:rPr>
          <w:rFonts w:ascii="仿宋" w:eastAsia="仿宋" w:hAnsi="仿宋" w:hint="eastAsia"/>
          <w:sz w:val="32"/>
          <w:szCs w:val="32"/>
        </w:rPr>
        <w:t>配套建设中小学、幼儿园、社区卫生服务中心、菜市场、养老院等服务设施</w:t>
      </w:r>
      <w:r w:rsidRPr="005C070E">
        <w:rPr>
          <w:rFonts w:ascii="仿宋" w:eastAsia="仿宋" w:hAnsi="仿宋"/>
          <w:sz w:val="32"/>
          <w:szCs w:val="32"/>
        </w:rPr>
        <w:t>,</w:t>
      </w:r>
      <w:r w:rsidRPr="005C070E">
        <w:rPr>
          <w:rFonts w:ascii="仿宋" w:eastAsia="仿宋" w:hAnsi="仿宋" w:hint="eastAsia"/>
          <w:sz w:val="32"/>
          <w:szCs w:val="32"/>
        </w:rPr>
        <w:t>合理规划公共活动空间</w:t>
      </w:r>
      <w:r w:rsidRPr="005C070E">
        <w:rPr>
          <w:rFonts w:ascii="仿宋" w:eastAsia="仿宋" w:hAnsi="仿宋"/>
          <w:sz w:val="32"/>
          <w:szCs w:val="32"/>
        </w:rPr>
        <w:t>,</w:t>
      </w:r>
      <w:r w:rsidRPr="005C070E">
        <w:rPr>
          <w:rFonts w:ascii="仿宋" w:eastAsia="仿宋" w:hAnsi="仿宋" w:hint="eastAsia"/>
          <w:sz w:val="32"/>
          <w:szCs w:val="32"/>
        </w:rPr>
        <w:t>加快推进棚户区改造工作</w:t>
      </w:r>
      <w:r w:rsidRPr="005C070E">
        <w:rPr>
          <w:rFonts w:ascii="仿宋" w:eastAsia="仿宋" w:hAnsi="仿宋"/>
          <w:sz w:val="32"/>
          <w:szCs w:val="32"/>
        </w:rPr>
        <w:t>,</w:t>
      </w:r>
      <w:r w:rsidRPr="005C070E">
        <w:rPr>
          <w:rFonts w:ascii="仿宋" w:eastAsia="仿宋" w:hAnsi="仿宋" w:hint="eastAsia"/>
          <w:sz w:val="32"/>
          <w:szCs w:val="32"/>
        </w:rPr>
        <w:t>高标准规划棚改腾空区域</w:t>
      </w:r>
      <w:r w:rsidRPr="005C070E">
        <w:rPr>
          <w:rFonts w:ascii="仿宋" w:eastAsia="仿宋" w:hAnsi="仿宋"/>
          <w:sz w:val="32"/>
          <w:szCs w:val="32"/>
        </w:rPr>
        <w:t>,</w:t>
      </w:r>
      <w:r w:rsidRPr="005C070E">
        <w:rPr>
          <w:rFonts w:ascii="仿宋" w:eastAsia="仿宋" w:hAnsi="仿宋" w:hint="eastAsia"/>
          <w:sz w:val="32"/>
          <w:szCs w:val="32"/>
        </w:rPr>
        <w:t>引进有实力的房地产企业进行房地产开发建设</w:t>
      </w:r>
      <w:r w:rsidRPr="005C070E">
        <w:rPr>
          <w:rFonts w:ascii="仿宋" w:eastAsia="仿宋" w:hAnsi="仿宋"/>
          <w:sz w:val="32"/>
          <w:szCs w:val="32"/>
        </w:rPr>
        <w:t>,</w:t>
      </w:r>
      <w:r w:rsidRPr="005C070E">
        <w:rPr>
          <w:rFonts w:ascii="仿宋" w:eastAsia="仿宋" w:hAnsi="仿宋" w:hint="eastAsia"/>
          <w:sz w:val="32"/>
          <w:szCs w:val="32"/>
        </w:rPr>
        <w:t>持续提升区域交通承载力</w:t>
      </w:r>
      <w:r w:rsidRPr="005C070E">
        <w:rPr>
          <w:rFonts w:ascii="仿宋" w:eastAsia="仿宋" w:hAnsi="仿宋"/>
          <w:sz w:val="32"/>
          <w:szCs w:val="32"/>
        </w:rPr>
        <w:t>,</w:t>
      </w:r>
      <w:r w:rsidRPr="005C070E">
        <w:rPr>
          <w:rFonts w:ascii="仿宋" w:eastAsia="仿宋" w:hAnsi="仿宋" w:hint="eastAsia"/>
          <w:sz w:val="32"/>
          <w:szCs w:val="32"/>
        </w:rPr>
        <w:t>逐步推进新老城区排洪、排污管网建设、海绵城市规划建设和地下综合管廊建设</w:t>
      </w:r>
      <w:r w:rsidRPr="005C070E">
        <w:rPr>
          <w:rFonts w:ascii="仿宋" w:eastAsia="仿宋" w:hAnsi="仿宋"/>
          <w:sz w:val="32"/>
          <w:szCs w:val="32"/>
        </w:rPr>
        <w:t>,</w:t>
      </w:r>
      <w:r w:rsidRPr="005C070E">
        <w:rPr>
          <w:rFonts w:ascii="仿宋" w:eastAsia="仿宋" w:hAnsi="仿宋" w:hint="eastAsia"/>
          <w:sz w:val="32"/>
          <w:szCs w:val="32"/>
        </w:rPr>
        <w:t>统筹推进老旧小区环境改造、“三供一业”移交</w:t>
      </w:r>
      <w:r w:rsidRPr="005C070E">
        <w:rPr>
          <w:rFonts w:ascii="仿宋" w:eastAsia="仿宋" w:hAnsi="仿宋"/>
          <w:sz w:val="32"/>
          <w:szCs w:val="32"/>
        </w:rPr>
        <w:t>,</w:t>
      </w:r>
      <w:r w:rsidRPr="005C070E">
        <w:rPr>
          <w:rFonts w:ascii="仿宋" w:eastAsia="仿宋" w:hAnsi="仿宋" w:hint="eastAsia"/>
          <w:sz w:val="32"/>
          <w:szCs w:val="32"/>
        </w:rPr>
        <w:t>实施就业优先和促进创业带动就业战略</w:t>
      </w:r>
      <w:r w:rsidRPr="005C070E">
        <w:rPr>
          <w:rFonts w:ascii="仿宋" w:eastAsia="仿宋" w:hAnsi="仿宋"/>
          <w:sz w:val="32"/>
          <w:szCs w:val="32"/>
        </w:rPr>
        <w:t>,</w:t>
      </w:r>
      <w:r w:rsidRPr="005C070E">
        <w:rPr>
          <w:rFonts w:ascii="仿宋" w:eastAsia="仿宋" w:hAnsi="仿宋" w:hint="eastAsia"/>
          <w:sz w:val="32"/>
          <w:szCs w:val="32"/>
        </w:rPr>
        <w:t>大力开展职业技能培训</w:t>
      </w:r>
      <w:r w:rsidRPr="005C070E">
        <w:rPr>
          <w:rFonts w:ascii="仿宋" w:eastAsia="仿宋" w:hAnsi="仿宋"/>
          <w:sz w:val="32"/>
          <w:szCs w:val="32"/>
        </w:rPr>
        <w:t>,</w:t>
      </w:r>
      <w:r w:rsidRPr="005C070E">
        <w:rPr>
          <w:rFonts w:ascii="仿宋" w:eastAsia="仿宋" w:hAnsi="仿宋" w:hint="eastAsia"/>
          <w:sz w:val="32"/>
          <w:szCs w:val="32"/>
        </w:rPr>
        <w:t>提高劳动者就业和转换岗位能力</w:t>
      </w:r>
      <w:r w:rsidRPr="005C070E">
        <w:rPr>
          <w:rFonts w:ascii="仿宋" w:eastAsia="仿宋" w:hAnsi="仿宋"/>
          <w:sz w:val="32"/>
          <w:szCs w:val="32"/>
        </w:rPr>
        <w:t>,</w:t>
      </w:r>
      <w:r w:rsidRPr="005C070E">
        <w:rPr>
          <w:rFonts w:ascii="仿宋" w:eastAsia="仿宋" w:hAnsi="仿宋" w:hint="eastAsia"/>
          <w:sz w:val="32"/>
          <w:szCs w:val="32"/>
        </w:rPr>
        <w:t>不断提升人民群众生活质量。按照兜底线、织密网、建机制的要求</w:t>
      </w:r>
      <w:r w:rsidRPr="005C070E">
        <w:rPr>
          <w:rFonts w:ascii="仿宋" w:eastAsia="仿宋" w:hAnsi="仿宋"/>
          <w:sz w:val="32"/>
          <w:szCs w:val="32"/>
        </w:rPr>
        <w:t>,</w:t>
      </w:r>
      <w:r w:rsidRPr="005C070E">
        <w:rPr>
          <w:rFonts w:ascii="仿宋" w:eastAsia="仿宋" w:hAnsi="仿宋" w:hint="eastAsia"/>
          <w:sz w:val="32"/>
          <w:szCs w:val="32"/>
        </w:rPr>
        <w:t>完善最低生活保障制度</w:t>
      </w:r>
      <w:r w:rsidRPr="005C070E">
        <w:rPr>
          <w:rFonts w:ascii="仿宋" w:eastAsia="仿宋" w:hAnsi="仿宋"/>
          <w:sz w:val="32"/>
          <w:szCs w:val="32"/>
        </w:rPr>
        <w:t>,</w:t>
      </w:r>
      <w:r w:rsidRPr="005C070E">
        <w:rPr>
          <w:rFonts w:ascii="仿宋" w:eastAsia="仿宋" w:hAnsi="仿宋" w:hint="eastAsia"/>
          <w:sz w:val="32"/>
          <w:szCs w:val="32"/>
        </w:rPr>
        <w:t>统筹城乡社会救助体系</w:t>
      </w:r>
      <w:r w:rsidRPr="005C070E">
        <w:rPr>
          <w:rFonts w:ascii="仿宋" w:eastAsia="仿宋" w:hAnsi="仿宋"/>
          <w:sz w:val="32"/>
          <w:szCs w:val="32"/>
        </w:rPr>
        <w:t>,</w:t>
      </w:r>
      <w:r w:rsidRPr="005C070E">
        <w:rPr>
          <w:rFonts w:ascii="仿宋" w:eastAsia="仿宋" w:hAnsi="仿宋" w:hint="eastAsia"/>
          <w:sz w:val="32"/>
          <w:szCs w:val="32"/>
        </w:rPr>
        <w:t>不断提升人民群众获得感、幸福感、安全感。着力突出治污减排增绿</w:t>
      </w:r>
      <w:r w:rsidRPr="005C070E">
        <w:rPr>
          <w:rFonts w:ascii="仿宋" w:eastAsia="仿宋" w:hAnsi="仿宋"/>
          <w:sz w:val="32"/>
          <w:szCs w:val="32"/>
        </w:rPr>
        <w:t>,</w:t>
      </w:r>
      <w:r w:rsidRPr="005C070E">
        <w:rPr>
          <w:rFonts w:ascii="仿宋" w:eastAsia="仿宋" w:hAnsi="仿宋" w:hint="eastAsia"/>
          <w:sz w:val="32"/>
          <w:szCs w:val="32"/>
        </w:rPr>
        <w:t>打造生态宜居城区</w:t>
      </w:r>
      <w:r w:rsidRPr="005C070E">
        <w:rPr>
          <w:rFonts w:ascii="仿宋" w:eastAsia="仿宋" w:hAnsi="仿宋"/>
          <w:sz w:val="32"/>
          <w:szCs w:val="32"/>
        </w:rPr>
        <w:t>,</w:t>
      </w:r>
      <w:r w:rsidRPr="005C070E">
        <w:rPr>
          <w:rFonts w:ascii="仿宋" w:eastAsia="仿宋" w:hAnsi="仿宋" w:hint="eastAsia"/>
          <w:sz w:val="32"/>
          <w:szCs w:val="32"/>
        </w:rPr>
        <w:t>安排专项污染防治资金</w:t>
      </w:r>
      <w:r w:rsidRPr="005C070E">
        <w:rPr>
          <w:rFonts w:ascii="仿宋" w:eastAsia="仿宋" w:hAnsi="仿宋"/>
          <w:sz w:val="32"/>
          <w:szCs w:val="32"/>
        </w:rPr>
        <w:t>,</w:t>
      </w:r>
      <w:r w:rsidRPr="005C070E">
        <w:rPr>
          <w:rFonts w:ascii="仿宋" w:eastAsia="仿宋" w:hAnsi="仿宋" w:hint="eastAsia"/>
          <w:sz w:val="32"/>
          <w:szCs w:val="32"/>
        </w:rPr>
        <w:t>加快构筑尊崇自然、绿色发展的生态东区体系</w:t>
      </w:r>
      <w:r w:rsidRPr="005C070E">
        <w:rPr>
          <w:rFonts w:ascii="仿宋" w:eastAsia="仿宋" w:hAnsi="仿宋"/>
          <w:sz w:val="32"/>
          <w:szCs w:val="32"/>
        </w:rPr>
        <w:t>,</w:t>
      </w:r>
      <w:r w:rsidRPr="005C070E">
        <w:rPr>
          <w:rFonts w:ascii="仿宋" w:eastAsia="仿宋" w:hAnsi="仿宋" w:hint="eastAsia"/>
          <w:sz w:val="32"/>
          <w:szCs w:val="32"/>
        </w:rPr>
        <w:t>塑造天蓝、水清、地绿的美丽城区新形象</w:t>
      </w:r>
      <w:r w:rsidRPr="005C070E">
        <w:rPr>
          <w:rFonts w:ascii="仿宋" w:eastAsia="仿宋" w:hAnsi="仿宋"/>
          <w:sz w:val="32"/>
          <w:szCs w:val="32"/>
        </w:rPr>
        <w:t>,</w:t>
      </w:r>
      <w:r w:rsidRPr="005C070E">
        <w:rPr>
          <w:rFonts w:ascii="仿宋" w:eastAsia="仿宋" w:hAnsi="仿宋" w:hint="eastAsia"/>
          <w:sz w:val="32"/>
          <w:szCs w:val="32"/>
        </w:rPr>
        <w:t>到</w:t>
      </w:r>
      <w:r w:rsidRPr="005C070E">
        <w:rPr>
          <w:rFonts w:ascii="仿宋" w:eastAsia="仿宋" w:hAnsi="仿宋"/>
          <w:sz w:val="32"/>
          <w:szCs w:val="32"/>
        </w:rPr>
        <w:t>2021</w:t>
      </w:r>
      <w:r w:rsidRPr="005C070E">
        <w:rPr>
          <w:rFonts w:ascii="仿宋" w:eastAsia="仿宋" w:hAnsi="仿宋" w:hint="eastAsia"/>
          <w:sz w:val="32"/>
          <w:szCs w:val="32"/>
        </w:rPr>
        <w:t>年末</w:t>
      </w:r>
      <w:r w:rsidRPr="005C070E">
        <w:rPr>
          <w:rFonts w:ascii="仿宋" w:eastAsia="仿宋" w:hAnsi="仿宋"/>
          <w:sz w:val="32"/>
          <w:szCs w:val="32"/>
        </w:rPr>
        <w:t>,</w:t>
      </w:r>
      <w:r w:rsidRPr="005C070E">
        <w:rPr>
          <w:rFonts w:ascii="仿宋" w:eastAsia="仿宋" w:hAnsi="仿宋" w:hint="eastAsia"/>
          <w:sz w:val="32"/>
          <w:szCs w:val="32"/>
        </w:rPr>
        <w:t>环境空气质量优良率保持在</w:t>
      </w:r>
      <w:r w:rsidRPr="005C070E">
        <w:rPr>
          <w:rFonts w:ascii="仿宋" w:eastAsia="仿宋" w:hAnsi="仿宋"/>
          <w:sz w:val="32"/>
          <w:szCs w:val="32"/>
        </w:rPr>
        <w:t>90%</w:t>
      </w:r>
      <w:r w:rsidRPr="005C070E">
        <w:rPr>
          <w:rFonts w:ascii="仿宋" w:eastAsia="仿宋" w:hAnsi="仿宋" w:hint="eastAsia"/>
          <w:sz w:val="32"/>
          <w:szCs w:val="32"/>
        </w:rPr>
        <w:t>以上。到</w:t>
      </w:r>
      <w:r w:rsidRPr="005C070E">
        <w:rPr>
          <w:rFonts w:ascii="仿宋" w:eastAsia="仿宋" w:hAnsi="仿宋"/>
          <w:sz w:val="32"/>
          <w:szCs w:val="32"/>
        </w:rPr>
        <w:t>2022</w:t>
      </w:r>
      <w:r w:rsidRPr="005C070E">
        <w:rPr>
          <w:rFonts w:ascii="仿宋" w:eastAsia="仿宋" w:hAnsi="仿宋" w:hint="eastAsia"/>
          <w:sz w:val="32"/>
          <w:szCs w:val="32"/>
        </w:rPr>
        <w:t>年末</w:t>
      </w:r>
      <w:r w:rsidRPr="005C070E">
        <w:rPr>
          <w:rFonts w:ascii="仿宋" w:eastAsia="仿宋" w:hAnsi="仿宋"/>
          <w:sz w:val="32"/>
          <w:szCs w:val="32"/>
        </w:rPr>
        <w:t>,</w:t>
      </w:r>
      <w:r w:rsidRPr="005C070E">
        <w:rPr>
          <w:rFonts w:ascii="仿宋" w:eastAsia="仿宋" w:hAnsi="仿宋" w:hint="eastAsia"/>
          <w:sz w:val="32"/>
          <w:szCs w:val="32"/>
        </w:rPr>
        <w:t>常住人口基本公共服务人均支出水平达到</w:t>
      </w:r>
      <w:r w:rsidRPr="005C070E">
        <w:rPr>
          <w:rFonts w:ascii="仿宋" w:eastAsia="仿宋" w:hAnsi="仿宋"/>
          <w:sz w:val="32"/>
          <w:szCs w:val="32"/>
        </w:rPr>
        <w:t>2500</w:t>
      </w:r>
      <w:r w:rsidRPr="005C070E">
        <w:rPr>
          <w:rFonts w:ascii="仿宋" w:eastAsia="仿宋" w:hAnsi="仿宋" w:hint="eastAsia"/>
          <w:sz w:val="32"/>
          <w:szCs w:val="32"/>
        </w:rPr>
        <w:t>元。</w:t>
      </w:r>
    </w:p>
    <w:p w:rsidR="0031334F" w:rsidRPr="006E1C65" w:rsidRDefault="0031334F" w:rsidP="006E1C65">
      <w:pPr>
        <w:pStyle w:val="Heading3"/>
        <w:rPr>
          <w:rFonts w:ascii="仿宋" w:eastAsia="仿宋" w:hAnsi="仿宋"/>
        </w:rPr>
      </w:pPr>
      <w:bookmarkStart w:id="31" w:name="_Toc72351265"/>
      <w:r w:rsidRPr="006E1C65">
        <w:rPr>
          <w:rFonts w:ascii="仿宋" w:eastAsia="仿宋" w:hAnsi="仿宋" w:hint="eastAsia"/>
        </w:rPr>
        <w:t>（四）提升财政管理水平</w:t>
      </w:r>
      <w:r w:rsidRPr="006E1C65">
        <w:rPr>
          <w:rFonts w:ascii="仿宋" w:eastAsia="仿宋" w:hAnsi="仿宋"/>
        </w:rPr>
        <w:t>,</w:t>
      </w:r>
      <w:r w:rsidRPr="006E1C65">
        <w:rPr>
          <w:rFonts w:ascii="仿宋" w:eastAsia="仿宋" w:hAnsi="仿宋" w:hint="eastAsia"/>
        </w:rPr>
        <w:t>坚持“理财有方”</w:t>
      </w:r>
      <w:bookmarkEnd w:id="31"/>
    </w:p>
    <w:p w:rsidR="0031334F" w:rsidRPr="005C070E" w:rsidRDefault="0031334F" w:rsidP="00C04DF1">
      <w:pPr>
        <w:spacing w:line="360" w:lineRule="auto"/>
        <w:ind w:firstLineChars="200" w:firstLine="643"/>
        <w:jc w:val="left"/>
        <w:rPr>
          <w:rFonts w:ascii="仿宋" w:eastAsia="仿宋" w:hAnsi="仿宋"/>
          <w:sz w:val="32"/>
          <w:szCs w:val="32"/>
        </w:rPr>
      </w:pPr>
      <w:r w:rsidRPr="005C070E">
        <w:rPr>
          <w:rFonts w:ascii="仿宋" w:eastAsia="仿宋" w:hAnsi="仿宋"/>
          <w:b/>
          <w:sz w:val="32"/>
          <w:szCs w:val="32"/>
        </w:rPr>
        <w:t>1.</w:t>
      </w:r>
      <w:r w:rsidRPr="005C070E">
        <w:rPr>
          <w:rFonts w:ascii="仿宋" w:eastAsia="仿宋" w:hAnsi="仿宋" w:hint="eastAsia"/>
          <w:b/>
          <w:sz w:val="32"/>
          <w:szCs w:val="32"/>
        </w:rPr>
        <w:t>突出债务风险防控</w:t>
      </w:r>
      <w:r w:rsidRPr="005C070E">
        <w:rPr>
          <w:rFonts w:ascii="仿宋" w:eastAsia="仿宋" w:hAnsi="仿宋"/>
          <w:b/>
          <w:sz w:val="32"/>
          <w:szCs w:val="32"/>
        </w:rPr>
        <w:t>,</w:t>
      </w:r>
      <w:r w:rsidRPr="005C070E">
        <w:rPr>
          <w:rFonts w:ascii="仿宋" w:eastAsia="仿宋" w:hAnsi="仿宋" w:hint="eastAsia"/>
          <w:b/>
          <w:sz w:val="32"/>
          <w:szCs w:val="32"/>
        </w:rPr>
        <w:t>牢牢守住发展底线。</w:t>
      </w:r>
      <w:r w:rsidRPr="005C070E">
        <w:rPr>
          <w:rFonts w:ascii="仿宋" w:eastAsia="仿宋" w:hAnsi="仿宋" w:hint="eastAsia"/>
          <w:sz w:val="32"/>
          <w:szCs w:val="32"/>
        </w:rPr>
        <w:t>持续强化政府债务常态管理。严格政府债务限额管理</w:t>
      </w:r>
      <w:r w:rsidRPr="005C070E">
        <w:rPr>
          <w:rFonts w:ascii="仿宋" w:eastAsia="仿宋" w:hAnsi="仿宋"/>
          <w:sz w:val="32"/>
          <w:szCs w:val="32"/>
        </w:rPr>
        <w:t>,</w:t>
      </w:r>
      <w:r w:rsidRPr="005C070E">
        <w:rPr>
          <w:rFonts w:ascii="仿宋" w:eastAsia="仿宋" w:hAnsi="仿宋" w:hint="eastAsia"/>
          <w:sz w:val="32"/>
          <w:szCs w:val="32"/>
        </w:rPr>
        <w:t>规范政府债务预算管理</w:t>
      </w:r>
      <w:r w:rsidRPr="005C070E">
        <w:rPr>
          <w:rFonts w:ascii="仿宋" w:eastAsia="仿宋" w:hAnsi="仿宋"/>
          <w:sz w:val="32"/>
          <w:szCs w:val="32"/>
        </w:rPr>
        <w:t>,</w:t>
      </w:r>
      <w:r w:rsidRPr="005C070E">
        <w:rPr>
          <w:rFonts w:ascii="仿宋" w:eastAsia="仿宋" w:hAnsi="仿宋" w:hint="eastAsia"/>
          <w:sz w:val="32"/>
          <w:szCs w:val="32"/>
        </w:rPr>
        <w:t>全力争取省政府发行的新增债券</w:t>
      </w:r>
      <w:r w:rsidRPr="005C070E">
        <w:rPr>
          <w:rFonts w:ascii="仿宋" w:eastAsia="仿宋" w:hAnsi="仿宋"/>
          <w:sz w:val="32"/>
          <w:szCs w:val="32"/>
        </w:rPr>
        <w:t>,</w:t>
      </w:r>
      <w:r w:rsidRPr="005C070E">
        <w:rPr>
          <w:rFonts w:ascii="仿宋" w:eastAsia="仿宋" w:hAnsi="仿宋" w:hint="eastAsia"/>
          <w:sz w:val="32"/>
          <w:szCs w:val="32"/>
        </w:rPr>
        <w:t>强化债券资金管理</w:t>
      </w:r>
      <w:r w:rsidRPr="005C070E">
        <w:rPr>
          <w:rFonts w:ascii="仿宋" w:eastAsia="仿宋" w:hAnsi="仿宋"/>
          <w:sz w:val="32"/>
          <w:szCs w:val="32"/>
        </w:rPr>
        <w:t>,</w:t>
      </w:r>
      <w:r w:rsidRPr="005C070E">
        <w:rPr>
          <w:rFonts w:ascii="仿宋" w:eastAsia="仿宋" w:hAnsi="仿宋" w:hint="eastAsia"/>
          <w:sz w:val="32"/>
          <w:szCs w:val="32"/>
        </w:rPr>
        <w:t>严格资金用途</w:t>
      </w:r>
      <w:r w:rsidRPr="005C070E">
        <w:rPr>
          <w:rFonts w:ascii="仿宋" w:eastAsia="仿宋" w:hAnsi="仿宋"/>
          <w:sz w:val="32"/>
          <w:szCs w:val="32"/>
        </w:rPr>
        <w:t>,</w:t>
      </w:r>
      <w:r w:rsidRPr="005C070E">
        <w:rPr>
          <w:rFonts w:ascii="仿宋" w:eastAsia="仿宋" w:hAnsi="仿宋" w:hint="eastAsia"/>
          <w:sz w:val="32"/>
          <w:szCs w:val="32"/>
        </w:rPr>
        <w:t>加快支出进度</w:t>
      </w:r>
      <w:r w:rsidRPr="005C070E">
        <w:rPr>
          <w:rFonts w:ascii="仿宋" w:eastAsia="仿宋" w:hAnsi="仿宋"/>
          <w:sz w:val="32"/>
          <w:szCs w:val="32"/>
        </w:rPr>
        <w:t>,</w:t>
      </w:r>
      <w:r w:rsidRPr="005C070E">
        <w:rPr>
          <w:rFonts w:ascii="仿宋" w:eastAsia="仿宋" w:hAnsi="仿宋" w:hint="eastAsia"/>
          <w:sz w:val="32"/>
          <w:szCs w:val="32"/>
        </w:rPr>
        <w:t>不断推动政府债务信息公开</w:t>
      </w:r>
      <w:r w:rsidRPr="005C070E">
        <w:rPr>
          <w:rFonts w:ascii="仿宋" w:eastAsia="仿宋" w:hAnsi="仿宋"/>
          <w:sz w:val="32"/>
          <w:szCs w:val="32"/>
        </w:rPr>
        <w:t>,</w:t>
      </w:r>
      <w:r w:rsidRPr="005C070E">
        <w:rPr>
          <w:rFonts w:ascii="仿宋" w:eastAsia="仿宋" w:hAnsi="仿宋" w:hint="eastAsia"/>
          <w:sz w:val="32"/>
          <w:szCs w:val="32"/>
        </w:rPr>
        <w:t>增强债务信息透明度。着力防控隐性债务风险。坚决遏制隐性债务增量</w:t>
      </w:r>
      <w:r w:rsidRPr="005C070E">
        <w:rPr>
          <w:rFonts w:ascii="仿宋" w:eastAsia="仿宋" w:hAnsi="仿宋"/>
          <w:sz w:val="32"/>
          <w:szCs w:val="32"/>
        </w:rPr>
        <w:t>,</w:t>
      </w:r>
      <w:r w:rsidRPr="005C070E">
        <w:rPr>
          <w:rFonts w:ascii="仿宋" w:eastAsia="仿宋" w:hAnsi="仿宋" w:hint="eastAsia"/>
          <w:sz w:val="32"/>
          <w:szCs w:val="32"/>
        </w:rPr>
        <w:t>严禁违法违规融资担保行为</w:t>
      </w:r>
      <w:r w:rsidRPr="005C070E">
        <w:rPr>
          <w:rFonts w:ascii="仿宋" w:eastAsia="仿宋" w:hAnsi="仿宋"/>
          <w:sz w:val="32"/>
          <w:szCs w:val="32"/>
        </w:rPr>
        <w:t>,</w:t>
      </w:r>
      <w:r w:rsidRPr="005C070E">
        <w:rPr>
          <w:rFonts w:ascii="仿宋" w:eastAsia="仿宋" w:hAnsi="仿宋" w:hint="eastAsia"/>
          <w:sz w:val="32"/>
          <w:szCs w:val="32"/>
        </w:rPr>
        <w:t>强化风险源头管控</w:t>
      </w:r>
      <w:r w:rsidRPr="005C070E">
        <w:rPr>
          <w:rFonts w:ascii="仿宋" w:eastAsia="仿宋" w:hAnsi="仿宋"/>
          <w:sz w:val="32"/>
          <w:szCs w:val="32"/>
        </w:rPr>
        <w:t>,</w:t>
      </w:r>
      <w:r w:rsidRPr="005C070E">
        <w:rPr>
          <w:rFonts w:ascii="仿宋" w:eastAsia="仿宋" w:hAnsi="仿宋" w:hint="eastAsia"/>
          <w:sz w:val="32"/>
          <w:szCs w:val="32"/>
        </w:rPr>
        <w:t>硬化预算约束</w:t>
      </w:r>
      <w:r w:rsidRPr="005C070E">
        <w:rPr>
          <w:rFonts w:ascii="仿宋" w:eastAsia="仿宋" w:hAnsi="仿宋"/>
          <w:sz w:val="32"/>
          <w:szCs w:val="32"/>
        </w:rPr>
        <w:t>,</w:t>
      </w:r>
      <w:r w:rsidRPr="005C070E">
        <w:rPr>
          <w:rFonts w:ascii="仿宋" w:eastAsia="仿宋" w:hAnsi="仿宋" w:hint="eastAsia"/>
          <w:sz w:val="32"/>
          <w:szCs w:val="32"/>
        </w:rPr>
        <w:t>确保隐性债务规模在清理核实基础上只减不增</w:t>
      </w:r>
      <w:r w:rsidRPr="005C070E">
        <w:rPr>
          <w:rFonts w:ascii="仿宋" w:eastAsia="仿宋" w:hAnsi="仿宋"/>
          <w:sz w:val="32"/>
          <w:szCs w:val="32"/>
        </w:rPr>
        <w:t>;</w:t>
      </w:r>
      <w:r w:rsidRPr="005C070E">
        <w:rPr>
          <w:rFonts w:ascii="仿宋" w:eastAsia="仿宋" w:hAnsi="仿宋" w:hint="eastAsia"/>
          <w:sz w:val="32"/>
          <w:szCs w:val="32"/>
        </w:rPr>
        <w:t>积极稳妥化解隐性债务存量</w:t>
      </w:r>
      <w:r w:rsidRPr="005C070E">
        <w:rPr>
          <w:rFonts w:ascii="仿宋" w:eastAsia="仿宋" w:hAnsi="仿宋"/>
          <w:sz w:val="32"/>
          <w:szCs w:val="32"/>
        </w:rPr>
        <w:t>,</w:t>
      </w:r>
      <w:r w:rsidRPr="005C070E">
        <w:rPr>
          <w:rFonts w:ascii="仿宋" w:eastAsia="仿宋" w:hAnsi="仿宋" w:hint="eastAsia"/>
          <w:sz w:val="32"/>
          <w:szCs w:val="32"/>
        </w:rPr>
        <w:t>通过盘活各类资金资产、依法整改担保承诺、规范中长期支出事项等方式</w:t>
      </w:r>
      <w:r w:rsidRPr="005C070E">
        <w:rPr>
          <w:rFonts w:ascii="仿宋" w:eastAsia="仿宋" w:hAnsi="仿宋"/>
          <w:sz w:val="32"/>
          <w:szCs w:val="32"/>
        </w:rPr>
        <w:t>,</w:t>
      </w:r>
      <w:r w:rsidRPr="005C070E">
        <w:rPr>
          <w:rFonts w:ascii="仿宋" w:eastAsia="仿宋" w:hAnsi="仿宋" w:hint="eastAsia"/>
          <w:sz w:val="32"/>
          <w:szCs w:val="32"/>
        </w:rPr>
        <w:t>确保完成隐性债务化解计划。完善区属国有企业资产管理制度。积极推进融资平台公司市场化转型</w:t>
      </w:r>
      <w:r w:rsidRPr="005C070E">
        <w:rPr>
          <w:rFonts w:ascii="仿宋" w:eastAsia="仿宋" w:hAnsi="仿宋"/>
          <w:sz w:val="32"/>
          <w:szCs w:val="32"/>
        </w:rPr>
        <w:t>,</w:t>
      </w:r>
      <w:r w:rsidRPr="005C070E">
        <w:rPr>
          <w:rFonts w:ascii="仿宋" w:eastAsia="仿宋" w:hAnsi="仿宋" w:hint="eastAsia"/>
          <w:sz w:val="32"/>
          <w:szCs w:val="32"/>
        </w:rPr>
        <w:t>强化区属国有企业债务风险动态监测。确保</w:t>
      </w:r>
      <w:r w:rsidRPr="005C070E">
        <w:rPr>
          <w:rFonts w:ascii="仿宋" w:eastAsia="仿宋" w:hAnsi="仿宋"/>
          <w:sz w:val="32"/>
          <w:szCs w:val="32"/>
        </w:rPr>
        <w:t>2022</w:t>
      </w:r>
      <w:r w:rsidRPr="005C070E">
        <w:rPr>
          <w:rFonts w:ascii="仿宋" w:eastAsia="仿宋" w:hAnsi="仿宋" w:hint="eastAsia"/>
          <w:sz w:val="32"/>
          <w:szCs w:val="32"/>
        </w:rPr>
        <w:t>年底以前</w:t>
      </w:r>
      <w:r w:rsidRPr="005C070E">
        <w:rPr>
          <w:rFonts w:ascii="仿宋" w:eastAsia="仿宋" w:hAnsi="仿宋"/>
          <w:sz w:val="32"/>
          <w:szCs w:val="32"/>
        </w:rPr>
        <w:t>,</w:t>
      </w:r>
      <w:r w:rsidRPr="005C070E">
        <w:rPr>
          <w:rFonts w:ascii="仿宋" w:eastAsia="仿宋" w:hAnsi="仿宋" w:hint="eastAsia"/>
          <w:sz w:val="32"/>
          <w:szCs w:val="32"/>
        </w:rPr>
        <w:t>政府综合债务率、一般债务率、专项债务率全部降到风险警戒线（</w:t>
      </w:r>
      <w:bookmarkStart w:id="32" w:name="_GoBack"/>
      <w:bookmarkEnd w:id="32"/>
      <w:r w:rsidRPr="005C070E">
        <w:rPr>
          <w:rFonts w:ascii="仿宋" w:eastAsia="仿宋" w:hAnsi="仿宋"/>
          <w:sz w:val="32"/>
          <w:szCs w:val="32"/>
        </w:rPr>
        <w:t>100%</w:t>
      </w:r>
      <w:r w:rsidRPr="005C070E">
        <w:rPr>
          <w:rFonts w:ascii="仿宋" w:eastAsia="仿宋" w:hAnsi="仿宋" w:hint="eastAsia"/>
          <w:sz w:val="32"/>
          <w:szCs w:val="32"/>
        </w:rPr>
        <w:t>）</w:t>
      </w:r>
      <w:r w:rsidRPr="005C070E">
        <w:rPr>
          <w:rFonts w:ascii="仿宋" w:eastAsia="仿宋" w:hAnsi="仿宋"/>
          <w:sz w:val="32"/>
          <w:szCs w:val="32"/>
        </w:rPr>
        <w:t xml:space="preserve"> </w:t>
      </w:r>
      <w:r w:rsidRPr="005C070E">
        <w:rPr>
          <w:rFonts w:ascii="仿宋" w:eastAsia="仿宋" w:hAnsi="仿宋" w:hint="eastAsia"/>
          <w:sz w:val="32"/>
          <w:szCs w:val="32"/>
        </w:rPr>
        <w:t>以下</w:t>
      </w:r>
      <w:r w:rsidRPr="005C070E">
        <w:rPr>
          <w:rFonts w:ascii="仿宋" w:eastAsia="仿宋" w:hAnsi="仿宋"/>
          <w:sz w:val="32"/>
          <w:szCs w:val="32"/>
        </w:rPr>
        <w:t>,</w:t>
      </w:r>
      <w:r w:rsidRPr="005C070E">
        <w:rPr>
          <w:rFonts w:ascii="仿宋" w:eastAsia="仿宋" w:hAnsi="仿宋" w:hint="eastAsia"/>
          <w:sz w:val="32"/>
          <w:szCs w:val="32"/>
        </w:rPr>
        <w:t>处于全省债务风险预警区和风险提示区以外</w:t>
      </w:r>
      <w:r w:rsidRPr="005C070E">
        <w:rPr>
          <w:rFonts w:ascii="仿宋" w:eastAsia="仿宋" w:hAnsi="仿宋"/>
          <w:sz w:val="32"/>
          <w:szCs w:val="32"/>
        </w:rPr>
        <w:t>;</w:t>
      </w:r>
      <w:r w:rsidRPr="005C070E">
        <w:rPr>
          <w:rFonts w:ascii="仿宋" w:eastAsia="仿宋" w:hAnsi="仿宋" w:hint="eastAsia"/>
          <w:sz w:val="32"/>
          <w:szCs w:val="32"/>
        </w:rPr>
        <w:t>妥善保障东区隐性债务偿债资金来源</w:t>
      </w:r>
      <w:r w:rsidRPr="005C070E">
        <w:rPr>
          <w:rFonts w:ascii="仿宋" w:eastAsia="仿宋" w:hAnsi="仿宋"/>
          <w:sz w:val="32"/>
          <w:szCs w:val="32"/>
        </w:rPr>
        <w:t>,</w:t>
      </w:r>
      <w:r w:rsidRPr="005C070E">
        <w:rPr>
          <w:rFonts w:ascii="仿宋" w:eastAsia="仿宋" w:hAnsi="仿宋" w:hint="eastAsia"/>
          <w:sz w:val="32"/>
          <w:szCs w:val="32"/>
        </w:rPr>
        <w:t>确保每年度隐性债务化解率达到</w:t>
      </w:r>
      <w:r w:rsidRPr="005C070E">
        <w:rPr>
          <w:rFonts w:ascii="仿宋" w:eastAsia="仿宋" w:hAnsi="仿宋"/>
          <w:sz w:val="32"/>
          <w:szCs w:val="32"/>
        </w:rPr>
        <w:t>100%</w:t>
      </w:r>
      <w:r w:rsidRPr="005C070E">
        <w:rPr>
          <w:rFonts w:ascii="仿宋" w:eastAsia="仿宋" w:hAnsi="仿宋" w:hint="eastAsia"/>
          <w:sz w:val="32"/>
          <w:szCs w:val="32"/>
        </w:rPr>
        <w:t>以上。全力以赴化解暂付款</w:t>
      </w:r>
      <w:r w:rsidRPr="005C070E">
        <w:rPr>
          <w:rFonts w:ascii="仿宋" w:eastAsia="仿宋" w:hAnsi="仿宋"/>
          <w:sz w:val="32"/>
          <w:szCs w:val="32"/>
        </w:rPr>
        <w:t>,</w:t>
      </w:r>
      <w:r w:rsidRPr="005C070E">
        <w:rPr>
          <w:rFonts w:ascii="仿宋" w:eastAsia="仿宋" w:hAnsi="仿宋" w:hint="eastAsia"/>
          <w:sz w:val="32"/>
          <w:szCs w:val="32"/>
        </w:rPr>
        <w:t>争取</w:t>
      </w:r>
      <w:r w:rsidRPr="005C070E">
        <w:rPr>
          <w:rFonts w:ascii="仿宋" w:eastAsia="仿宋" w:hAnsi="仿宋"/>
          <w:sz w:val="32"/>
          <w:szCs w:val="32"/>
        </w:rPr>
        <w:t>2021</w:t>
      </w:r>
      <w:r w:rsidRPr="005C070E">
        <w:rPr>
          <w:rFonts w:ascii="仿宋" w:eastAsia="仿宋" w:hAnsi="仿宋" w:hint="eastAsia"/>
          <w:sz w:val="32"/>
          <w:szCs w:val="32"/>
        </w:rPr>
        <w:t>年不新增</w:t>
      </w:r>
      <w:r w:rsidRPr="005C070E">
        <w:rPr>
          <w:rFonts w:ascii="仿宋" w:eastAsia="仿宋" w:hAnsi="仿宋"/>
          <w:sz w:val="32"/>
          <w:szCs w:val="32"/>
        </w:rPr>
        <w:t>,2023</w:t>
      </w:r>
      <w:r w:rsidRPr="005C070E">
        <w:rPr>
          <w:rFonts w:ascii="仿宋" w:eastAsia="仿宋" w:hAnsi="仿宋" w:hint="eastAsia"/>
          <w:sz w:val="32"/>
          <w:szCs w:val="32"/>
        </w:rPr>
        <w:t>年前全部消化完毕。</w:t>
      </w:r>
    </w:p>
    <w:p w:rsidR="0031334F" w:rsidRPr="005C070E" w:rsidRDefault="0031334F" w:rsidP="00C04DF1">
      <w:pPr>
        <w:spacing w:line="360" w:lineRule="auto"/>
        <w:ind w:firstLineChars="200" w:firstLine="643"/>
        <w:jc w:val="left"/>
        <w:rPr>
          <w:rFonts w:ascii="仿宋" w:eastAsia="仿宋" w:hAnsi="仿宋"/>
          <w:sz w:val="32"/>
          <w:szCs w:val="32"/>
        </w:rPr>
      </w:pPr>
      <w:r w:rsidRPr="005C070E">
        <w:rPr>
          <w:rFonts w:ascii="仿宋" w:eastAsia="仿宋" w:hAnsi="仿宋"/>
          <w:b/>
          <w:sz w:val="32"/>
          <w:szCs w:val="32"/>
        </w:rPr>
        <w:t>2.</w:t>
      </w:r>
      <w:r w:rsidRPr="005C070E">
        <w:rPr>
          <w:rFonts w:ascii="仿宋" w:eastAsia="仿宋" w:hAnsi="仿宋" w:hint="eastAsia"/>
          <w:b/>
          <w:sz w:val="32"/>
          <w:szCs w:val="32"/>
        </w:rPr>
        <w:t>全面实施预算绩效管理</w:t>
      </w:r>
      <w:r w:rsidRPr="005C070E">
        <w:rPr>
          <w:rFonts w:ascii="仿宋" w:eastAsia="仿宋" w:hAnsi="仿宋"/>
          <w:b/>
          <w:sz w:val="32"/>
          <w:szCs w:val="32"/>
        </w:rPr>
        <w:t>,</w:t>
      </w:r>
      <w:r w:rsidRPr="005C070E">
        <w:rPr>
          <w:rFonts w:ascii="仿宋" w:eastAsia="仿宋" w:hAnsi="仿宋" w:hint="eastAsia"/>
          <w:b/>
          <w:sz w:val="32"/>
          <w:szCs w:val="32"/>
        </w:rPr>
        <w:t>推动经济发展效率变革。</w:t>
      </w:r>
      <w:r w:rsidRPr="005C070E">
        <w:rPr>
          <w:rFonts w:ascii="仿宋" w:eastAsia="仿宋" w:hAnsi="仿宋" w:hint="eastAsia"/>
          <w:sz w:val="32"/>
          <w:szCs w:val="32"/>
        </w:rPr>
        <w:t>推动高质量发展</w:t>
      </w:r>
      <w:r w:rsidRPr="005C070E">
        <w:rPr>
          <w:rFonts w:ascii="仿宋" w:eastAsia="仿宋" w:hAnsi="仿宋"/>
          <w:sz w:val="32"/>
          <w:szCs w:val="32"/>
        </w:rPr>
        <w:t>,</w:t>
      </w:r>
      <w:r w:rsidRPr="005C070E">
        <w:rPr>
          <w:rFonts w:ascii="仿宋" w:eastAsia="仿宋" w:hAnsi="仿宋" w:hint="eastAsia"/>
          <w:sz w:val="32"/>
          <w:szCs w:val="32"/>
        </w:rPr>
        <w:t>必须不断提高投入产出效率、科技进步贡献率、全要素生产率</w:t>
      </w:r>
      <w:r w:rsidRPr="005C070E">
        <w:rPr>
          <w:rFonts w:ascii="仿宋" w:eastAsia="仿宋" w:hAnsi="仿宋"/>
          <w:sz w:val="32"/>
          <w:szCs w:val="32"/>
        </w:rPr>
        <w:t>,</w:t>
      </w:r>
      <w:r w:rsidRPr="005C070E">
        <w:rPr>
          <w:rFonts w:ascii="仿宋" w:eastAsia="仿宋" w:hAnsi="仿宋" w:hint="eastAsia"/>
          <w:sz w:val="32"/>
          <w:szCs w:val="32"/>
        </w:rPr>
        <w:t>提升政府行政效能和公共服务质量。全面实施预算绩效管理</w:t>
      </w:r>
      <w:r w:rsidRPr="005C070E">
        <w:rPr>
          <w:rFonts w:ascii="仿宋" w:eastAsia="仿宋" w:hAnsi="仿宋"/>
          <w:sz w:val="32"/>
          <w:szCs w:val="32"/>
        </w:rPr>
        <w:t>,</w:t>
      </w:r>
      <w:r w:rsidRPr="005C070E">
        <w:rPr>
          <w:rFonts w:ascii="仿宋" w:eastAsia="仿宋" w:hAnsi="仿宋" w:hint="eastAsia"/>
          <w:sz w:val="32"/>
          <w:szCs w:val="32"/>
        </w:rPr>
        <w:t>加快建立“花钱必问效、无效必问责”的硬约束机制</w:t>
      </w:r>
      <w:r w:rsidRPr="005C070E">
        <w:rPr>
          <w:rFonts w:ascii="仿宋" w:eastAsia="仿宋" w:hAnsi="仿宋"/>
          <w:sz w:val="32"/>
          <w:szCs w:val="32"/>
        </w:rPr>
        <w:t>,</w:t>
      </w:r>
      <w:r w:rsidRPr="005C070E">
        <w:rPr>
          <w:rFonts w:ascii="仿宋" w:eastAsia="仿宋" w:hAnsi="仿宋" w:hint="eastAsia"/>
          <w:sz w:val="32"/>
          <w:szCs w:val="32"/>
        </w:rPr>
        <w:t>是实现上述目标的重要举措。要构建全方位预算绩效管理格局。将各部门和单位预算全面纳入绩效管理</w:t>
      </w:r>
      <w:r w:rsidRPr="005C070E">
        <w:rPr>
          <w:rFonts w:ascii="仿宋" w:eastAsia="仿宋" w:hAnsi="仿宋"/>
          <w:sz w:val="32"/>
          <w:szCs w:val="32"/>
        </w:rPr>
        <w:t>,</w:t>
      </w:r>
      <w:r w:rsidRPr="005C070E">
        <w:rPr>
          <w:rFonts w:ascii="仿宋" w:eastAsia="仿宋" w:hAnsi="仿宋" w:hint="eastAsia"/>
          <w:sz w:val="32"/>
          <w:szCs w:val="32"/>
        </w:rPr>
        <w:t>对重大政策和项目实行全周期跟踪问效</w:t>
      </w:r>
      <w:r w:rsidRPr="005C070E">
        <w:rPr>
          <w:rFonts w:ascii="仿宋" w:eastAsia="仿宋" w:hAnsi="仿宋"/>
          <w:sz w:val="32"/>
          <w:szCs w:val="32"/>
        </w:rPr>
        <w:t>,</w:t>
      </w:r>
      <w:r w:rsidRPr="005C070E">
        <w:rPr>
          <w:rFonts w:ascii="仿宋" w:eastAsia="仿宋" w:hAnsi="仿宋" w:hint="eastAsia"/>
          <w:sz w:val="32"/>
          <w:szCs w:val="32"/>
        </w:rPr>
        <w:t>建立动态评价和清理退出机制</w:t>
      </w:r>
      <w:r w:rsidRPr="005C070E">
        <w:rPr>
          <w:rFonts w:ascii="仿宋" w:eastAsia="仿宋" w:hAnsi="仿宋"/>
          <w:sz w:val="32"/>
          <w:szCs w:val="32"/>
        </w:rPr>
        <w:t>,</w:t>
      </w:r>
      <w:r w:rsidRPr="005C070E">
        <w:rPr>
          <w:rFonts w:ascii="仿宋" w:eastAsia="仿宋" w:hAnsi="仿宋" w:hint="eastAsia"/>
          <w:sz w:val="32"/>
          <w:szCs w:val="32"/>
        </w:rPr>
        <w:t>削减和取消低效无效支出以及盲目支出</w:t>
      </w:r>
      <w:r w:rsidRPr="005C070E">
        <w:rPr>
          <w:rFonts w:ascii="仿宋" w:eastAsia="仿宋" w:hAnsi="仿宋"/>
          <w:sz w:val="32"/>
          <w:szCs w:val="32"/>
        </w:rPr>
        <w:t>,</w:t>
      </w:r>
      <w:r w:rsidRPr="005C070E">
        <w:rPr>
          <w:rFonts w:ascii="仿宋" w:eastAsia="仿宋" w:hAnsi="仿宋" w:hint="eastAsia"/>
          <w:sz w:val="32"/>
          <w:szCs w:val="32"/>
        </w:rPr>
        <w:t>对连续两年未用完的资金及时进行清理盘活后用到亟需使用的项目上。要建立全过程预算绩效管理链条。在预算决策环节</w:t>
      </w:r>
      <w:r w:rsidRPr="005C070E">
        <w:rPr>
          <w:rFonts w:ascii="仿宋" w:eastAsia="仿宋" w:hAnsi="仿宋"/>
          <w:sz w:val="32"/>
          <w:szCs w:val="32"/>
        </w:rPr>
        <w:t>,</w:t>
      </w:r>
      <w:r w:rsidRPr="005C070E">
        <w:rPr>
          <w:rFonts w:ascii="仿宋" w:eastAsia="仿宋" w:hAnsi="仿宋" w:hint="eastAsia"/>
          <w:sz w:val="32"/>
          <w:szCs w:val="32"/>
        </w:rPr>
        <w:t>建立事前绩效评估机制</w:t>
      </w:r>
      <w:r w:rsidRPr="005C070E">
        <w:rPr>
          <w:rFonts w:ascii="仿宋" w:eastAsia="仿宋" w:hAnsi="仿宋"/>
          <w:sz w:val="32"/>
          <w:szCs w:val="32"/>
        </w:rPr>
        <w:t>,</w:t>
      </w:r>
      <w:r w:rsidRPr="005C070E">
        <w:rPr>
          <w:rFonts w:ascii="仿宋" w:eastAsia="仿宋" w:hAnsi="仿宋" w:hint="eastAsia"/>
          <w:sz w:val="32"/>
          <w:szCs w:val="32"/>
        </w:rPr>
        <w:t>从源头上防控低效无效问题的发生</w:t>
      </w:r>
      <w:r w:rsidRPr="005C070E">
        <w:rPr>
          <w:rFonts w:ascii="仿宋" w:eastAsia="仿宋" w:hAnsi="仿宋"/>
          <w:sz w:val="32"/>
          <w:szCs w:val="32"/>
        </w:rPr>
        <w:t>;</w:t>
      </w:r>
      <w:r w:rsidRPr="005C070E">
        <w:rPr>
          <w:rFonts w:ascii="仿宋" w:eastAsia="仿宋" w:hAnsi="仿宋" w:hint="eastAsia"/>
          <w:sz w:val="32"/>
          <w:szCs w:val="32"/>
        </w:rPr>
        <w:t>预算编制环节</w:t>
      </w:r>
      <w:r w:rsidRPr="005C070E">
        <w:rPr>
          <w:rFonts w:ascii="仿宋" w:eastAsia="仿宋" w:hAnsi="仿宋"/>
          <w:sz w:val="32"/>
          <w:szCs w:val="32"/>
        </w:rPr>
        <w:t>,</w:t>
      </w:r>
      <w:r w:rsidRPr="005C070E">
        <w:rPr>
          <w:rFonts w:ascii="仿宋" w:eastAsia="仿宋" w:hAnsi="仿宋" w:hint="eastAsia"/>
          <w:sz w:val="32"/>
          <w:szCs w:val="32"/>
        </w:rPr>
        <w:t>强化绩效目标管理</w:t>
      </w:r>
      <w:r w:rsidRPr="005C070E">
        <w:rPr>
          <w:rFonts w:ascii="仿宋" w:eastAsia="仿宋" w:hAnsi="仿宋"/>
          <w:sz w:val="32"/>
          <w:szCs w:val="32"/>
        </w:rPr>
        <w:t>,</w:t>
      </w:r>
      <w:r w:rsidRPr="005C070E">
        <w:rPr>
          <w:rFonts w:ascii="仿宋" w:eastAsia="仿宋" w:hAnsi="仿宋" w:hint="eastAsia"/>
          <w:sz w:val="32"/>
          <w:szCs w:val="32"/>
        </w:rPr>
        <w:t>促进花钱与办事、绩效与责任深度融合</w:t>
      </w:r>
      <w:r w:rsidRPr="005C070E">
        <w:rPr>
          <w:rFonts w:ascii="仿宋" w:eastAsia="仿宋" w:hAnsi="仿宋"/>
          <w:sz w:val="32"/>
          <w:szCs w:val="32"/>
        </w:rPr>
        <w:t>;</w:t>
      </w:r>
      <w:r w:rsidRPr="005C070E">
        <w:rPr>
          <w:rFonts w:ascii="仿宋" w:eastAsia="仿宋" w:hAnsi="仿宋" w:hint="eastAsia"/>
          <w:sz w:val="32"/>
          <w:szCs w:val="32"/>
        </w:rPr>
        <w:t>预算执行环节</w:t>
      </w:r>
      <w:r w:rsidRPr="005C070E">
        <w:rPr>
          <w:rFonts w:ascii="仿宋" w:eastAsia="仿宋" w:hAnsi="仿宋"/>
          <w:sz w:val="32"/>
          <w:szCs w:val="32"/>
        </w:rPr>
        <w:t>,</w:t>
      </w:r>
      <w:r w:rsidRPr="005C070E">
        <w:rPr>
          <w:rFonts w:ascii="仿宋" w:eastAsia="仿宋" w:hAnsi="仿宋" w:hint="eastAsia"/>
          <w:sz w:val="32"/>
          <w:szCs w:val="32"/>
        </w:rPr>
        <w:t>对绩效目标实现程度和预算执行进度开展“双监控”</w:t>
      </w:r>
      <w:r w:rsidRPr="005C070E">
        <w:rPr>
          <w:rFonts w:ascii="仿宋" w:eastAsia="仿宋" w:hAnsi="仿宋"/>
          <w:sz w:val="32"/>
          <w:szCs w:val="32"/>
        </w:rPr>
        <w:t>,</w:t>
      </w:r>
      <w:r w:rsidRPr="005C070E">
        <w:rPr>
          <w:rFonts w:ascii="仿宋" w:eastAsia="仿宋" w:hAnsi="仿宋" w:hint="eastAsia"/>
          <w:sz w:val="32"/>
          <w:szCs w:val="32"/>
        </w:rPr>
        <w:t>及时纠正偏差</w:t>
      </w:r>
      <w:r w:rsidRPr="005C070E">
        <w:rPr>
          <w:rFonts w:ascii="仿宋" w:eastAsia="仿宋" w:hAnsi="仿宋"/>
          <w:sz w:val="32"/>
          <w:szCs w:val="32"/>
        </w:rPr>
        <w:t>,</w:t>
      </w:r>
      <w:r w:rsidRPr="005C070E">
        <w:rPr>
          <w:rFonts w:ascii="仿宋" w:eastAsia="仿宋" w:hAnsi="仿宋" w:hint="eastAsia"/>
          <w:sz w:val="32"/>
          <w:szCs w:val="32"/>
        </w:rPr>
        <w:t>防止资金闲置沉淀和损失浪费</w:t>
      </w:r>
      <w:r w:rsidRPr="005C070E">
        <w:rPr>
          <w:rFonts w:ascii="仿宋" w:eastAsia="仿宋" w:hAnsi="仿宋"/>
          <w:sz w:val="32"/>
          <w:szCs w:val="32"/>
        </w:rPr>
        <w:t>;</w:t>
      </w:r>
      <w:r w:rsidRPr="005C070E">
        <w:rPr>
          <w:rFonts w:ascii="仿宋" w:eastAsia="仿宋" w:hAnsi="仿宋" w:hint="eastAsia"/>
          <w:sz w:val="32"/>
          <w:szCs w:val="32"/>
        </w:rPr>
        <w:t>预算完成后</w:t>
      </w:r>
      <w:r w:rsidRPr="005C070E">
        <w:rPr>
          <w:rFonts w:ascii="仿宋" w:eastAsia="仿宋" w:hAnsi="仿宋"/>
          <w:sz w:val="32"/>
          <w:szCs w:val="32"/>
        </w:rPr>
        <w:t>,</w:t>
      </w:r>
      <w:r w:rsidRPr="005C070E">
        <w:rPr>
          <w:rFonts w:ascii="仿宋" w:eastAsia="仿宋" w:hAnsi="仿宋" w:hint="eastAsia"/>
          <w:sz w:val="32"/>
          <w:szCs w:val="32"/>
        </w:rPr>
        <w:t>通过自评和外部评价相结合</w:t>
      </w:r>
      <w:r w:rsidRPr="005C070E">
        <w:rPr>
          <w:rFonts w:ascii="仿宋" w:eastAsia="仿宋" w:hAnsi="仿宋"/>
          <w:sz w:val="32"/>
          <w:szCs w:val="32"/>
        </w:rPr>
        <w:t>,</w:t>
      </w:r>
      <w:r w:rsidRPr="005C070E">
        <w:rPr>
          <w:rFonts w:ascii="仿宋" w:eastAsia="仿宋" w:hAnsi="仿宋" w:hint="eastAsia"/>
          <w:sz w:val="32"/>
          <w:szCs w:val="32"/>
        </w:rPr>
        <w:t>对预算执行和绩效目标完成情况开展绩效评价</w:t>
      </w:r>
      <w:r w:rsidRPr="005C070E">
        <w:rPr>
          <w:rFonts w:ascii="仿宋" w:eastAsia="仿宋" w:hAnsi="仿宋"/>
          <w:sz w:val="32"/>
          <w:szCs w:val="32"/>
        </w:rPr>
        <w:t>,</w:t>
      </w:r>
      <w:r w:rsidRPr="005C070E">
        <w:rPr>
          <w:rFonts w:ascii="仿宋" w:eastAsia="仿宋" w:hAnsi="仿宋" w:hint="eastAsia"/>
          <w:sz w:val="32"/>
          <w:szCs w:val="32"/>
        </w:rPr>
        <w:t>绩效评价结果用于改进管理、完善政策和安排下一年度预算。要完善全覆盖预算绩效管理体系。推动绩效管理覆盖所有财政资金</w:t>
      </w:r>
      <w:r w:rsidRPr="005C070E">
        <w:rPr>
          <w:rFonts w:ascii="仿宋" w:eastAsia="仿宋" w:hAnsi="仿宋"/>
          <w:sz w:val="32"/>
          <w:szCs w:val="32"/>
        </w:rPr>
        <w:t>,</w:t>
      </w:r>
      <w:r w:rsidRPr="005C070E">
        <w:rPr>
          <w:rFonts w:ascii="仿宋" w:eastAsia="仿宋" w:hAnsi="仿宋" w:hint="eastAsia"/>
          <w:sz w:val="32"/>
          <w:szCs w:val="32"/>
        </w:rPr>
        <w:t>并延伸至政府投融资活动</w:t>
      </w:r>
      <w:r w:rsidRPr="005C070E">
        <w:rPr>
          <w:rFonts w:ascii="仿宋" w:eastAsia="仿宋" w:hAnsi="仿宋"/>
          <w:sz w:val="32"/>
          <w:szCs w:val="32"/>
        </w:rPr>
        <w:t>,</w:t>
      </w:r>
      <w:r w:rsidRPr="005C070E">
        <w:rPr>
          <w:rFonts w:ascii="仿宋" w:eastAsia="仿宋" w:hAnsi="仿宋" w:hint="eastAsia"/>
          <w:sz w:val="32"/>
          <w:szCs w:val="32"/>
        </w:rPr>
        <w:t>不留死角。统筹实施一般公共预算、政府性基金预算、国有资本经营预算绩效管理</w:t>
      </w:r>
      <w:r w:rsidRPr="005C070E">
        <w:rPr>
          <w:rFonts w:ascii="仿宋" w:eastAsia="仿宋" w:hAnsi="仿宋"/>
          <w:sz w:val="32"/>
          <w:szCs w:val="32"/>
        </w:rPr>
        <w:t>,</w:t>
      </w:r>
      <w:r w:rsidRPr="005C070E">
        <w:rPr>
          <w:rFonts w:ascii="仿宋" w:eastAsia="仿宋" w:hAnsi="仿宋" w:hint="eastAsia"/>
          <w:sz w:val="32"/>
          <w:szCs w:val="32"/>
        </w:rPr>
        <w:t>整合使用方向相同或类似的预算资金</w:t>
      </w:r>
      <w:r w:rsidRPr="005C070E">
        <w:rPr>
          <w:rFonts w:ascii="仿宋" w:eastAsia="仿宋" w:hAnsi="仿宋"/>
          <w:sz w:val="32"/>
          <w:szCs w:val="32"/>
        </w:rPr>
        <w:t>,</w:t>
      </w:r>
      <w:r w:rsidRPr="005C070E">
        <w:rPr>
          <w:rFonts w:ascii="仿宋" w:eastAsia="仿宋" w:hAnsi="仿宋" w:hint="eastAsia"/>
          <w:sz w:val="32"/>
          <w:szCs w:val="32"/>
        </w:rPr>
        <w:t>及时调整完善长期结余较多、使用效益低下、政策效果不明显的政策和项目</w:t>
      </w:r>
      <w:r w:rsidRPr="005C070E">
        <w:rPr>
          <w:rFonts w:ascii="仿宋" w:eastAsia="仿宋" w:hAnsi="仿宋"/>
          <w:sz w:val="32"/>
          <w:szCs w:val="32"/>
        </w:rPr>
        <w:t>,</w:t>
      </w:r>
      <w:r w:rsidRPr="005C070E">
        <w:rPr>
          <w:rFonts w:ascii="仿宋" w:eastAsia="仿宋" w:hAnsi="仿宋" w:hint="eastAsia"/>
          <w:sz w:val="32"/>
          <w:szCs w:val="32"/>
        </w:rPr>
        <w:t>使有限的财政资金发挥更大效益。要突出“两个约束”</w:t>
      </w:r>
      <w:r w:rsidRPr="005C070E">
        <w:rPr>
          <w:rFonts w:ascii="仿宋" w:eastAsia="仿宋" w:hAnsi="仿宋"/>
          <w:sz w:val="32"/>
          <w:szCs w:val="32"/>
        </w:rPr>
        <w:t>,</w:t>
      </w:r>
      <w:r w:rsidRPr="005C070E">
        <w:rPr>
          <w:rFonts w:ascii="仿宋" w:eastAsia="仿宋" w:hAnsi="仿宋" w:hint="eastAsia"/>
          <w:sz w:val="32"/>
          <w:szCs w:val="32"/>
        </w:rPr>
        <w:t>明确绩效管理责任约束</w:t>
      </w:r>
      <w:r w:rsidRPr="005C070E">
        <w:rPr>
          <w:rFonts w:ascii="仿宋" w:eastAsia="仿宋" w:hAnsi="仿宋"/>
          <w:sz w:val="32"/>
          <w:szCs w:val="32"/>
        </w:rPr>
        <w:t>,</w:t>
      </w:r>
      <w:r w:rsidRPr="005C070E">
        <w:rPr>
          <w:rFonts w:ascii="仿宋" w:eastAsia="仿宋" w:hAnsi="仿宋" w:hint="eastAsia"/>
          <w:sz w:val="32"/>
          <w:szCs w:val="32"/>
        </w:rPr>
        <w:t>单位主要负责同志对本单位预算绩效负责</w:t>
      </w:r>
      <w:r w:rsidRPr="005C070E">
        <w:rPr>
          <w:rFonts w:ascii="仿宋" w:eastAsia="仿宋" w:hAnsi="仿宋"/>
          <w:sz w:val="32"/>
          <w:szCs w:val="32"/>
        </w:rPr>
        <w:t>,</w:t>
      </w:r>
      <w:r w:rsidRPr="005C070E">
        <w:rPr>
          <w:rFonts w:ascii="仿宋" w:eastAsia="仿宋" w:hAnsi="仿宋" w:hint="eastAsia"/>
          <w:sz w:val="32"/>
          <w:szCs w:val="32"/>
        </w:rPr>
        <w:t>项目责任人对项目预算绩效负责</w:t>
      </w:r>
      <w:r w:rsidRPr="005C070E">
        <w:rPr>
          <w:rFonts w:ascii="仿宋" w:eastAsia="仿宋" w:hAnsi="仿宋"/>
          <w:sz w:val="32"/>
          <w:szCs w:val="32"/>
        </w:rPr>
        <w:t>,</w:t>
      </w:r>
      <w:r w:rsidRPr="005C070E">
        <w:rPr>
          <w:rFonts w:ascii="仿宋" w:eastAsia="仿宋" w:hAnsi="仿宋" w:hint="eastAsia"/>
          <w:sz w:val="32"/>
          <w:szCs w:val="32"/>
        </w:rPr>
        <w:t>对重大项目的责任人实行绩效终身责任追究制</w:t>
      </w:r>
      <w:r w:rsidRPr="005C070E">
        <w:rPr>
          <w:rFonts w:ascii="仿宋" w:eastAsia="仿宋" w:hAnsi="仿宋"/>
          <w:sz w:val="32"/>
          <w:szCs w:val="32"/>
        </w:rPr>
        <w:t>,</w:t>
      </w:r>
      <w:r w:rsidRPr="005C070E">
        <w:rPr>
          <w:rFonts w:ascii="仿宋" w:eastAsia="仿宋" w:hAnsi="仿宋" w:hint="eastAsia"/>
          <w:sz w:val="32"/>
          <w:szCs w:val="32"/>
        </w:rPr>
        <w:t>切实做到花钱必问效</w:t>
      </w:r>
      <w:r w:rsidRPr="005C070E">
        <w:rPr>
          <w:rFonts w:ascii="仿宋" w:eastAsia="仿宋" w:hAnsi="仿宋"/>
          <w:sz w:val="32"/>
          <w:szCs w:val="32"/>
        </w:rPr>
        <w:t>,</w:t>
      </w:r>
      <w:r w:rsidRPr="005C070E">
        <w:rPr>
          <w:rFonts w:ascii="仿宋" w:eastAsia="仿宋" w:hAnsi="仿宋" w:hint="eastAsia"/>
          <w:sz w:val="32"/>
          <w:szCs w:val="32"/>
        </w:rPr>
        <w:t>无效必问责。强化绩效管理激励约束</w:t>
      </w:r>
      <w:r w:rsidRPr="005C070E">
        <w:rPr>
          <w:rFonts w:ascii="仿宋" w:eastAsia="仿宋" w:hAnsi="仿宋"/>
          <w:sz w:val="32"/>
          <w:szCs w:val="32"/>
        </w:rPr>
        <w:t>,</w:t>
      </w:r>
      <w:r w:rsidRPr="005C070E">
        <w:rPr>
          <w:rFonts w:ascii="仿宋" w:eastAsia="仿宋" w:hAnsi="仿宋" w:hint="eastAsia"/>
          <w:sz w:val="32"/>
          <w:szCs w:val="32"/>
        </w:rPr>
        <w:t>建立绩效评价结果与预算安排和年度目标绩效考核挂钩机制。建成全方位、全过程、全覆盖的预算绩效管理体系</w:t>
      </w:r>
      <w:r w:rsidRPr="005C070E">
        <w:rPr>
          <w:rFonts w:ascii="仿宋" w:eastAsia="仿宋" w:hAnsi="仿宋"/>
          <w:sz w:val="32"/>
          <w:szCs w:val="32"/>
        </w:rPr>
        <w:t>,</w:t>
      </w:r>
      <w:r w:rsidRPr="005C070E">
        <w:rPr>
          <w:rFonts w:ascii="仿宋" w:eastAsia="仿宋" w:hAnsi="仿宋" w:hint="eastAsia"/>
          <w:sz w:val="32"/>
          <w:szCs w:val="32"/>
        </w:rPr>
        <w:t>实现预算和绩效管理一体化</w:t>
      </w:r>
      <w:r w:rsidRPr="005C070E">
        <w:rPr>
          <w:rFonts w:ascii="仿宋" w:eastAsia="仿宋" w:hAnsi="仿宋"/>
          <w:sz w:val="32"/>
          <w:szCs w:val="32"/>
        </w:rPr>
        <w:t>,</w:t>
      </w:r>
      <w:r w:rsidRPr="005C070E">
        <w:rPr>
          <w:rFonts w:ascii="仿宋" w:eastAsia="仿宋" w:hAnsi="仿宋" w:hint="eastAsia"/>
          <w:sz w:val="32"/>
          <w:szCs w:val="32"/>
        </w:rPr>
        <w:t>全面提升财政资源配置效率和使用效益</w:t>
      </w:r>
      <w:r w:rsidRPr="005C070E">
        <w:rPr>
          <w:rFonts w:ascii="仿宋" w:eastAsia="仿宋" w:hAnsi="仿宋"/>
          <w:sz w:val="32"/>
          <w:szCs w:val="32"/>
        </w:rPr>
        <w:t>,</w:t>
      </w:r>
      <w:r w:rsidRPr="005C070E">
        <w:rPr>
          <w:rFonts w:ascii="仿宋" w:eastAsia="仿宋" w:hAnsi="仿宋" w:hint="eastAsia"/>
          <w:sz w:val="32"/>
          <w:szCs w:val="32"/>
        </w:rPr>
        <w:t>促进经济在质的大幅提升中实现量的有效增长。预算绩效管理覆盖率达到</w:t>
      </w:r>
      <w:r w:rsidRPr="005C070E">
        <w:rPr>
          <w:rFonts w:ascii="仿宋" w:eastAsia="仿宋" w:hAnsi="仿宋"/>
          <w:sz w:val="32"/>
          <w:szCs w:val="32"/>
        </w:rPr>
        <w:t>10%,</w:t>
      </w:r>
      <w:r w:rsidRPr="005C070E">
        <w:rPr>
          <w:rFonts w:ascii="仿宋" w:eastAsia="仿宋" w:hAnsi="仿宋" w:hint="eastAsia"/>
          <w:sz w:val="32"/>
          <w:szCs w:val="32"/>
        </w:rPr>
        <w:t>预算资金使用效率达到</w:t>
      </w:r>
      <w:r w:rsidRPr="005C070E">
        <w:rPr>
          <w:rFonts w:ascii="仿宋" w:eastAsia="仿宋" w:hAnsi="仿宋"/>
          <w:sz w:val="32"/>
          <w:szCs w:val="32"/>
        </w:rPr>
        <w:t>90%</w:t>
      </w:r>
      <w:r w:rsidRPr="005C070E">
        <w:rPr>
          <w:rFonts w:ascii="仿宋" w:eastAsia="仿宋" w:hAnsi="仿宋" w:hint="eastAsia"/>
          <w:sz w:val="32"/>
          <w:szCs w:val="32"/>
        </w:rPr>
        <w:t>以上。</w:t>
      </w:r>
    </w:p>
    <w:p w:rsidR="0031334F" w:rsidRPr="005C070E" w:rsidRDefault="0031334F" w:rsidP="00C04DF1">
      <w:pPr>
        <w:spacing w:line="360" w:lineRule="auto"/>
        <w:ind w:firstLineChars="200" w:firstLine="643"/>
        <w:jc w:val="left"/>
        <w:rPr>
          <w:rFonts w:ascii="仿宋" w:eastAsia="仿宋" w:hAnsi="仿宋"/>
          <w:color w:val="000000"/>
          <w:sz w:val="32"/>
          <w:szCs w:val="32"/>
        </w:rPr>
      </w:pPr>
      <w:r w:rsidRPr="005C070E">
        <w:rPr>
          <w:rFonts w:ascii="仿宋" w:eastAsia="仿宋" w:hAnsi="仿宋"/>
          <w:b/>
          <w:sz w:val="32"/>
          <w:szCs w:val="32"/>
        </w:rPr>
        <w:t>3.</w:t>
      </w:r>
      <w:r w:rsidRPr="005C070E">
        <w:rPr>
          <w:rFonts w:ascii="仿宋" w:eastAsia="仿宋" w:hAnsi="仿宋" w:hint="eastAsia"/>
          <w:b/>
          <w:sz w:val="32"/>
          <w:szCs w:val="32"/>
        </w:rPr>
        <w:t>认真落实厉行节约各项政策</w:t>
      </w:r>
      <w:r w:rsidRPr="005C070E">
        <w:rPr>
          <w:rFonts w:ascii="仿宋" w:eastAsia="仿宋" w:hAnsi="仿宋"/>
          <w:b/>
          <w:sz w:val="32"/>
          <w:szCs w:val="32"/>
        </w:rPr>
        <w:t>,</w:t>
      </w:r>
      <w:r w:rsidRPr="005C070E">
        <w:rPr>
          <w:rFonts w:ascii="仿宋" w:eastAsia="仿宋" w:hAnsi="仿宋" w:hint="eastAsia"/>
          <w:b/>
          <w:sz w:val="32"/>
          <w:szCs w:val="32"/>
        </w:rPr>
        <w:t>牢固树立过“紧日子”思想。</w:t>
      </w:r>
      <w:r w:rsidRPr="005C070E">
        <w:rPr>
          <w:rFonts w:ascii="仿宋" w:eastAsia="仿宋" w:hAnsi="仿宋" w:hint="eastAsia"/>
          <w:sz w:val="32"/>
          <w:szCs w:val="32"/>
        </w:rPr>
        <w:t>严格控制办公费、差旅费、公务接待费、公务用车运行维护费、会议费、培训费、电话费、水电费等一般性支出</w:t>
      </w:r>
      <w:r w:rsidRPr="005C070E">
        <w:rPr>
          <w:rFonts w:ascii="仿宋" w:eastAsia="仿宋" w:hAnsi="仿宋"/>
          <w:sz w:val="32"/>
          <w:szCs w:val="32"/>
        </w:rPr>
        <w:t>,</w:t>
      </w:r>
      <w:r w:rsidRPr="005C070E">
        <w:rPr>
          <w:rFonts w:ascii="仿宋" w:eastAsia="仿宋" w:hAnsi="仿宋" w:hint="eastAsia"/>
          <w:sz w:val="32"/>
          <w:szCs w:val="32"/>
        </w:rPr>
        <w:t>努力压缩行政运行成本</w:t>
      </w:r>
      <w:r w:rsidRPr="005C070E">
        <w:rPr>
          <w:rFonts w:ascii="仿宋" w:eastAsia="仿宋" w:hAnsi="仿宋"/>
          <w:sz w:val="32"/>
          <w:szCs w:val="32"/>
        </w:rPr>
        <w:t>,</w:t>
      </w:r>
      <w:r w:rsidRPr="005C070E">
        <w:rPr>
          <w:rFonts w:ascii="仿宋" w:eastAsia="仿宋" w:hAnsi="仿宋" w:hint="eastAsia"/>
          <w:sz w:val="32"/>
          <w:szCs w:val="32"/>
        </w:rPr>
        <w:t>严禁出现花钱大手大脚的现象</w:t>
      </w:r>
      <w:r w:rsidRPr="005C070E">
        <w:rPr>
          <w:rFonts w:ascii="仿宋" w:eastAsia="仿宋" w:hAnsi="仿宋"/>
          <w:sz w:val="32"/>
          <w:szCs w:val="32"/>
        </w:rPr>
        <w:t>;</w:t>
      </w:r>
      <w:r w:rsidRPr="005C070E">
        <w:rPr>
          <w:rFonts w:ascii="仿宋" w:eastAsia="仿宋" w:hAnsi="仿宋" w:hint="eastAsia"/>
          <w:sz w:val="32"/>
          <w:szCs w:val="32"/>
        </w:rPr>
        <w:t>全面落实公务卡强制消费目录</w:t>
      </w:r>
      <w:r w:rsidRPr="005C070E">
        <w:rPr>
          <w:rFonts w:ascii="仿宋" w:eastAsia="仿宋" w:hAnsi="仿宋"/>
          <w:sz w:val="32"/>
          <w:szCs w:val="32"/>
        </w:rPr>
        <w:t>;</w:t>
      </w:r>
      <w:r w:rsidRPr="005C070E">
        <w:rPr>
          <w:rFonts w:ascii="仿宋" w:eastAsia="仿宋" w:hAnsi="仿宋" w:hint="eastAsia"/>
          <w:sz w:val="32"/>
          <w:szCs w:val="32"/>
        </w:rPr>
        <w:t>严格预算约束</w:t>
      </w:r>
      <w:r w:rsidRPr="005C070E">
        <w:rPr>
          <w:rFonts w:ascii="仿宋" w:eastAsia="仿宋" w:hAnsi="仿宋"/>
          <w:sz w:val="32"/>
          <w:szCs w:val="32"/>
        </w:rPr>
        <w:t>,</w:t>
      </w:r>
      <w:r w:rsidRPr="005C070E">
        <w:rPr>
          <w:rFonts w:ascii="仿宋" w:eastAsia="仿宋" w:hAnsi="仿宋" w:hint="eastAsia"/>
          <w:sz w:val="32"/>
          <w:szCs w:val="32"/>
        </w:rPr>
        <w:t>坚持先有预算、后有支出的原则</w:t>
      </w:r>
      <w:r w:rsidRPr="005C070E">
        <w:rPr>
          <w:rFonts w:ascii="仿宋" w:eastAsia="仿宋" w:hAnsi="仿宋"/>
          <w:sz w:val="32"/>
          <w:szCs w:val="32"/>
        </w:rPr>
        <w:t>,</w:t>
      </w:r>
      <w:r w:rsidRPr="005C070E">
        <w:rPr>
          <w:rFonts w:ascii="仿宋" w:eastAsia="仿宋" w:hAnsi="仿宋" w:hint="eastAsia"/>
          <w:sz w:val="32"/>
          <w:szCs w:val="32"/>
        </w:rPr>
        <w:t>严格执行预算</w:t>
      </w:r>
      <w:r w:rsidRPr="005C070E">
        <w:rPr>
          <w:rFonts w:ascii="仿宋" w:eastAsia="仿宋" w:hAnsi="仿宋"/>
          <w:sz w:val="32"/>
          <w:szCs w:val="32"/>
        </w:rPr>
        <w:t>,</w:t>
      </w:r>
      <w:r w:rsidRPr="005C070E">
        <w:rPr>
          <w:rFonts w:ascii="仿宋" w:eastAsia="仿宋" w:hAnsi="仿宋" w:hint="eastAsia"/>
          <w:sz w:val="32"/>
          <w:szCs w:val="32"/>
        </w:rPr>
        <w:t>不得随意调整和变更</w:t>
      </w:r>
      <w:r w:rsidRPr="005C070E">
        <w:rPr>
          <w:rFonts w:ascii="仿宋" w:eastAsia="仿宋" w:hAnsi="仿宋"/>
          <w:sz w:val="32"/>
          <w:szCs w:val="32"/>
        </w:rPr>
        <w:t>;</w:t>
      </w:r>
      <w:r w:rsidRPr="005C070E">
        <w:rPr>
          <w:rFonts w:ascii="仿宋" w:eastAsia="仿宋" w:hAnsi="仿宋" w:hint="eastAsia"/>
          <w:sz w:val="32"/>
          <w:szCs w:val="32"/>
        </w:rPr>
        <w:t>严格财政资金审批程序</w:t>
      </w:r>
      <w:r w:rsidRPr="005C070E">
        <w:rPr>
          <w:rFonts w:ascii="仿宋" w:eastAsia="仿宋" w:hAnsi="仿宋"/>
          <w:sz w:val="32"/>
          <w:szCs w:val="32"/>
        </w:rPr>
        <w:t>,</w:t>
      </w:r>
      <w:r w:rsidRPr="005C070E">
        <w:rPr>
          <w:rFonts w:ascii="仿宋" w:eastAsia="仿宋" w:hAnsi="仿宋" w:hint="eastAsia"/>
          <w:sz w:val="32"/>
          <w:szCs w:val="32"/>
        </w:rPr>
        <w:t>规范和从严控制预算追加</w:t>
      </w:r>
      <w:r w:rsidRPr="005C070E">
        <w:rPr>
          <w:rFonts w:ascii="仿宋" w:eastAsia="仿宋" w:hAnsi="仿宋"/>
          <w:sz w:val="32"/>
          <w:szCs w:val="32"/>
        </w:rPr>
        <w:t>,</w:t>
      </w:r>
      <w:r w:rsidRPr="005C070E">
        <w:rPr>
          <w:rFonts w:ascii="仿宋" w:eastAsia="仿宋" w:hAnsi="仿宋" w:hint="eastAsia"/>
          <w:sz w:val="32"/>
          <w:szCs w:val="32"/>
        </w:rPr>
        <w:t>原则上无预算不追加</w:t>
      </w:r>
      <w:r w:rsidRPr="005C070E">
        <w:rPr>
          <w:rFonts w:ascii="仿宋" w:eastAsia="仿宋" w:hAnsi="仿宋"/>
          <w:sz w:val="32"/>
          <w:szCs w:val="32"/>
        </w:rPr>
        <w:t>,</w:t>
      </w:r>
      <w:r w:rsidRPr="005C070E">
        <w:rPr>
          <w:rFonts w:ascii="仿宋" w:eastAsia="仿宋" w:hAnsi="仿宋" w:hint="eastAsia"/>
          <w:sz w:val="32"/>
          <w:szCs w:val="32"/>
        </w:rPr>
        <w:t>无预算不采购</w:t>
      </w:r>
      <w:r w:rsidRPr="005C070E">
        <w:rPr>
          <w:rFonts w:ascii="仿宋" w:eastAsia="仿宋" w:hAnsi="仿宋"/>
          <w:sz w:val="32"/>
          <w:szCs w:val="32"/>
        </w:rPr>
        <w:t>;</w:t>
      </w:r>
      <w:r w:rsidRPr="005C070E">
        <w:rPr>
          <w:rFonts w:ascii="仿宋" w:eastAsia="仿宋" w:hAnsi="仿宋" w:hint="eastAsia"/>
          <w:sz w:val="32"/>
          <w:szCs w:val="32"/>
        </w:rPr>
        <w:t>严格政府投资项目管理</w:t>
      </w:r>
      <w:r w:rsidRPr="005C070E">
        <w:rPr>
          <w:rFonts w:ascii="仿宋" w:eastAsia="仿宋" w:hAnsi="仿宋"/>
          <w:sz w:val="32"/>
          <w:szCs w:val="32"/>
        </w:rPr>
        <w:t>,</w:t>
      </w:r>
      <w:r w:rsidRPr="005C070E">
        <w:rPr>
          <w:rFonts w:ascii="仿宋" w:eastAsia="仿宋" w:hAnsi="仿宋" w:hint="eastAsia"/>
          <w:sz w:val="32"/>
          <w:szCs w:val="32"/>
        </w:rPr>
        <w:t>对于无上级资金支持、未纳入年初政府投资计划的项目</w:t>
      </w:r>
      <w:r w:rsidRPr="005C070E">
        <w:rPr>
          <w:rFonts w:ascii="仿宋" w:eastAsia="仿宋" w:hAnsi="仿宋"/>
          <w:sz w:val="32"/>
          <w:szCs w:val="32"/>
        </w:rPr>
        <w:t>,</w:t>
      </w:r>
      <w:r w:rsidRPr="005C070E">
        <w:rPr>
          <w:rFonts w:ascii="仿宋" w:eastAsia="仿宋" w:hAnsi="仿宋" w:hint="eastAsia"/>
          <w:sz w:val="32"/>
          <w:szCs w:val="32"/>
        </w:rPr>
        <w:t>原则上不安排资金</w:t>
      </w:r>
      <w:r w:rsidRPr="005C070E">
        <w:rPr>
          <w:rFonts w:ascii="仿宋" w:eastAsia="仿宋" w:hAnsi="仿宋"/>
          <w:sz w:val="32"/>
          <w:szCs w:val="32"/>
        </w:rPr>
        <w:t>;</w:t>
      </w:r>
      <w:r w:rsidRPr="005C070E">
        <w:rPr>
          <w:rFonts w:ascii="仿宋" w:eastAsia="仿宋" w:hAnsi="仿宋" w:hint="eastAsia"/>
          <w:sz w:val="32"/>
          <w:szCs w:val="32"/>
        </w:rPr>
        <w:t>规范财税优惠政策兑现</w:t>
      </w:r>
      <w:r w:rsidRPr="005C070E">
        <w:rPr>
          <w:rFonts w:ascii="仿宋" w:eastAsia="仿宋" w:hAnsi="仿宋"/>
          <w:sz w:val="32"/>
          <w:szCs w:val="32"/>
        </w:rPr>
        <w:t>,</w:t>
      </w:r>
      <w:r w:rsidRPr="005C070E">
        <w:rPr>
          <w:rFonts w:ascii="仿宋" w:eastAsia="仿宋" w:hAnsi="仿宋" w:hint="eastAsia"/>
          <w:sz w:val="32"/>
          <w:szCs w:val="32"/>
        </w:rPr>
        <w:t>区级行业主管部门及时清理规范应已出台的优惠政策</w:t>
      </w:r>
      <w:r w:rsidRPr="005C070E">
        <w:rPr>
          <w:rFonts w:ascii="仿宋" w:eastAsia="仿宋" w:hAnsi="仿宋"/>
          <w:sz w:val="32"/>
          <w:szCs w:val="32"/>
        </w:rPr>
        <w:t>,</w:t>
      </w:r>
      <w:r w:rsidRPr="005C070E">
        <w:rPr>
          <w:rFonts w:ascii="仿宋" w:eastAsia="仿宋" w:hAnsi="仿宋" w:hint="eastAsia"/>
          <w:sz w:val="32"/>
          <w:szCs w:val="32"/>
        </w:rPr>
        <w:t>建立以经济贡献度（即增值税和企业所得税区级分享部分）为主的考核兑现机制</w:t>
      </w:r>
      <w:r w:rsidRPr="005C070E">
        <w:rPr>
          <w:rFonts w:ascii="仿宋" w:eastAsia="仿宋" w:hAnsi="仿宋"/>
          <w:sz w:val="32"/>
          <w:szCs w:val="32"/>
        </w:rPr>
        <w:t>,</w:t>
      </w:r>
      <w:r w:rsidRPr="005C070E">
        <w:rPr>
          <w:rFonts w:ascii="仿宋" w:eastAsia="仿宋" w:hAnsi="仿宋" w:hint="eastAsia"/>
          <w:sz w:val="32"/>
          <w:szCs w:val="32"/>
        </w:rPr>
        <w:t>严控补贴规模</w:t>
      </w:r>
      <w:r w:rsidRPr="005C070E">
        <w:rPr>
          <w:rFonts w:ascii="仿宋" w:eastAsia="仿宋" w:hAnsi="仿宋"/>
          <w:sz w:val="32"/>
          <w:szCs w:val="32"/>
        </w:rPr>
        <w:t>,</w:t>
      </w:r>
      <w:r w:rsidRPr="005C070E">
        <w:rPr>
          <w:rFonts w:ascii="仿宋" w:eastAsia="仿宋" w:hAnsi="仿宋" w:hint="eastAsia"/>
          <w:sz w:val="32"/>
          <w:szCs w:val="32"/>
        </w:rPr>
        <w:t>在年度预算安排内量力而行。</w:t>
      </w:r>
    </w:p>
    <w:sectPr w:rsidR="0031334F" w:rsidRPr="005C070E" w:rsidSect="00E73FEF">
      <w:footerReference w:type="default" r:id="rId18"/>
      <w:pgSz w:w="11906" w:h="16838"/>
      <w:pgMar w:top="1440" w:right="1983"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34F" w:rsidRDefault="0031334F" w:rsidP="00DD0A9B">
      <w:r>
        <w:separator/>
      </w:r>
    </w:p>
  </w:endnote>
  <w:endnote w:type="continuationSeparator" w:id="0">
    <w:p w:rsidR="0031334F" w:rsidRDefault="0031334F" w:rsidP="00DD0A9B">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等线 Light">
    <w:altName w:val="微软雅黑"/>
    <w:panose1 w:val="00000000000000000000"/>
    <w:charset w:val="86"/>
    <w:family w:val="auto"/>
    <w:notTrueType/>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µÈÏß Western">
    <w:altName w:v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4F" w:rsidRDefault="0031334F">
    <w:pPr>
      <w:pStyle w:val="Footer"/>
      <w:jc w:val="right"/>
    </w:pPr>
  </w:p>
  <w:p w:rsidR="0031334F" w:rsidRDefault="003133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4F" w:rsidRDefault="0031334F">
    <w:pPr>
      <w:pStyle w:val="Footer"/>
      <w:jc w:val="right"/>
    </w:pPr>
    <w:fldSimple w:instr="PAGE   \* MERGEFORMAT">
      <w:r w:rsidRPr="00E27CE7">
        <w:rPr>
          <w:noProof/>
          <w:lang w:val="zh-CN"/>
        </w:rPr>
        <w:t>41</w:t>
      </w:r>
    </w:fldSimple>
  </w:p>
  <w:p w:rsidR="0031334F" w:rsidRDefault="003133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34F" w:rsidRDefault="0031334F" w:rsidP="00DD0A9B">
      <w:r>
        <w:separator/>
      </w:r>
    </w:p>
  </w:footnote>
  <w:footnote w:type="continuationSeparator" w:id="0">
    <w:p w:rsidR="0031334F" w:rsidRDefault="0031334F" w:rsidP="00DD0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4F" w:rsidRDefault="0031334F" w:rsidP="00DB57F1">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3EC"/>
    <w:rsid w:val="00002EDE"/>
    <w:rsid w:val="00003D03"/>
    <w:rsid w:val="00010BB6"/>
    <w:rsid w:val="00021B79"/>
    <w:rsid w:val="00023893"/>
    <w:rsid w:val="00024CBB"/>
    <w:rsid w:val="000270F7"/>
    <w:rsid w:val="00027DF4"/>
    <w:rsid w:val="00030369"/>
    <w:rsid w:val="00036665"/>
    <w:rsid w:val="0004083B"/>
    <w:rsid w:val="00040949"/>
    <w:rsid w:val="000428B1"/>
    <w:rsid w:val="00043D7D"/>
    <w:rsid w:val="00046AB2"/>
    <w:rsid w:val="00047FC0"/>
    <w:rsid w:val="00050CE0"/>
    <w:rsid w:val="00073C43"/>
    <w:rsid w:val="000814FF"/>
    <w:rsid w:val="00086756"/>
    <w:rsid w:val="00091A58"/>
    <w:rsid w:val="00091C51"/>
    <w:rsid w:val="0009458D"/>
    <w:rsid w:val="00094F78"/>
    <w:rsid w:val="000A1316"/>
    <w:rsid w:val="000A174E"/>
    <w:rsid w:val="000A4281"/>
    <w:rsid w:val="000A45EA"/>
    <w:rsid w:val="000B4F04"/>
    <w:rsid w:val="000B6674"/>
    <w:rsid w:val="000C0E94"/>
    <w:rsid w:val="000C3584"/>
    <w:rsid w:val="000C54A1"/>
    <w:rsid w:val="000C6A43"/>
    <w:rsid w:val="000C76FD"/>
    <w:rsid w:val="000C7A4C"/>
    <w:rsid w:val="000D072F"/>
    <w:rsid w:val="000D4159"/>
    <w:rsid w:val="000D4C9A"/>
    <w:rsid w:val="000D77F6"/>
    <w:rsid w:val="000D7A84"/>
    <w:rsid w:val="000E35A7"/>
    <w:rsid w:val="000E623F"/>
    <w:rsid w:val="000E7B5B"/>
    <w:rsid w:val="00100AFA"/>
    <w:rsid w:val="0010358A"/>
    <w:rsid w:val="00111ADB"/>
    <w:rsid w:val="001129F1"/>
    <w:rsid w:val="001134A3"/>
    <w:rsid w:val="001202AC"/>
    <w:rsid w:val="00120560"/>
    <w:rsid w:val="00120B7C"/>
    <w:rsid w:val="001222EF"/>
    <w:rsid w:val="00124CFA"/>
    <w:rsid w:val="0012508D"/>
    <w:rsid w:val="00125FBB"/>
    <w:rsid w:val="00126965"/>
    <w:rsid w:val="001273AF"/>
    <w:rsid w:val="001342DD"/>
    <w:rsid w:val="001370E7"/>
    <w:rsid w:val="00137706"/>
    <w:rsid w:val="00151513"/>
    <w:rsid w:val="001517B8"/>
    <w:rsid w:val="001525D1"/>
    <w:rsid w:val="00153C23"/>
    <w:rsid w:val="0015541C"/>
    <w:rsid w:val="00166232"/>
    <w:rsid w:val="00166302"/>
    <w:rsid w:val="00166494"/>
    <w:rsid w:val="00170B90"/>
    <w:rsid w:val="00173BA8"/>
    <w:rsid w:val="0019092A"/>
    <w:rsid w:val="0019386C"/>
    <w:rsid w:val="001A0E60"/>
    <w:rsid w:val="001A6DC6"/>
    <w:rsid w:val="001B3632"/>
    <w:rsid w:val="001B3F50"/>
    <w:rsid w:val="001C437E"/>
    <w:rsid w:val="001C7F76"/>
    <w:rsid w:val="001D1FDF"/>
    <w:rsid w:val="001D32B2"/>
    <w:rsid w:val="001D3C9A"/>
    <w:rsid w:val="001E2678"/>
    <w:rsid w:val="001E2689"/>
    <w:rsid w:val="001E28F7"/>
    <w:rsid w:val="001E2D87"/>
    <w:rsid w:val="001E2EA8"/>
    <w:rsid w:val="001E3683"/>
    <w:rsid w:val="0020054A"/>
    <w:rsid w:val="00202352"/>
    <w:rsid w:val="002037E4"/>
    <w:rsid w:val="002068F9"/>
    <w:rsid w:val="002132A5"/>
    <w:rsid w:val="0021410C"/>
    <w:rsid w:val="00215AAB"/>
    <w:rsid w:val="002167FB"/>
    <w:rsid w:val="002224B0"/>
    <w:rsid w:val="00225C17"/>
    <w:rsid w:val="00226CB0"/>
    <w:rsid w:val="00231C66"/>
    <w:rsid w:val="0023336A"/>
    <w:rsid w:val="00235853"/>
    <w:rsid w:val="00237BCA"/>
    <w:rsid w:val="002414D3"/>
    <w:rsid w:val="0024316D"/>
    <w:rsid w:val="0024335D"/>
    <w:rsid w:val="00243793"/>
    <w:rsid w:val="00243BBD"/>
    <w:rsid w:val="00243E6F"/>
    <w:rsid w:val="00246046"/>
    <w:rsid w:val="00247A6A"/>
    <w:rsid w:val="00250530"/>
    <w:rsid w:val="00251613"/>
    <w:rsid w:val="00251A32"/>
    <w:rsid w:val="002567F1"/>
    <w:rsid w:val="00256F1E"/>
    <w:rsid w:val="00262D6D"/>
    <w:rsid w:val="002657DC"/>
    <w:rsid w:val="00265FCA"/>
    <w:rsid w:val="00272D4E"/>
    <w:rsid w:val="00275C35"/>
    <w:rsid w:val="002832E0"/>
    <w:rsid w:val="00284941"/>
    <w:rsid w:val="00286A1E"/>
    <w:rsid w:val="00291524"/>
    <w:rsid w:val="00295B2D"/>
    <w:rsid w:val="002A101A"/>
    <w:rsid w:val="002A2D02"/>
    <w:rsid w:val="002A52B4"/>
    <w:rsid w:val="002A53AB"/>
    <w:rsid w:val="002A6A1C"/>
    <w:rsid w:val="002A6EB3"/>
    <w:rsid w:val="002A7D13"/>
    <w:rsid w:val="002B50E2"/>
    <w:rsid w:val="002C048E"/>
    <w:rsid w:val="002C0957"/>
    <w:rsid w:val="002C10D4"/>
    <w:rsid w:val="002C36EF"/>
    <w:rsid w:val="002D065C"/>
    <w:rsid w:val="002D0EF3"/>
    <w:rsid w:val="002D378C"/>
    <w:rsid w:val="002E3AAC"/>
    <w:rsid w:val="002F5BB2"/>
    <w:rsid w:val="002F7732"/>
    <w:rsid w:val="00305132"/>
    <w:rsid w:val="003056D8"/>
    <w:rsid w:val="0031157D"/>
    <w:rsid w:val="0031334F"/>
    <w:rsid w:val="0031465C"/>
    <w:rsid w:val="0031525E"/>
    <w:rsid w:val="00323A9E"/>
    <w:rsid w:val="00330BF5"/>
    <w:rsid w:val="003327D0"/>
    <w:rsid w:val="0033394A"/>
    <w:rsid w:val="003378BD"/>
    <w:rsid w:val="00340680"/>
    <w:rsid w:val="00346081"/>
    <w:rsid w:val="00351BBB"/>
    <w:rsid w:val="00355936"/>
    <w:rsid w:val="0035729A"/>
    <w:rsid w:val="00365A44"/>
    <w:rsid w:val="0036661E"/>
    <w:rsid w:val="00373675"/>
    <w:rsid w:val="0037397C"/>
    <w:rsid w:val="00381123"/>
    <w:rsid w:val="00383E8D"/>
    <w:rsid w:val="0038418A"/>
    <w:rsid w:val="00385DD2"/>
    <w:rsid w:val="00386691"/>
    <w:rsid w:val="003958D7"/>
    <w:rsid w:val="003969AB"/>
    <w:rsid w:val="003A1676"/>
    <w:rsid w:val="003A27BE"/>
    <w:rsid w:val="003A3DB9"/>
    <w:rsid w:val="003A69E6"/>
    <w:rsid w:val="003A6D5E"/>
    <w:rsid w:val="003B23AE"/>
    <w:rsid w:val="003C0BB1"/>
    <w:rsid w:val="003C7950"/>
    <w:rsid w:val="003D12A8"/>
    <w:rsid w:val="003D3CAF"/>
    <w:rsid w:val="003D42BE"/>
    <w:rsid w:val="003D61BF"/>
    <w:rsid w:val="003E0BD5"/>
    <w:rsid w:val="003E6610"/>
    <w:rsid w:val="003E7974"/>
    <w:rsid w:val="003F0AE2"/>
    <w:rsid w:val="003F2E78"/>
    <w:rsid w:val="003F5257"/>
    <w:rsid w:val="0040287D"/>
    <w:rsid w:val="00403291"/>
    <w:rsid w:val="00407C64"/>
    <w:rsid w:val="004107AC"/>
    <w:rsid w:val="00412A9A"/>
    <w:rsid w:val="00414297"/>
    <w:rsid w:val="00414AB6"/>
    <w:rsid w:val="00414DAD"/>
    <w:rsid w:val="00415AEF"/>
    <w:rsid w:val="004200CA"/>
    <w:rsid w:val="004254DD"/>
    <w:rsid w:val="0042615B"/>
    <w:rsid w:val="004266C1"/>
    <w:rsid w:val="00431837"/>
    <w:rsid w:val="00433BD3"/>
    <w:rsid w:val="00434CF6"/>
    <w:rsid w:val="00444424"/>
    <w:rsid w:val="004463BE"/>
    <w:rsid w:val="00446813"/>
    <w:rsid w:val="00447568"/>
    <w:rsid w:val="0045179E"/>
    <w:rsid w:val="004539F6"/>
    <w:rsid w:val="0045742C"/>
    <w:rsid w:val="004574CB"/>
    <w:rsid w:val="00463CDA"/>
    <w:rsid w:val="0047045F"/>
    <w:rsid w:val="004729C1"/>
    <w:rsid w:val="00473684"/>
    <w:rsid w:val="00477A8E"/>
    <w:rsid w:val="00490313"/>
    <w:rsid w:val="00490D86"/>
    <w:rsid w:val="004A01B1"/>
    <w:rsid w:val="004A0C1A"/>
    <w:rsid w:val="004A150F"/>
    <w:rsid w:val="004A3CD3"/>
    <w:rsid w:val="004A62FA"/>
    <w:rsid w:val="004B2555"/>
    <w:rsid w:val="004B28F6"/>
    <w:rsid w:val="004B367D"/>
    <w:rsid w:val="004C3CF5"/>
    <w:rsid w:val="004C48BA"/>
    <w:rsid w:val="004C67DB"/>
    <w:rsid w:val="004C7658"/>
    <w:rsid w:val="004D18FF"/>
    <w:rsid w:val="004E1580"/>
    <w:rsid w:val="004E3325"/>
    <w:rsid w:val="004E6419"/>
    <w:rsid w:val="004F0663"/>
    <w:rsid w:val="004F115A"/>
    <w:rsid w:val="00500412"/>
    <w:rsid w:val="00504534"/>
    <w:rsid w:val="0051012D"/>
    <w:rsid w:val="00511DF2"/>
    <w:rsid w:val="00512AFA"/>
    <w:rsid w:val="00517423"/>
    <w:rsid w:val="00523431"/>
    <w:rsid w:val="00532E70"/>
    <w:rsid w:val="005341B0"/>
    <w:rsid w:val="00535F51"/>
    <w:rsid w:val="00541093"/>
    <w:rsid w:val="00545DEA"/>
    <w:rsid w:val="00570E75"/>
    <w:rsid w:val="00570EA6"/>
    <w:rsid w:val="005719E9"/>
    <w:rsid w:val="00571B4A"/>
    <w:rsid w:val="00572EC7"/>
    <w:rsid w:val="005770DC"/>
    <w:rsid w:val="0058455D"/>
    <w:rsid w:val="00584A1C"/>
    <w:rsid w:val="0059070C"/>
    <w:rsid w:val="00591767"/>
    <w:rsid w:val="005927A5"/>
    <w:rsid w:val="00594DE4"/>
    <w:rsid w:val="005A2B64"/>
    <w:rsid w:val="005A3109"/>
    <w:rsid w:val="005B1559"/>
    <w:rsid w:val="005B292D"/>
    <w:rsid w:val="005C0438"/>
    <w:rsid w:val="005C070E"/>
    <w:rsid w:val="005C0B02"/>
    <w:rsid w:val="005C1CB2"/>
    <w:rsid w:val="005D14F7"/>
    <w:rsid w:val="005D2081"/>
    <w:rsid w:val="005D711F"/>
    <w:rsid w:val="005E04C3"/>
    <w:rsid w:val="005F0ABB"/>
    <w:rsid w:val="005F2B1B"/>
    <w:rsid w:val="005F4DF0"/>
    <w:rsid w:val="005F520A"/>
    <w:rsid w:val="005F6784"/>
    <w:rsid w:val="006014B4"/>
    <w:rsid w:val="00606B2B"/>
    <w:rsid w:val="00613160"/>
    <w:rsid w:val="00617693"/>
    <w:rsid w:val="006206F7"/>
    <w:rsid w:val="00621C3D"/>
    <w:rsid w:val="006228D7"/>
    <w:rsid w:val="00624004"/>
    <w:rsid w:val="00631B8B"/>
    <w:rsid w:val="00632672"/>
    <w:rsid w:val="00636FB6"/>
    <w:rsid w:val="00637A27"/>
    <w:rsid w:val="0064049E"/>
    <w:rsid w:val="0064164D"/>
    <w:rsid w:val="00642B5D"/>
    <w:rsid w:val="00651835"/>
    <w:rsid w:val="00653720"/>
    <w:rsid w:val="00653CCF"/>
    <w:rsid w:val="006541A8"/>
    <w:rsid w:val="006573C1"/>
    <w:rsid w:val="0065781E"/>
    <w:rsid w:val="006611D7"/>
    <w:rsid w:val="0066436D"/>
    <w:rsid w:val="00667CD8"/>
    <w:rsid w:val="00673575"/>
    <w:rsid w:val="0067405C"/>
    <w:rsid w:val="00675C81"/>
    <w:rsid w:val="006766BC"/>
    <w:rsid w:val="00684D02"/>
    <w:rsid w:val="00684D72"/>
    <w:rsid w:val="0068600F"/>
    <w:rsid w:val="00691063"/>
    <w:rsid w:val="006A19FC"/>
    <w:rsid w:val="006A22FC"/>
    <w:rsid w:val="006A34D1"/>
    <w:rsid w:val="006B2700"/>
    <w:rsid w:val="006B4765"/>
    <w:rsid w:val="006B56AC"/>
    <w:rsid w:val="006C02CD"/>
    <w:rsid w:val="006C065D"/>
    <w:rsid w:val="006C38D3"/>
    <w:rsid w:val="006C7713"/>
    <w:rsid w:val="006D0C55"/>
    <w:rsid w:val="006D6F09"/>
    <w:rsid w:val="006D7BA1"/>
    <w:rsid w:val="006E1C65"/>
    <w:rsid w:val="006E39BC"/>
    <w:rsid w:val="006E3E24"/>
    <w:rsid w:val="006E5828"/>
    <w:rsid w:val="006E6329"/>
    <w:rsid w:val="006E6702"/>
    <w:rsid w:val="006F1F54"/>
    <w:rsid w:val="006F2190"/>
    <w:rsid w:val="006F5F5C"/>
    <w:rsid w:val="006F67AA"/>
    <w:rsid w:val="0070163C"/>
    <w:rsid w:val="007033C7"/>
    <w:rsid w:val="00705353"/>
    <w:rsid w:val="00706853"/>
    <w:rsid w:val="00712E70"/>
    <w:rsid w:val="00716884"/>
    <w:rsid w:val="00716D1E"/>
    <w:rsid w:val="0072114D"/>
    <w:rsid w:val="00724E2B"/>
    <w:rsid w:val="007269FC"/>
    <w:rsid w:val="00727D91"/>
    <w:rsid w:val="007308B5"/>
    <w:rsid w:val="00730C72"/>
    <w:rsid w:val="0073179A"/>
    <w:rsid w:val="007319DB"/>
    <w:rsid w:val="00737370"/>
    <w:rsid w:val="007401D0"/>
    <w:rsid w:val="0074637A"/>
    <w:rsid w:val="007479FB"/>
    <w:rsid w:val="00753516"/>
    <w:rsid w:val="007571A9"/>
    <w:rsid w:val="00760281"/>
    <w:rsid w:val="00763C10"/>
    <w:rsid w:val="007644C2"/>
    <w:rsid w:val="0077002B"/>
    <w:rsid w:val="0077316E"/>
    <w:rsid w:val="007751F5"/>
    <w:rsid w:val="00776725"/>
    <w:rsid w:val="00777159"/>
    <w:rsid w:val="007773AE"/>
    <w:rsid w:val="0078222A"/>
    <w:rsid w:val="00790DD8"/>
    <w:rsid w:val="007945DF"/>
    <w:rsid w:val="007A38BE"/>
    <w:rsid w:val="007B1BC9"/>
    <w:rsid w:val="007B4D0E"/>
    <w:rsid w:val="007C1210"/>
    <w:rsid w:val="007C2FF6"/>
    <w:rsid w:val="007C6348"/>
    <w:rsid w:val="007C6754"/>
    <w:rsid w:val="007C6860"/>
    <w:rsid w:val="007C6EF2"/>
    <w:rsid w:val="007D7A84"/>
    <w:rsid w:val="007E5C2A"/>
    <w:rsid w:val="007F00E9"/>
    <w:rsid w:val="007F604E"/>
    <w:rsid w:val="007F74F6"/>
    <w:rsid w:val="00801153"/>
    <w:rsid w:val="0080376D"/>
    <w:rsid w:val="00806D3D"/>
    <w:rsid w:val="008103C3"/>
    <w:rsid w:val="00814165"/>
    <w:rsid w:val="00814AF0"/>
    <w:rsid w:val="00820C03"/>
    <w:rsid w:val="00820D01"/>
    <w:rsid w:val="008308D6"/>
    <w:rsid w:val="00835D85"/>
    <w:rsid w:val="00836F37"/>
    <w:rsid w:val="00844DC3"/>
    <w:rsid w:val="00850B0F"/>
    <w:rsid w:val="00852CAB"/>
    <w:rsid w:val="00853A88"/>
    <w:rsid w:val="008552A5"/>
    <w:rsid w:val="00864ADA"/>
    <w:rsid w:val="008653A1"/>
    <w:rsid w:val="00873800"/>
    <w:rsid w:val="008747B3"/>
    <w:rsid w:val="00877796"/>
    <w:rsid w:val="008779C2"/>
    <w:rsid w:val="00881A49"/>
    <w:rsid w:val="00882974"/>
    <w:rsid w:val="00883576"/>
    <w:rsid w:val="008841A2"/>
    <w:rsid w:val="008845CE"/>
    <w:rsid w:val="00885189"/>
    <w:rsid w:val="00887BEA"/>
    <w:rsid w:val="008912F1"/>
    <w:rsid w:val="008969B3"/>
    <w:rsid w:val="008974E0"/>
    <w:rsid w:val="008A07C2"/>
    <w:rsid w:val="008A4D46"/>
    <w:rsid w:val="008A6485"/>
    <w:rsid w:val="008A7664"/>
    <w:rsid w:val="008B6A7F"/>
    <w:rsid w:val="008B74A8"/>
    <w:rsid w:val="008B7945"/>
    <w:rsid w:val="008C2453"/>
    <w:rsid w:val="008C3FCA"/>
    <w:rsid w:val="008C7290"/>
    <w:rsid w:val="008D12A3"/>
    <w:rsid w:val="008D22CC"/>
    <w:rsid w:val="008E0A6A"/>
    <w:rsid w:val="008E0D8B"/>
    <w:rsid w:val="008E3C3E"/>
    <w:rsid w:val="008E6B96"/>
    <w:rsid w:val="008E775E"/>
    <w:rsid w:val="008F0408"/>
    <w:rsid w:val="008F16BB"/>
    <w:rsid w:val="008F384B"/>
    <w:rsid w:val="008F4488"/>
    <w:rsid w:val="009002D9"/>
    <w:rsid w:val="00900ABA"/>
    <w:rsid w:val="0090109E"/>
    <w:rsid w:val="00905107"/>
    <w:rsid w:val="0090566D"/>
    <w:rsid w:val="009067ED"/>
    <w:rsid w:val="00907C4F"/>
    <w:rsid w:val="00913BD4"/>
    <w:rsid w:val="00921B15"/>
    <w:rsid w:val="00924243"/>
    <w:rsid w:val="00934708"/>
    <w:rsid w:val="009376BC"/>
    <w:rsid w:val="00937BDD"/>
    <w:rsid w:val="00940E19"/>
    <w:rsid w:val="00942409"/>
    <w:rsid w:val="0094357A"/>
    <w:rsid w:val="00943EBD"/>
    <w:rsid w:val="00950F03"/>
    <w:rsid w:val="00951940"/>
    <w:rsid w:val="00951D14"/>
    <w:rsid w:val="00953845"/>
    <w:rsid w:val="00953F3D"/>
    <w:rsid w:val="009557FD"/>
    <w:rsid w:val="009565F0"/>
    <w:rsid w:val="00957A64"/>
    <w:rsid w:val="00961B33"/>
    <w:rsid w:val="00963AC1"/>
    <w:rsid w:val="00965A3C"/>
    <w:rsid w:val="00974DF7"/>
    <w:rsid w:val="00975C14"/>
    <w:rsid w:val="009773F7"/>
    <w:rsid w:val="009778D7"/>
    <w:rsid w:val="0098197E"/>
    <w:rsid w:val="009849E6"/>
    <w:rsid w:val="00992B82"/>
    <w:rsid w:val="00994EFA"/>
    <w:rsid w:val="00997440"/>
    <w:rsid w:val="009A0197"/>
    <w:rsid w:val="009A4AA5"/>
    <w:rsid w:val="009A61BF"/>
    <w:rsid w:val="009A6B40"/>
    <w:rsid w:val="009A7098"/>
    <w:rsid w:val="009A7D4F"/>
    <w:rsid w:val="009B0E65"/>
    <w:rsid w:val="009C4F5E"/>
    <w:rsid w:val="009D0050"/>
    <w:rsid w:val="009D4EB3"/>
    <w:rsid w:val="009E04B8"/>
    <w:rsid w:val="009E147D"/>
    <w:rsid w:val="009E1897"/>
    <w:rsid w:val="009E2110"/>
    <w:rsid w:val="009E5533"/>
    <w:rsid w:val="009E63EC"/>
    <w:rsid w:val="009E6683"/>
    <w:rsid w:val="009F36B7"/>
    <w:rsid w:val="009F6431"/>
    <w:rsid w:val="009F7184"/>
    <w:rsid w:val="00A020AB"/>
    <w:rsid w:val="00A024CB"/>
    <w:rsid w:val="00A03B89"/>
    <w:rsid w:val="00A05EDE"/>
    <w:rsid w:val="00A10E1A"/>
    <w:rsid w:val="00A11F00"/>
    <w:rsid w:val="00A137CD"/>
    <w:rsid w:val="00A14666"/>
    <w:rsid w:val="00A15F7C"/>
    <w:rsid w:val="00A213AD"/>
    <w:rsid w:val="00A248D3"/>
    <w:rsid w:val="00A30C2E"/>
    <w:rsid w:val="00A446A7"/>
    <w:rsid w:val="00A47813"/>
    <w:rsid w:val="00A5712D"/>
    <w:rsid w:val="00A7087C"/>
    <w:rsid w:val="00A709E3"/>
    <w:rsid w:val="00A72651"/>
    <w:rsid w:val="00A819DE"/>
    <w:rsid w:val="00A874A8"/>
    <w:rsid w:val="00A9493B"/>
    <w:rsid w:val="00A968CB"/>
    <w:rsid w:val="00A969F4"/>
    <w:rsid w:val="00AA4293"/>
    <w:rsid w:val="00AA59FD"/>
    <w:rsid w:val="00AA5E60"/>
    <w:rsid w:val="00AA71C1"/>
    <w:rsid w:val="00AB036F"/>
    <w:rsid w:val="00AB2A43"/>
    <w:rsid w:val="00AB636F"/>
    <w:rsid w:val="00AB7430"/>
    <w:rsid w:val="00AB7C94"/>
    <w:rsid w:val="00AC01A0"/>
    <w:rsid w:val="00AC11EC"/>
    <w:rsid w:val="00AC358F"/>
    <w:rsid w:val="00AC6F81"/>
    <w:rsid w:val="00AC723B"/>
    <w:rsid w:val="00AD0BC6"/>
    <w:rsid w:val="00AD2CCC"/>
    <w:rsid w:val="00AD3A7E"/>
    <w:rsid w:val="00AE1198"/>
    <w:rsid w:val="00AE276C"/>
    <w:rsid w:val="00AE2D6B"/>
    <w:rsid w:val="00AE43AF"/>
    <w:rsid w:val="00AE5414"/>
    <w:rsid w:val="00AF0CDB"/>
    <w:rsid w:val="00AF4F6C"/>
    <w:rsid w:val="00B00DFB"/>
    <w:rsid w:val="00B024EB"/>
    <w:rsid w:val="00B02B79"/>
    <w:rsid w:val="00B04AB4"/>
    <w:rsid w:val="00B05B1F"/>
    <w:rsid w:val="00B071E7"/>
    <w:rsid w:val="00B12411"/>
    <w:rsid w:val="00B2339A"/>
    <w:rsid w:val="00B25107"/>
    <w:rsid w:val="00B30076"/>
    <w:rsid w:val="00B32A7A"/>
    <w:rsid w:val="00B360AD"/>
    <w:rsid w:val="00B36DFE"/>
    <w:rsid w:val="00B372A4"/>
    <w:rsid w:val="00B37A0F"/>
    <w:rsid w:val="00B4711C"/>
    <w:rsid w:val="00B50949"/>
    <w:rsid w:val="00B535A9"/>
    <w:rsid w:val="00B5427B"/>
    <w:rsid w:val="00B551FD"/>
    <w:rsid w:val="00B5524A"/>
    <w:rsid w:val="00B577BD"/>
    <w:rsid w:val="00B634AF"/>
    <w:rsid w:val="00B65930"/>
    <w:rsid w:val="00B66BDD"/>
    <w:rsid w:val="00B67CDD"/>
    <w:rsid w:val="00B7139A"/>
    <w:rsid w:val="00B838F3"/>
    <w:rsid w:val="00B86A2C"/>
    <w:rsid w:val="00B87741"/>
    <w:rsid w:val="00B90E75"/>
    <w:rsid w:val="00B92E07"/>
    <w:rsid w:val="00B930A7"/>
    <w:rsid w:val="00B972A0"/>
    <w:rsid w:val="00BA132A"/>
    <w:rsid w:val="00BA409E"/>
    <w:rsid w:val="00BA6A01"/>
    <w:rsid w:val="00BB0734"/>
    <w:rsid w:val="00BB1565"/>
    <w:rsid w:val="00BB20F2"/>
    <w:rsid w:val="00BB7BF0"/>
    <w:rsid w:val="00BC07C9"/>
    <w:rsid w:val="00BC7006"/>
    <w:rsid w:val="00BD0AD9"/>
    <w:rsid w:val="00BD7812"/>
    <w:rsid w:val="00BE228E"/>
    <w:rsid w:val="00BE37D1"/>
    <w:rsid w:val="00BF5BAB"/>
    <w:rsid w:val="00C0281C"/>
    <w:rsid w:val="00C02FA0"/>
    <w:rsid w:val="00C03C6B"/>
    <w:rsid w:val="00C04DF1"/>
    <w:rsid w:val="00C11278"/>
    <w:rsid w:val="00C11C31"/>
    <w:rsid w:val="00C14444"/>
    <w:rsid w:val="00C14A7C"/>
    <w:rsid w:val="00C21B2F"/>
    <w:rsid w:val="00C33A55"/>
    <w:rsid w:val="00C33E52"/>
    <w:rsid w:val="00C36100"/>
    <w:rsid w:val="00C405C2"/>
    <w:rsid w:val="00C40AF6"/>
    <w:rsid w:val="00C40E3D"/>
    <w:rsid w:val="00C43A71"/>
    <w:rsid w:val="00C44468"/>
    <w:rsid w:val="00C44F0F"/>
    <w:rsid w:val="00C51257"/>
    <w:rsid w:val="00C51C94"/>
    <w:rsid w:val="00C53C00"/>
    <w:rsid w:val="00C542C3"/>
    <w:rsid w:val="00C56CF4"/>
    <w:rsid w:val="00C56DDA"/>
    <w:rsid w:val="00C5748D"/>
    <w:rsid w:val="00C61306"/>
    <w:rsid w:val="00C6178F"/>
    <w:rsid w:val="00C64E3E"/>
    <w:rsid w:val="00C67919"/>
    <w:rsid w:val="00C70AAD"/>
    <w:rsid w:val="00C72E14"/>
    <w:rsid w:val="00C74E23"/>
    <w:rsid w:val="00C81106"/>
    <w:rsid w:val="00C8183C"/>
    <w:rsid w:val="00C84888"/>
    <w:rsid w:val="00C908EF"/>
    <w:rsid w:val="00C944C3"/>
    <w:rsid w:val="00C97F11"/>
    <w:rsid w:val="00CA3A78"/>
    <w:rsid w:val="00CB33DB"/>
    <w:rsid w:val="00CC60F4"/>
    <w:rsid w:val="00CC735A"/>
    <w:rsid w:val="00CD2640"/>
    <w:rsid w:val="00CD3D03"/>
    <w:rsid w:val="00CD41EB"/>
    <w:rsid w:val="00CE1282"/>
    <w:rsid w:val="00CE3386"/>
    <w:rsid w:val="00CE54BC"/>
    <w:rsid w:val="00CE5906"/>
    <w:rsid w:val="00CE61FD"/>
    <w:rsid w:val="00CE7153"/>
    <w:rsid w:val="00CF0CF0"/>
    <w:rsid w:val="00CF6FC4"/>
    <w:rsid w:val="00D0122A"/>
    <w:rsid w:val="00D02DAF"/>
    <w:rsid w:val="00D046B9"/>
    <w:rsid w:val="00D0474C"/>
    <w:rsid w:val="00D05387"/>
    <w:rsid w:val="00D0588D"/>
    <w:rsid w:val="00D156FD"/>
    <w:rsid w:val="00D16288"/>
    <w:rsid w:val="00D207DD"/>
    <w:rsid w:val="00D24562"/>
    <w:rsid w:val="00D2645A"/>
    <w:rsid w:val="00D3003E"/>
    <w:rsid w:val="00D31942"/>
    <w:rsid w:val="00D34A7C"/>
    <w:rsid w:val="00D352DA"/>
    <w:rsid w:val="00D44B0F"/>
    <w:rsid w:val="00D45749"/>
    <w:rsid w:val="00D469C4"/>
    <w:rsid w:val="00D47604"/>
    <w:rsid w:val="00D510D5"/>
    <w:rsid w:val="00D630D4"/>
    <w:rsid w:val="00D64768"/>
    <w:rsid w:val="00D65607"/>
    <w:rsid w:val="00D67F60"/>
    <w:rsid w:val="00D70DC5"/>
    <w:rsid w:val="00D74A64"/>
    <w:rsid w:val="00D74ACF"/>
    <w:rsid w:val="00D7503F"/>
    <w:rsid w:val="00D8107B"/>
    <w:rsid w:val="00D839DB"/>
    <w:rsid w:val="00D84307"/>
    <w:rsid w:val="00D85589"/>
    <w:rsid w:val="00D85612"/>
    <w:rsid w:val="00D879E3"/>
    <w:rsid w:val="00D9373D"/>
    <w:rsid w:val="00DA0A97"/>
    <w:rsid w:val="00DA7F45"/>
    <w:rsid w:val="00DB57F1"/>
    <w:rsid w:val="00DB7C95"/>
    <w:rsid w:val="00DC1ADB"/>
    <w:rsid w:val="00DD0A9B"/>
    <w:rsid w:val="00DD2EE3"/>
    <w:rsid w:val="00DD3933"/>
    <w:rsid w:val="00DE0ED8"/>
    <w:rsid w:val="00DE214F"/>
    <w:rsid w:val="00DE3CB3"/>
    <w:rsid w:val="00DE4557"/>
    <w:rsid w:val="00DE4596"/>
    <w:rsid w:val="00DE6691"/>
    <w:rsid w:val="00DF1037"/>
    <w:rsid w:val="00DF4326"/>
    <w:rsid w:val="00E0119D"/>
    <w:rsid w:val="00E04766"/>
    <w:rsid w:val="00E10DD3"/>
    <w:rsid w:val="00E11672"/>
    <w:rsid w:val="00E13443"/>
    <w:rsid w:val="00E1491C"/>
    <w:rsid w:val="00E2285D"/>
    <w:rsid w:val="00E253EC"/>
    <w:rsid w:val="00E27CE7"/>
    <w:rsid w:val="00E40F93"/>
    <w:rsid w:val="00E43AC1"/>
    <w:rsid w:val="00E45E23"/>
    <w:rsid w:val="00E50290"/>
    <w:rsid w:val="00E62CEC"/>
    <w:rsid w:val="00E70CA9"/>
    <w:rsid w:val="00E7175C"/>
    <w:rsid w:val="00E719BE"/>
    <w:rsid w:val="00E7252C"/>
    <w:rsid w:val="00E73FEF"/>
    <w:rsid w:val="00E742F3"/>
    <w:rsid w:val="00E74E5E"/>
    <w:rsid w:val="00E7508E"/>
    <w:rsid w:val="00E757D0"/>
    <w:rsid w:val="00E800D4"/>
    <w:rsid w:val="00E82196"/>
    <w:rsid w:val="00E875FE"/>
    <w:rsid w:val="00E90278"/>
    <w:rsid w:val="00E9475B"/>
    <w:rsid w:val="00EA20F6"/>
    <w:rsid w:val="00EA60AF"/>
    <w:rsid w:val="00EB4929"/>
    <w:rsid w:val="00EB7037"/>
    <w:rsid w:val="00EC0883"/>
    <w:rsid w:val="00EC5480"/>
    <w:rsid w:val="00EC6C0C"/>
    <w:rsid w:val="00ED0E5C"/>
    <w:rsid w:val="00ED2F14"/>
    <w:rsid w:val="00ED7B63"/>
    <w:rsid w:val="00EE1A10"/>
    <w:rsid w:val="00EE4711"/>
    <w:rsid w:val="00EF1BBC"/>
    <w:rsid w:val="00EF58A9"/>
    <w:rsid w:val="00F0255F"/>
    <w:rsid w:val="00F037A6"/>
    <w:rsid w:val="00F05821"/>
    <w:rsid w:val="00F06D3A"/>
    <w:rsid w:val="00F06FCD"/>
    <w:rsid w:val="00F075B9"/>
    <w:rsid w:val="00F12746"/>
    <w:rsid w:val="00F1557D"/>
    <w:rsid w:val="00F167CB"/>
    <w:rsid w:val="00F4175A"/>
    <w:rsid w:val="00F45BE5"/>
    <w:rsid w:val="00F50AA0"/>
    <w:rsid w:val="00F548E6"/>
    <w:rsid w:val="00F5549D"/>
    <w:rsid w:val="00F554B2"/>
    <w:rsid w:val="00F57A82"/>
    <w:rsid w:val="00F61106"/>
    <w:rsid w:val="00F62FBF"/>
    <w:rsid w:val="00F65610"/>
    <w:rsid w:val="00F65FF2"/>
    <w:rsid w:val="00F707A1"/>
    <w:rsid w:val="00F716BE"/>
    <w:rsid w:val="00F775AA"/>
    <w:rsid w:val="00F82790"/>
    <w:rsid w:val="00F83FB5"/>
    <w:rsid w:val="00F86C31"/>
    <w:rsid w:val="00F90BDF"/>
    <w:rsid w:val="00FA6459"/>
    <w:rsid w:val="00FC197E"/>
    <w:rsid w:val="00FC64B1"/>
    <w:rsid w:val="00FD106F"/>
    <w:rsid w:val="00FD7186"/>
    <w:rsid w:val="00FE00BE"/>
    <w:rsid w:val="00FE4AA2"/>
    <w:rsid w:val="00FE6003"/>
    <w:rsid w:val="00FE621E"/>
    <w:rsid w:val="00FF0112"/>
    <w:rsid w:val="00FF282E"/>
    <w:rsid w:val="00FF2E07"/>
    <w:rsid w:val="00FF58E5"/>
    <w:rsid w:val="00FF5C72"/>
    <w:rsid w:val="00FF7D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542C3"/>
    <w:pPr>
      <w:widowControl w:val="0"/>
      <w:jc w:val="both"/>
    </w:pPr>
  </w:style>
  <w:style w:type="paragraph" w:styleId="Heading1">
    <w:name w:val="heading 1"/>
    <w:basedOn w:val="Normal"/>
    <w:next w:val="Normal"/>
    <w:link w:val="Heading1Char"/>
    <w:uiPriority w:val="99"/>
    <w:qFormat/>
    <w:rsid w:val="004A01B1"/>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90566D"/>
    <w:pPr>
      <w:keepNext/>
      <w:keepLines/>
      <w:spacing w:before="260" w:after="260" w:line="416" w:lineRule="auto"/>
      <w:outlineLvl w:val="1"/>
    </w:pPr>
    <w:rPr>
      <w:rFonts w:ascii="等线 Light" w:eastAsia="等线 Light" w:hAnsi="等线 Light"/>
      <w:b/>
      <w:bCs/>
      <w:sz w:val="32"/>
      <w:szCs w:val="32"/>
    </w:rPr>
  </w:style>
  <w:style w:type="paragraph" w:styleId="Heading3">
    <w:name w:val="heading 3"/>
    <w:basedOn w:val="Normal"/>
    <w:next w:val="Normal"/>
    <w:link w:val="Heading3Char"/>
    <w:uiPriority w:val="99"/>
    <w:qFormat/>
    <w:rsid w:val="00E2285D"/>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01B1"/>
    <w:rPr>
      <w:rFonts w:cs="Times New Roman"/>
      <w:b/>
      <w:bCs/>
      <w:kern w:val="44"/>
      <w:sz w:val="44"/>
      <w:szCs w:val="44"/>
    </w:rPr>
  </w:style>
  <w:style w:type="character" w:customStyle="1" w:styleId="Heading2Char">
    <w:name w:val="Heading 2 Char"/>
    <w:basedOn w:val="DefaultParagraphFont"/>
    <w:link w:val="Heading2"/>
    <w:uiPriority w:val="99"/>
    <w:locked/>
    <w:rsid w:val="0090566D"/>
    <w:rPr>
      <w:rFonts w:ascii="等线 Light" w:eastAsia="等线 Light" w:hAnsi="等线 Light" w:cs="Times New Roman"/>
      <w:b/>
      <w:bCs/>
      <w:sz w:val="32"/>
      <w:szCs w:val="32"/>
    </w:rPr>
  </w:style>
  <w:style w:type="character" w:customStyle="1" w:styleId="Heading3Char">
    <w:name w:val="Heading 3 Char"/>
    <w:basedOn w:val="DefaultParagraphFont"/>
    <w:link w:val="Heading3"/>
    <w:uiPriority w:val="99"/>
    <w:locked/>
    <w:rsid w:val="00E2285D"/>
    <w:rPr>
      <w:rFonts w:cs="Times New Roman"/>
      <w:b/>
      <w:bCs/>
      <w:sz w:val="32"/>
      <w:szCs w:val="32"/>
    </w:rPr>
  </w:style>
  <w:style w:type="character" w:customStyle="1" w:styleId="fontstyle01">
    <w:name w:val="fontstyle01"/>
    <w:basedOn w:val="DefaultParagraphFont"/>
    <w:uiPriority w:val="99"/>
    <w:rsid w:val="00490313"/>
    <w:rPr>
      <w:rFonts w:ascii="楷体_GB2312" w:eastAsia="楷体_GB2312" w:cs="Times New Roman"/>
      <w:color w:val="000000"/>
      <w:sz w:val="32"/>
      <w:szCs w:val="32"/>
    </w:rPr>
  </w:style>
  <w:style w:type="character" w:customStyle="1" w:styleId="fontstyle21">
    <w:name w:val="fontstyle21"/>
    <w:basedOn w:val="DefaultParagraphFont"/>
    <w:uiPriority w:val="99"/>
    <w:rsid w:val="00490313"/>
    <w:rPr>
      <w:rFonts w:ascii="TimesNewRoman" w:hAnsi="TimesNewRoman" w:cs="Times New Roman"/>
      <w:color w:val="000000"/>
      <w:sz w:val="32"/>
      <w:szCs w:val="32"/>
    </w:rPr>
  </w:style>
  <w:style w:type="character" w:customStyle="1" w:styleId="fontstyle31">
    <w:name w:val="fontstyle31"/>
    <w:basedOn w:val="DefaultParagraphFont"/>
    <w:uiPriority w:val="99"/>
    <w:rsid w:val="00490313"/>
    <w:rPr>
      <w:rFonts w:ascii="仿宋_GB2312" w:eastAsia="仿宋_GB2312" w:cs="Times New Roman"/>
      <w:color w:val="000000"/>
      <w:sz w:val="32"/>
      <w:szCs w:val="32"/>
    </w:rPr>
  </w:style>
  <w:style w:type="character" w:customStyle="1" w:styleId="fontstyle41">
    <w:name w:val="fontstyle41"/>
    <w:basedOn w:val="DefaultParagraphFont"/>
    <w:uiPriority w:val="99"/>
    <w:rsid w:val="00490313"/>
    <w:rPr>
      <w:rFonts w:ascii="TimesNewRoman" w:hAnsi="TimesNewRoman" w:cs="Times New Roman"/>
      <w:b/>
      <w:bCs/>
      <w:color w:val="000000"/>
      <w:sz w:val="32"/>
      <w:szCs w:val="32"/>
    </w:rPr>
  </w:style>
  <w:style w:type="paragraph" w:styleId="Header">
    <w:name w:val="header"/>
    <w:basedOn w:val="Normal"/>
    <w:link w:val="HeaderChar"/>
    <w:uiPriority w:val="99"/>
    <w:rsid w:val="00DD0A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D0A9B"/>
    <w:rPr>
      <w:rFonts w:cs="Times New Roman"/>
      <w:sz w:val="18"/>
      <w:szCs w:val="18"/>
    </w:rPr>
  </w:style>
  <w:style w:type="paragraph" w:styleId="Footer">
    <w:name w:val="footer"/>
    <w:basedOn w:val="Normal"/>
    <w:link w:val="FooterChar"/>
    <w:uiPriority w:val="99"/>
    <w:rsid w:val="00DD0A9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D0A9B"/>
    <w:rPr>
      <w:rFonts w:cs="Times New Roman"/>
      <w:sz w:val="18"/>
      <w:szCs w:val="18"/>
    </w:rPr>
  </w:style>
  <w:style w:type="paragraph" w:styleId="NormalWeb">
    <w:name w:val="Normal (Web)"/>
    <w:basedOn w:val="Normal"/>
    <w:uiPriority w:val="99"/>
    <w:semiHidden/>
    <w:rsid w:val="004A0C1A"/>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DefaultParagraphFont"/>
    <w:uiPriority w:val="99"/>
    <w:rsid w:val="002567F1"/>
    <w:rPr>
      <w:rFonts w:cs="Times New Roman"/>
    </w:rPr>
  </w:style>
  <w:style w:type="paragraph" w:styleId="BalloonText">
    <w:name w:val="Balloon Text"/>
    <w:basedOn w:val="Normal"/>
    <w:link w:val="BalloonTextChar"/>
    <w:uiPriority w:val="99"/>
    <w:semiHidden/>
    <w:rsid w:val="00414AB6"/>
    <w:rPr>
      <w:sz w:val="18"/>
      <w:szCs w:val="18"/>
    </w:rPr>
  </w:style>
  <w:style w:type="character" w:customStyle="1" w:styleId="BalloonTextChar">
    <w:name w:val="Balloon Text Char"/>
    <w:basedOn w:val="DefaultParagraphFont"/>
    <w:link w:val="BalloonText"/>
    <w:uiPriority w:val="99"/>
    <w:semiHidden/>
    <w:locked/>
    <w:rsid w:val="00414AB6"/>
    <w:rPr>
      <w:rFonts w:cs="Times New Roman"/>
      <w:sz w:val="18"/>
      <w:szCs w:val="18"/>
    </w:rPr>
  </w:style>
  <w:style w:type="paragraph" w:customStyle="1" w:styleId="NormalIndent">
    <w:name w:val="NormalIndent"/>
    <w:basedOn w:val="Normal"/>
    <w:uiPriority w:val="99"/>
    <w:rsid w:val="002657DC"/>
    <w:pPr>
      <w:spacing w:line="620" w:lineRule="exact"/>
      <w:ind w:firstLineChars="200" w:firstLine="420"/>
    </w:pPr>
    <w:rPr>
      <w:rFonts w:eastAsia="仿宋_GB2312" w:cs="Arial"/>
      <w:sz w:val="32"/>
    </w:rPr>
  </w:style>
  <w:style w:type="paragraph" w:styleId="TOCHeading">
    <w:name w:val="TOC Heading"/>
    <w:basedOn w:val="Heading1"/>
    <w:next w:val="Normal"/>
    <w:uiPriority w:val="99"/>
    <w:qFormat/>
    <w:rsid w:val="004A01B1"/>
    <w:pPr>
      <w:widowControl/>
      <w:spacing w:before="240" w:after="0" w:line="259" w:lineRule="auto"/>
      <w:jc w:val="left"/>
      <w:outlineLvl w:val="9"/>
    </w:pPr>
    <w:rPr>
      <w:rFonts w:ascii="等线 Light" w:eastAsia="等线 Light" w:hAnsi="等线 Light"/>
      <w:b w:val="0"/>
      <w:bCs w:val="0"/>
      <w:color w:val="2E74B5"/>
      <w:kern w:val="0"/>
      <w:sz w:val="32"/>
      <w:szCs w:val="32"/>
    </w:rPr>
  </w:style>
  <w:style w:type="paragraph" w:styleId="TOC1">
    <w:name w:val="toc 1"/>
    <w:basedOn w:val="Normal"/>
    <w:next w:val="Normal"/>
    <w:autoRedefine/>
    <w:uiPriority w:val="99"/>
    <w:rsid w:val="003A27BE"/>
    <w:rPr>
      <w:sz w:val="24"/>
    </w:rPr>
  </w:style>
  <w:style w:type="paragraph" w:styleId="TOC2">
    <w:name w:val="toc 2"/>
    <w:basedOn w:val="Normal"/>
    <w:next w:val="Normal"/>
    <w:link w:val="TOC2Char"/>
    <w:autoRedefine/>
    <w:uiPriority w:val="99"/>
    <w:rsid w:val="003A27BE"/>
    <w:pPr>
      <w:ind w:leftChars="200" w:left="200"/>
    </w:pPr>
    <w:rPr>
      <w:sz w:val="24"/>
    </w:rPr>
  </w:style>
  <w:style w:type="paragraph" w:styleId="TOC3">
    <w:name w:val="toc 3"/>
    <w:basedOn w:val="Normal"/>
    <w:next w:val="Normal"/>
    <w:autoRedefine/>
    <w:uiPriority w:val="99"/>
    <w:rsid w:val="003A27BE"/>
    <w:pPr>
      <w:ind w:leftChars="400" w:left="400"/>
    </w:pPr>
    <w:rPr>
      <w:sz w:val="24"/>
    </w:rPr>
  </w:style>
  <w:style w:type="character" w:styleId="Hyperlink">
    <w:name w:val="Hyperlink"/>
    <w:basedOn w:val="DefaultParagraphFont"/>
    <w:uiPriority w:val="99"/>
    <w:rsid w:val="004A01B1"/>
    <w:rPr>
      <w:rFonts w:cs="Times New Roman"/>
      <w:color w:val="0563C1"/>
      <w:u w:val="single"/>
    </w:rPr>
  </w:style>
  <w:style w:type="character" w:customStyle="1" w:styleId="TOC2Char">
    <w:name w:val="TOC 2 Char"/>
    <w:basedOn w:val="DefaultParagraphFont"/>
    <w:link w:val="TOC2"/>
    <w:uiPriority w:val="99"/>
    <w:locked/>
    <w:rsid w:val="003A27BE"/>
    <w:rPr>
      <w:rFonts w:cs="Times New Roman"/>
      <w:sz w:val="24"/>
    </w:rPr>
  </w:style>
</w:styles>
</file>

<file path=word/webSettings.xml><?xml version="1.0" encoding="utf-8"?>
<w:webSettings xmlns:r="http://schemas.openxmlformats.org/officeDocument/2006/relationships" xmlns:w="http://schemas.openxmlformats.org/wordprocessingml/2006/main">
  <w:divs>
    <w:div w:id="1892644429">
      <w:marLeft w:val="0"/>
      <w:marRight w:val="0"/>
      <w:marTop w:val="0"/>
      <w:marBottom w:val="0"/>
      <w:divBdr>
        <w:top w:val="none" w:sz="0" w:space="0" w:color="auto"/>
        <w:left w:val="none" w:sz="0" w:space="0" w:color="auto"/>
        <w:bottom w:val="none" w:sz="0" w:space="0" w:color="auto"/>
        <w:right w:val="none" w:sz="0" w:space="0" w:color="auto"/>
      </w:divBdr>
    </w:div>
    <w:div w:id="1892644430">
      <w:marLeft w:val="0"/>
      <w:marRight w:val="0"/>
      <w:marTop w:val="0"/>
      <w:marBottom w:val="0"/>
      <w:divBdr>
        <w:top w:val="none" w:sz="0" w:space="0" w:color="auto"/>
        <w:left w:val="none" w:sz="0" w:space="0" w:color="auto"/>
        <w:bottom w:val="none" w:sz="0" w:space="0" w:color="auto"/>
        <w:right w:val="none" w:sz="0" w:space="0" w:color="auto"/>
      </w:divBdr>
    </w:div>
    <w:div w:id="1892644431">
      <w:marLeft w:val="0"/>
      <w:marRight w:val="0"/>
      <w:marTop w:val="0"/>
      <w:marBottom w:val="0"/>
      <w:divBdr>
        <w:top w:val="none" w:sz="0" w:space="0" w:color="auto"/>
        <w:left w:val="none" w:sz="0" w:space="0" w:color="auto"/>
        <w:bottom w:val="none" w:sz="0" w:space="0" w:color="auto"/>
        <w:right w:val="none" w:sz="0" w:space="0" w:color="auto"/>
      </w:divBdr>
    </w:div>
    <w:div w:id="1892644432">
      <w:marLeft w:val="0"/>
      <w:marRight w:val="0"/>
      <w:marTop w:val="0"/>
      <w:marBottom w:val="0"/>
      <w:divBdr>
        <w:top w:val="none" w:sz="0" w:space="0" w:color="auto"/>
        <w:left w:val="none" w:sz="0" w:space="0" w:color="auto"/>
        <w:bottom w:val="none" w:sz="0" w:space="0" w:color="auto"/>
        <w:right w:val="none" w:sz="0" w:space="0" w:color="auto"/>
      </w:divBdr>
    </w:div>
    <w:div w:id="1892644434">
      <w:marLeft w:val="0"/>
      <w:marRight w:val="0"/>
      <w:marTop w:val="0"/>
      <w:marBottom w:val="0"/>
      <w:divBdr>
        <w:top w:val="none" w:sz="0" w:space="0" w:color="auto"/>
        <w:left w:val="none" w:sz="0" w:space="0" w:color="auto"/>
        <w:bottom w:val="none" w:sz="0" w:space="0" w:color="auto"/>
        <w:right w:val="none" w:sz="0" w:space="0" w:color="auto"/>
      </w:divBdr>
    </w:div>
    <w:div w:id="1892644435">
      <w:marLeft w:val="0"/>
      <w:marRight w:val="0"/>
      <w:marTop w:val="0"/>
      <w:marBottom w:val="0"/>
      <w:divBdr>
        <w:top w:val="none" w:sz="0" w:space="0" w:color="auto"/>
        <w:left w:val="none" w:sz="0" w:space="0" w:color="auto"/>
        <w:bottom w:val="none" w:sz="0" w:space="0" w:color="auto"/>
        <w:right w:val="none" w:sz="0" w:space="0" w:color="auto"/>
      </w:divBdr>
    </w:div>
    <w:div w:id="1892644436">
      <w:marLeft w:val="0"/>
      <w:marRight w:val="0"/>
      <w:marTop w:val="0"/>
      <w:marBottom w:val="0"/>
      <w:divBdr>
        <w:top w:val="none" w:sz="0" w:space="0" w:color="auto"/>
        <w:left w:val="none" w:sz="0" w:space="0" w:color="auto"/>
        <w:bottom w:val="none" w:sz="0" w:space="0" w:color="auto"/>
        <w:right w:val="none" w:sz="0" w:space="0" w:color="auto"/>
      </w:divBdr>
    </w:div>
    <w:div w:id="1892644437">
      <w:marLeft w:val="0"/>
      <w:marRight w:val="0"/>
      <w:marTop w:val="0"/>
      <w:marBottom w:val="0"/>
      <w:divBdr>
        <w:top w:val="none" w:sz="0" w:space="0" w:color="auto"/>
        <w:left w:val="none" w:sz="0" w:space="0" w:color="auto"/>
        <w:bottom w:val="none" w:sz="0" w:space="0" w:color="auto"/>
        <w:right w:val="none" w:sz="0" w:space="0" w:color="auto"/>
      </w:divBdr>
    </w:div>
    <w:div w:id="1892644439">
      <w:marLeft w:val="0"/>
      <w:marRight w:val="0"/>
      <w:marTop w:val="0"/>
      <w:marBottom w:val="0"/>
      <w:divBdr>
        <w:top w:val="none" w:sz="0" w:space="0" w:color="auto"/>
        <w:left w:val="none" w:sz="0" w:space="0" w:color="auto"/>
        <w:bottom w:val="none" w:sz="0" w:space="0" w:color="auto"/>
        <w:right w:val="none" w:sz="0" w:space="0" w:color="auto"/>
      </w:divBdr>
    </w:div>
    <w:div w:id="1892644440">
      <w:marLeft w:val="0"/>
      <w:marRight w:val="0"/>
      <w:marTop w:val="0"/>
      <w:marBottom w:val="0"/>
      <w:divBdr>
        <w:top w:val="none" w:sz="0" w:space="0" w:color="auto"/>
        <w:left w:val="none" w:sz="0" w:space="0" w:color="auto"/>
        <w:bottom w:val="none" w:sz="0" w:space="0" w:color="auto"/>
        <w:right w:val="none" w:sz="0" w:space="0" w:color="auto"/>
      </w:divBdr>
    </w:div>
    <w:div w:id="1892644441">
      <w:marLeft w:val="0"/>
      <w:marRight w:val="0"/>
      <w:marTop w:val="0"/>
      <w:marBottom w:val="0"/>
      <w:divBdr>
        <w:top w:val="none" w:sz="0" w:space="0" w:color="auto"/>
        <w:left w:val="none" w:sz="0" w:space="0" w:color="auto"/>
        <w:bottom w:val="none" w:sz="0" w:space="0" w:color="auto"/>
        <w:right w:val="none" w:sz="0" w:space="0" w:color="auto"/>
      </w:divBdr>
    </w:div>
    <w:div w:id="1892644442">
      <w:marLeft w:val="0"/>
      <w:marRight w:val="0"/>
      <w:marTop w:val="0"/>
      <w:marBottom w:val="0"/>
      <w:divBdr>
        <w:top w:val="none" w:sz="0" w:space="0" w:color="auto"/>
        <w:left w:val="none" w:sz="0" w:space="0" w:color="auto"/>
        <w:bottom w:val="none" w:sz="0" w:space="0" w:color="auto"/>
        <w:right w:val="none" w:sz="0" w:space="0" w:color="auto"/>
      </w:divBdr>
    </w:div>
    <w:div w:id="1892644443">
      <w:marLeft w:val="0"/>
      <w:marRight w:val="0"/>
      <w:marTop w:val="0"/>
      <w:marBottom w:val="0"/>
      <w:divBdr>
        <w:top w:val="none" w:sz="0" w:space="0" w:color="auto"/>
        <w:left w:val="none" w:sz="0" w:space="0" w:color="auto"/>
        <w:bottom w:val="none" w:sz="0" w:space="0" w:color="auto"/>
        <w:right w:val="none" w:sz="0" w:space="0" w:color="auto"/>
      </w:divBdr>
    </w:div>
    <w:div w:id="1892644444">
      <w:marLeft w:val="0"/>
      <w:marRight w:val="0"/>
      <w:marTop w:val="0"/>
      <w:marBottom w:val="0"/>
      <w:divBdr>
        <w:top w:val="none" w:sz="0" w:space="0" w:color="auto"/>
        <w:left w:val="none" w:sz="0" w:space="0" w:color="auto"/>
        <w:bottom w:val="none" w:sz="0" w:space="0" w:color="auto"/>
        <w:right w:val="none" w:sz="0" w:space="0" w:color="auto"/>
      </w:divBdr>
      <w:divsChild>
        <w:div w:id="1892644433">
          <w:marLeft w:val="0"/>
          <w:marRight w:val="0"/>
          <w:marTop w:val="330"/>
          <w:marBottom w:val="0"/>
          <w:divBdr>
            <w:top w:val="none" w:sz="0" w:space="0" w:color="auto"/>
            <w:left w:val="none" w:sz="0" w:space="0" w:color="auto"/>
            <w:bottom w:val="none" w:sz="0" w:space="0" w:color="auto"/>
            <w:right w:val="none" w:sz="0" w:space="0" w:color="auto"/>
          </w:divBdr>
        </w:div>
        <w:div w:id="1892644438">
          <w:marLeft w:val="0"/>
          <w:marRight w:val="0"/>
          <w:marTop w:val="330"/>
          <w:marBottom w:val="0"/>
          <w:divBdr>
            <w:top w:val="none" w:sz="0" w:space="0" w:color="auto"/>
            <w:left w:val="none" w:sz="0" w:space="0" w:color="auto"/>
            <w:bottom w:val="none" w:sz="0" w:space="0" w:color="auto"/>
            <w:right w:val="none" w:sz="0" w:space="0" w:color="auto"/>
          </w:divBdr>
        </w:div>
        <w:div w:id="1892644456">
          <w:marLeft w:val="0"/>
          <w:marRight w:val="0"/>
          <w:marTop w:val="330"/>
          <w:marBottom w:val="0"/>
          <w:divBdr>
            <w:top w:val="none" w:sz="0" w:space="0" w:color="auto"/>
            <w:left w:val="none" w:sz="0" w:space="0" w:color="auto"/>
            <w:bottom w:val="none" w:sz="0" w:space="0" w:color="auto"/>
            <w:right w:val="none" w:sz="0" w:space="0" w:color="auto"/>
          </w:divBdr>
        </w:div>
        <w:div w:id="1892644457">
          <w:marLeft w:val="0"/>
          <w:marRight w:val="0"/>
          <w:marTop w:val="330"/>
          <w:marBottom w:val="0"/>
          <w:divBdr>
            <w:top w:val="none" w:sz="0" w:space="0" w:color="auto"/>
            <w:left w:val="none" w:sz="0" w:space="0" w:color="auto"/>
            <w:bottom w:val="none" w:sz="0" w:space="0" w:color="auto"/>
            <w:right w:val="none" w:sz="0" w:space="0" w:color="auto"/>
          </w:divBdr>
        </w:div>
        <w:div w:id="1892644460">
          <w:marLeft w:val="0"/>
          <w:marRight w:val="0"/>
          <w:marTop w:val="330"/>
          <w:marBottom w:val="0"/>
          <w:divBdr>
            <w:top w:val="none" w:sz="0" w:space="0" w:color="auto"/>
            <w:left w:val="none" w:sz="0" w:space="0" w:color="auto"/>
            <w:bottom w:val="none" w:sz="0" w:space="0" w:color="auto"/>
            <w:right w:val="none" w:sz="0" w:space="0" w:color="auto"/>
          </w:divBdr>
        </w:div>
      </w:divsChild>
    </w:div>
    <w:div w:id="1892644445">
      <w:marLeft w:val="0"/>
      <w:marRight w:val="0"/>
      <w:marTop w:val="0"/>
      <w:marBottom w:val="0"/>
      <w:divBdr>
        <w:top w:val="none" w:sz="0" w:space="0" w:color="auto"/>
        <w:left w:val="none" w:sz="0" w:space="0" w:color="auto"/>
        <w:bottom w:val="none" w:sz="0" w:space="0" w:color="auto"/>
        <w:right w:val="none" w:sz="0" w:space="0" w:color="auto"/>
      </w:divBdr>
    </w:div>
    <w:div w:id="1892644446">
      <w:marLeft w:val="0"/>
      <w:marRight w:val="0"/>
      <w:marTop w:val="0"/>
      <w:marBottom w:val="0"/>
      <w:divBdr>
        <w:top w:val="none" w:sz="0" w:space="0" w:color="auto"/>
        <w:left w:val="none" w:sz="0" w:space="0" w:color="auto"/>
        <w:bottom w:val="none" w:sz="0" w:space="0" w:color="auto"/>
        <w:right w:val="none" w:sz="0" w:space="0" w:color="auto"/>
      </w:divBdr>
    </w:div>
    <w:div w:id="1892644447">
      <w:marLeft w:val="0"/>
      <w:marRight w:val="0"/>
      <w:marTop w:val="0"/>
      <w:marBottom w:val="0"/>
      <w:divBdr>
        <w:top w:val="none" w:sz="0" w:space="0" w:color="auto"/>
        <w:left w:val="none" w:sz="0" w:space="0" w:color="auto"/>
        <w:bottom w:val="none" w:sz="0" w:space="0" w:color="auto"/>
        <w:right w:val="none" w:sz="0" w:space="0" w:color="auto"/>
      </w:divBdr>
    </w:div>
    <w:div w:id="1892644448">
      <w:marLeft w:val="0"/>
      <w:marRight w:val="0"/>
      <w:marTop w:val="0"/>
      <w:marBottom w:val="0"/>
      <w:divBdr>
        <w:top w:val="none" w:sz="0" w:space="0" w:color="auto"/>
        <w:left w:val="none" w:sz="0" w:space="0" w:color="auto"/>
        <w:bottom w:val="none" w:sz="0" w:space="0" w:color="auto"/>
        <w:right w:val="none" w:sz="0" w:space="0" w:color="auto"/>
      </w:divBdr>
    </w:div>
    <w:div w:id="1892644449">
      <w:marLeft w:val="0"/>
      <w:marRight w:val="0"/>
      <w:marTop w:val="0"/>
      <w:marBottom w:val="0"/>
      <w:divBdr>
        <w:top w:val="none" w:sz="0" w:space="0" w:color="auto"/>
        <w:left w:val="none" w:sz="0" w:space="0" w:color="auto"/>
        <w:bottom w:val="none" w:sz="0" w:space="0" w:color="auto"/>
        <w:right w:val="none" w:sz="0" w:space="0" w:color="auto"/>
      </w:divBdr>
    </w:div>
    <w:div w:id="1892644450">
      <w:marLeft w:val="0"/>
      <w:marRight w:val="0"/>
      <w:marTop w:val="0"/>
      <w:marBottom w:val="0"/>
      <w:divBdr>
        <w:top w:val="none" w:sz="0" w:space="0" w:color="auto"/>
        <w:left w:val="none" w:sz="0" w:space="0" w:color="auto"/>
        <w:bottom w:val="none" w:sz="0" w:space="0" w:color="auto"/>
        <w:right w:val="none" w:sz="0" w:space="0" w:color="auto"/>
      </w:divBdr>
    </w:div>
    <w:div w:id="1892644451">
      <w:marLeft w:val="0"/>
      <w:marRight w:val="0"/>
      <w:marTop w:val="0"/>
      <w:marBottom w:val="0"/>
      <w:divBdr>
        <w:top w:val="none" w:sz="0" w:space="0" w:color="auto"/>
        <w:left w:val="none" w:sz="0" w:space="0" w:color="auto"/>
        <w:bottom w:val="none" w:sz="0" w:space="0" w:color="auto"/>
        <w:right w:val="none" w:sz="0" w:space="0" w:color="auto"/>
      </w:divBdr>
    </w:div>
    <w:div w:id="1892644452">
      <w:marLeft w:val="0"/>
      <w:marRight w:val="0"/>
      <w:marTop w:val="0"/>
      <w:marBottom w:val="0"/>
      <w:divBdr>
        <w:top w:val="none" w:sz="0" w:space="0" w:color="auto"/>
        <w:left w:val="none" w:sz="0" w:space="0" w:color="auto"/>
        <w:bottom w:val="none" w:sz="0" w:space="0" w:color="auto"/>
        <w:right w:val="none" w:sz="0" w:space="0" w:color="auto"/>
      </w:divBdr>
    </w:div>
    <w:div w:id="1892644453">
      <w:marLeft w:val="0"/>
      <w:marRight w:val="0"/>
      <w:marTop w:val="0"/>
      <w:marBottom w:val="0"/>
      <w:divBdr>
        <w:top w:val="none" w:sz="0" w:space="0" w:color="auto"/>
        <w:left w:val="none" w:sz="0" w:space="0" w:color="auto"/>
        <w:bottom w:val="none" w:sz="0" w:space="0" w:color="auto"/>
        <w:right w:val="none" w:sz="0" w:space="0" w:color="auto"/>
      </w:divBdr>
    </w:div>
    <w:div w:id="1892644454">
      <w:marLeft w:val="0"/>
      <w:marRight w:val="0"/>
      <w:marTop w:val="0"/>
      <w:marBottom w:val="0"/>
      <w:divBdr>
        <w:top w:val="none" w:sz="0" w:space="0" w:color="auto"/>
        <w:left w:val="none" w:sz="0" w:space="0" w:color="auto"/>
        <w:bottom w:val="none" w:sz="0" w:space="0" w:color="auto"/>
        <w:right w:val="none" w:sz="0" w:space="0" w:color="auto"/>
      </w:divBdr>
    </w:div>
    <w:div w:id="1892644455">
      <w:marLeft w:val="0"/>
      <w:marRight w:val="0"/>
      <w:marTop w:val="0"/>
      <w:marBottom w:val="0"/>
      <w:divBdr>
        <w:top w:val="none" w:sz="0" w:space="0" w:color="auto"/>
        <w:left w:val="none" w:sz="0" w:space="0" w:color="auto"/>
        <w:bottom w:val="none" w:sz="0" w:space="0" w:color="auto"/>
        <w:right w:val="none" w:sz="0" w:space="0" w:color="auto"/>
      </w:divBdr>
    </w:div>
    <w:div w:id="1892644458">
      <w:marLeft w:val="0"/>
      <w:marRight w:val="0"/>
      <w:marTop w:val="0"/>
      <w:marBottom w:val="0"/>
      <w:divBdr>
        <w:top w:val="none" w:sz="0" w:space="0" w:color="auto"/>
        <w:left w:val="none" w:sz="0" w:space="0" w:color="auto"/>
        <w:bottom w:val="none" w:sz="0" w:space="0" w:color="auto"/>
        <w:right w:val="none" w:sz="0" w:space="0" w:color="auto"/>
      </w:divBdr>
    </w:div>
    <w:div w:id="1892644459">
      <w:marLeft w:val="0"/>
      <w:marRight w:val="0"/>
      <w:marTop w:val="0"/>
      <w:marBottom w:val="0"/>
      <w:divBdr>
        <w:top w:val="none" w:sz="0" w:space="0" w:color="auto"/>
        <w:left w:val="none" w:sz="0" w:space="0" w:color="auto"/>
        <w:bottom w:val="none" w:sz="0" w:space="0" w:color="auto"/>
        <w:right w:val="none" w:sz="0" w:space="0" w:color="auto"/>
      </w:divBdr>
    </w:div>
    <w:div w:id="1892644461">
      <w:marLeft w:val="0"/>
      <w:marRight w:val="0"/>
      <w:marTop w:val="0"/>
      <w:marBottom w:val="0"/>
      <w:divBdr>
        <w:top w:val="none" w:sz="0" w:space="0" w:color="auto"/>
        <w:left w:val="none" w:sz="0" w:space="0" w:color="auto"/>
        <w:bottom w:val="none" w:sz="0" w:space="0" w:color="auto"/>
        <w:right w:val="none" w:sz="0" w:space="0" w:color="auto"/>
      </w:divBdr>
    </w:div>
    <w:div w:id="1892644462">
      <w:marLeft w:val="0"/>
      <w:marRight w:val="0"/>
      <w:marTop w:val="0"/>
      <w:marBottom w:val="0"/>
      <w:divBdr>
        <w:top w:val="none" w:sz="0" w:space="0" w:color="auto"/>
        <w:left w:val="none" w:sz="0" w:space="0" w:color="auto"/>
        <w:bottom w:val="none" w:sz="0" w:space="0" w:color="auto"/>
        <w:right w:val="none" w:sz="0" w:space="0" w:color="auto"/>
      </w:divBdr>
    </w:div>
    <w:div w:id="1892644463">
      <w:marLeft w:val="0"/>
      <w:marRight w:val="0"/>
      <w:marTop w:val="0"/>
      <w:marBottom w:val="0"/>
      <w:divBdr>
        <w:top w:val="none" w:sz="0" w:space="0" w:color="auto"/>
        <w:left w:val="none" w:sz="0" w:space="0" w:color="auto"/>
        <w:bottom w:val="none" w:sz="0" w:space="0" w:color="auto"/>
        <w:right w:val="none" w:sz="0" w:space="0" w:color="auto"/>
      </w:divBdr>
    </w:div>
    <w:div w:id="1892644464">
      <w:marLeft w:val="0"/>
      <w:marRight w:val="0"/>
      <w:marTop w:val="0"/>
      <w:marBottom w:val="0"/>
      <w:divBdr>
        <w:top w:val="none" w:sz="0" w:space="0" w:color="auto"/>
        <w:left w:val="none" w:sz="0" w:space="0" w:color="auto"/>
        <w:bottom w:val="none" w:sz="0" w:space="0" w:color="auto"/>
        <w:right w:val="none" w:sz="0" w:space="0" w:color="auto"/>
      </w:divBdr>
    </w:div>
    <w:div w:id="1892644465">
      <w:marLeft w:val="0"/>
      <w:marRight w:val="0"/>
      <w:marTop w:val="0"/>
      <w:marBottom w:val="0"/>
      <w:divBdr>
        <w:top w:val="none" w:sz="0" w:space="0" w:color="auto"/>
        <w:left w:val="none" w:sz="0" w:space="0" w:color="auto"/>
        <w:bottom w:val="none" w:sz="0" w:space="0" w:color="auto"/>
        <w:right w:val="none" w:sz="0" w:space="0" w:color="auto"/>
      </w:divBdr>
    </w:div>
    <w:div w:id="1892644466">
      <w:marLeft w:val="0"/>
      <w:marRight w:val="0"/>
      <w:marTop w:val="0"/>
      <w:marBottom w:val="0"/>
      <w:divBdr>
        <w:top w:val="none" w:sz="0" w:space="0" w:color="auto"/>
        <w:left w:val="none" w:sz="0" w:space="0" w:color="auto"/>
        <w:bottom w:val="none" w:sz="0" w:space="0" w:color="auto"/>
        <w:right w:val="none" w:sz="0" w:space="0" w:color="auto"/>
      </w:divBdr>
    </w:div>
    <w:div w:id="1892644467">
      <w:marLeft w:val="0"/>
      <w:marRight w:val="0"/>
      <w:marTop w:val="0"/>
      <w:marBottom w:val="0"/>
      <w:divBdr>
        <w:top w:val="none" w:sz="0" w:space="0" w:color="auto"/>
        <w:left w:val="none" w:sz="0" w:space="0" w:color="auto"/>
        <w:bottom w:val="none" w:sz="0" w:space="0" w:color="auto"/>
        <w:right w:val="none" w:sz="0" w:space="0" w:color="auto"/>
      </w:divBdr>
    </w:div>
    <w:div w:id="1892644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oleObject" Target="embeddings/oleObject5.bin"/><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oleObject" Target="embeddings/oleObject4.bin"/><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44</Pages>
  <Words>3529</Words>
  <Characters>20120</Characters>
  <Application>Microsoft Office Outlook</Application>
  <DocSecurity>0</DocSecurity>
  <Lines>0</Lines>
  <Paragraphs>0</Paragraphs>
  <ScaleCrop>false</ScaleCrop>
  <Company>ylmfeng.com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攀枝花市东区</dc:title>
  <dc:subject/>
  <dc:creator/>
  <cp:keywords/>
  <dc:description/>
  <cp:lastModifiedBy>李晓燕</cp:lastModifiedBy>
  <cp:revision>2</cp:revision>
  <dcterms:created xsi:type="dcterms:W3CDTF">2021-08-11T02:32:00Z</dcterms:created>
  <dcterms:modified xsi:type="dcterms:W3CDTF">2021-08-11T02:32:00Z</dcterms:modified>
</cp:coreProperties>
</file>