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DB" w:rsidRDefault="00AC37DB"/>
    <w:p w:rsidR="00AC37DB" w:rsidRDefault="00AC37DB"/>
    <w:p w:rsidR="00AC37DB" w:rsidRDefault="00AC37DB"/>
    <w:p w:rsidR="00AC37DB" w:rsidRDefault="00AC37DB"/>
    <w:p w:rsidR="00AC37DB" w:rsidRDefault="00AC37DB"/>
    <w:p w:rsidR="00AC37DB" w:rsidRDefault="00AC37DB"/>
    <w:p w:rsidR="00AC37DB" w:rsidRDefault="00AC37DB"/>
    <w:p w:rsidR="00AC37DB" w:rsidRDefault="00AC37DB" w:rsidP="00AC37DB">
      <w:pPr>
        <w:spacing w:line="600" w:lineRule="exact"/>
        <w:jc w:val="center"/>
        <w:outlineLvl w:val="0"/>
        <w:rPr>
          <w:rFonts w:ascii="方正小标宋简体" w:eastAsia="方正小标宋简体" w:hAnsi="宋体"/>
          <w:color w:val="000000"/>
          <w:sz w:val="72"/>
          <w:szCs w:val="72"/>
        </w:rPr>
      </w:pPr>
    </w:p>
    <w:p w:rsidR="00AC37DB" w:rsidRDefault="00AC37DB" w:rsidP="00AC37DB">
      <w:pPr>
        <w:spacing w:line="600" w:lineRule="exact"/>
        <w:jc w:val="center"/>
        <w:outlineLvl w:val="0"/>
        <w:rPr>
          <w:rFonts w:ascii="方正小标宋简体" w:eastAsia="方正小标宋简体" w:hAnsi="宋体"/>
          <w:color w:val="000000"/>
          <w:sz w:val="72"/>
          <w:szCs w:val="72"/>
        </w:rPr>
      </w:pPr>
    </w:p>
    <w:p w:rsidR="00AC37DB" w:rsidRDefault="00AC37DB" w:rsidP="00AC37DB">
      <w:pPr>
        <w:adjustRightInd w:val="0"/>
        <w:snapToGrid w:val="0"/>
        <w:spacing w:line="360" w:lineRule="auto"/>
        <w:jc w:val="center"/>
        <w:outlineLvl w:val="0"/>
        <w:rPr>
          <w:rFonts w:ascii="方正小标宋简体" w:eastAsia="方正小标宋简体" w:hAnsi="宋体"/>
          <w:color w:val="000000"/>
          <w:sz w:val="72"/>
          <w:szCs w:val="72"/>
        </w:rPr>
      </w:pPr>
      <w:bookmarkStart w:id="0" w:name="_Toc15396597"/>
      <w:bookmarkStart w:id="1" w:name="_Toc15396475"/>
      <w:bookmarkStart w:id="2" w:name="_Toc15378441"/>
      <w:bookmarkStart w:id="3" w:name="_Toc15377425"/>
      <w:bookmarkStart w:id="4" w:name="_Toc15377193"/>
      <w:bookmarkStart w:id="5" w:name="_Toc82012238"/>
      <w:r>
        <w:rPr>
          <w:rFonts w:ascii="黑体" w:eastAsia="黑体" w:hAnsi="黑体" w:cs="黑体" w:hint="eastAsia"/>
          <w:color w:val="000000"/>
          <w:sz w:val="72"/>
          <w:szCs w:val="72"/>
        </w:rPr>
        <w:t>2020</w:t>
      </w:r>
      <w:r>
        <w:rPr>
          <w:rFonts w:ascii="方正小标宋简体" w:eastAsia="方正小标宋简体" w:hAnsi="宋体" w:cs="方正小标宋简体" w:hint="eastAsia"/>
          <w:color w:val="000000"/>
          <w:sz w:val="72"/>
          <w:szCs w:val="72"/>
        </w:rPr>
        <w:t>年度</w:t>
      </w:r>
      <w:bookmarkEnd w:id="0"/>
      <w:bookmarkEnd w:id="1"/>
      <w:bookmarkEnd w:id="2"/>
      <w:bookmarkEnd w:id="3"/>
      <w:bookmarkEnd w:id="4"/>
      <w:bookmarkEnd w:id="5"/>
    </w:p>
    <w:p w:rsidR="00AC37DB" w:rsidRDefault="00AC37DB" w:rsidP="00AC37DB">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77426"/>
      <w:bookmarkStart w:id="8" w:name="_Toc15378442"/>
      <w:bookmarkStart w:id="9" w:name="_Toc15396476"/>
      <w:bookmarkStart w:id="10" w:name="_Toc15396598"/>
      <w:bookmarkStart w:id="11" w:name="_Toc82012239"/>
      <w:r>
        <w:rPr>
          <w:rFonts w:ascii="方正小标宋简体" w:eastAsia="方正小标宋简体" w:hAnsi="宋体" w:cs="方正小标宋简体" w:hint="eastAsia"/>
          <w:color w:val="000000"/>
          <w:sz w:val="72"/>
          <w:szCs w:val="72"/>
        </w:rPr>
        <w:t>四川省</w:t>
      </w:r>
      <w:bookmarkStart w:id="12" w:name="_Toc15306268"/>
      <w:r>
        <w:rPr>
          <w:rFonts w:ascii="方正小标宋简体" w:eastAsia="方正小标宋简体" w:hAnsi="宋体" w:cs="方正小标宋简体" w:hint="eastAsia"/>
          <w:color w:val="000000"/>
          <w:sz w:val="72"/>
          <w:szCs w:val="72"/>
        </w:rPr>
        <w:t>攀枝花市人工影响天气</w:t>
      </w:r>
      <w:r w:rsidR="00033E1C">
        <w:rPr>
          <w:rFonts w:ascii="方正小标宋简体" w:eastAsia="方正小标宋简体" w:hAnsi="宋体" w:cs="方正小标宋简体" w:hint="eastAsia"/>
          <w:color w:val="000000"/>
          <w:sz w:val="72"/>
          <w:szCs w:val="72"/>
        </w:rPr>
        <w:t>办公室</w:t>
      </w:r>
      <w:r>
        <w:rPr>
          <w:rFonts w:ascii="方正小标宋简体" w:eastAsia="方正小标宋简体" w:hAnsi="宋体" w:cs="方正小标宋简体" w:hint="eastAsia"/>
          <w:color w:val="000000"/>
          <w:sz w:val="72"/>
          <w:szCs w:val="72"/>
        </w:rPr>
        <w:t>(攀枝花市农业气象中心)部门决算</w:t>
      </w:r>
      <w:bookmarkEnd w:id="6"/>
      <w:bookmarkEnd w:id="7"/>
      <w:bookmarkEnd w:id="8"/>
      <w:bookmarkEnd w:id="9"/>
      <w:bookmarkEnd w:id="10"/>
      <w:bookmarkEnd w:id="11"/>
      <w:bookmarkEnd w:id="12"/>
    </w:p>
    <w:p w:rsidR="00AC37DB" w:rsidRDefault="00AC37DB" w:rsidP="00AC37DB">
      <w:pPr>
        <w:adjustRightInd w:val="0"/>
        <w:snapToGrid w:val="0"/>
        <w:spacing w:line="360" w:lineRule="auto"/>
        <w:jc w:val="center"/>
        <w:outlineLvl w:val="0"/>
        <w:rPr>
          <w:rFonts w:ascii="方正小标宋简体" w:eastAsia="方正小标宋简体" w:hAnsi="宋体"/>
          <w:color w:val="000000"/>
          <w:sz w:val="52"/>
          <w:szCs w:val="52"/>
        </w:rPr>
      </w:pPr>
    </w:p>
    <w:p w:rsidR="00AC37DB" w:rsidRDefault="00AC37DB" w:rsidP="00AC37DB">
      <w:pPr>
        <w:widowControl/>
        <w:jc w:val="center"/>
        <w:rPr>
          <w:rFonts w:ascii="黑体" w:eastAsia="黑体" w:hAnsi="黑体"/>
          <w:color w:val="000000"/>
          <w:sz w:val="48"/>
          <w:szCs w:val="48"/>
        </w:rPr>
      </w:pPr>
      <w:r>
        <w:rPr>
          <w:rFonts w:ascii="方正小标宋简体" w:eastAsia="方正小标宋简体" w:hAnsi="宋体" w:hint="eastAsia"/>
          <w:color w:val="000000"/>
          <w:sz w:val="36"/>
          <w:szCs w:val="36"/>
        </w:rPr>
        <w:br w:type="page"/>
      </w:r>
      <w:r>
        <w:rPr>
          <w:rFonts w:ascii="黑体" w:eastAsia="黑体" w:hAnsi="黑体" w:cs="黑体" w:hint="eastAsia"/>
          <w:color w:val="000000"/>
          <w:sz w:val="48"/>
          <w:szCs w:val="48"/>
        </w:rPr>
        <w:lastRenderedPageBreak/>
        <w:t>目录</w:t>
      </w:r>
    </w:p>
    <w:p w:rsidR="0003222F" w:rsidRPr="00946C34" w:rsidRDefault="00127717" w:rsidP="00946C34">
      <w:pPr>
        <w:pStyle w:val="20"/>
        <w:rPr>
          <w:rStyle w:val="a6"/>
          <w:rFonts w:ascii="黑体" w:eastAsia="黑体" w:hAnsi="黑体" w:cs="黑体"/>
        </w:rPr>
      </w:pPr>
      <w:r w:rsidRPr="00127717">
        <w:rPr>
          <w:rFonts w:hint="eastAsia"/>
          <w:noProof w:val="0"/>
        </w:rPr>
        <w:fldChar w:fldCharType="begin"/>
      </w:r>
      <w:r w:rsidR="00AC37DB">
        <w:rPr>
          <w:rFonts w:hint="eastAsia"/>
        </w:rPr>
        <w:instrText xml:space="preserve"> TOC \o "1-2" \h \z \u </w:instrText>
      </w:r>
      <w:r w:rsidRPr="00127717">
        <w:rPr>
          <w:rFonts w:hint="eastAsia"/>
          <w:noProof w:val="0"/>
        </w:rPr>
        <w:fldChar w:fldCharType="separate"/>
      </w:r>
    </w:p>
    <w:p w:rsidR="0003222F" w:rsidRPr="00946C34" w:rsidRDefault="00127717" w:rsidP="00946C34">
      <w:pPr>
        <w:pStyle w:val="20"/>
        <w:rPr>
          <w:rStyle w:val="a6"/>
          <w:rFonts w:ascii="黑体" w:eastAsia="黑体" w:hAnsi="黑体" w:cs="黑体"/>
        </w:rPr>
      </w:pPr>
      <w:hyperlink w:anchor="_Toc82012240" w:history="1">
        <w:r w:rsidR="0003222F" w:rsidRPr="00946C34">
          <w:rPr>
            <w:rStyle w:val="a6"/>
            <w:rFonts w:ascii="黑体" w:eastAsia="黑体" w:hAnsi="黑体" w:cs="黑体" w:hint="eastAsia"/>
          </w:rPr>
          <w:t>第一部分</w:t>
        </w:r>
        <w:r w:rsidR="0003222F" w:rsidRPr="00946C34">
          <w:rPr>
            <w:rStyle w:val="a6"/>
            <w:rFonts w:ascii="黑体" w:eastAsia="黑体" w:hAnsi="黑体" w:cs="黑体"/>
          </w:rPr>
          <w:t xml:space="preserve"> </w:t>
        </w:r>
        <w:r w:rsidR="0003222F" w:rsidRPr="00946C34">
          <w:rPr>
            <w:rStyle w:val="a6"/>
            <w:rFonts w:ascii="黑体" w:eastAsia="黑体" w:hAnsi="黑体" w:cs="黑体" w:hint="eastAsia"/>
          </w:rPr>
          <w:t>部门概况</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_Toc82012240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4</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41" w:history="1">
        <w:r w:rsidR="0003222F" w:rsidRPr="00946C34">
          <w:rPr>
            <w:rStyle w:val="a6"/>
            <w:rFonts w:ascii="黑体" w:eastAsia="黑体" w:hAnsi="黑体" w:cs="黑体" w:hint="eastAsia"/>
          </w:rPr>
          <w:t>一、基本职能及主要工作</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_Toc82012241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4</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42" w:history="1">
        <w:r w:rsidR="0003222F" w:rsidRPr="00946C34">
          <w:rPr>
            <w:rStyle w:val="a6"/>
            <w:rFonts w:ascii="黑体" w:eastAsia="黑体" w:hAnsi="黑体" w:cs="黑体" w:hint="eastAsia"/>
          </w:rPr>
          <w:t>二、机构设置</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_Toc82012242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4</w:t>
        </w:r>
        <w:r w:rsidRPr="00946C34">
          <w:rPr>
            <w:rStyle w:val="a6"/>
            <w:rFonts w:ascii="黑体" w:eastAsia="黑体" w:hAnsi="黑体" w:cs="黑体"/>
            <w:webHidden/>
          </w:rPr>
          <w:fldChar w:fldCharType="end"/>
        </w:r>
      </w:hyperlink>
    </w:p>
    <w:p w:rsidR="0003222F" w:rsidRPr="00946C34" w:rsidRDefault="00127717" w:rsidP="00946C34">
      <w:pPr>
        <w:pStyle w:val="20"/>
        <w:rPr>
          <w:rStyle w:val="a6"/>
          <w:rFonts w:ascii="黑体" w:eastAsia="黑体" w:hAnsi="黑体" w:cs="黑体"/>
        </w:rPr>
      </w:pPr>
      <w:hyperlink w:anchor="_Toc82012243" w:history="1">
        <w:r w:rsidR="0003222F" w:rsidRPr="00946C34">
          <w:rPr>
            <w:rStyle w:val="a6"/>
            <w:rFonts w:ascii="黑体" w:eastAsia="黑体" w:hAnsi="黑体" w:cs="黑体" w:hint="eastAsia"/>
          </w:rPr>
          <w:t>第二部分</w:t>
        </w:r>
        <w:r w:rsidR="0003222F" w:rsidRPr="00946C34">
          <w:rPr>
            <w:rStyle w:val="a6"/>
            <w:rFonts w:ascii="黑体" w:eastAsia="黑体" w:hAnsi="黑体" w:cs="黑体"/>
          </w:rPr>
          <w:t>2020</w:t>
        </w:r>
        <w:r w:rsidR="0003222F" w:rsidRPr="00946C34">
          <w:rPr>
            <w:rStyle w:val="a6"/>
            <w:rFonts w:ascii="黑体" w:eastAsia="黑体" w:hAnsi="黑体" w:cs="黑体" w:hint="eastAsia"/>
          </w:rPr>
          <w:t>年度部门决算情况说明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_Toc82012243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5</w:t>
        </w:r>
        <w:r w:rsidRPr="00946C34">
          <w:rPr>
            <w:rStyle w:val="a6"/>
            <w:rFonts w:ascii="黑体" w:eastAsia="黑体" w:hAnsi="黑体" w:cs="黑体"/>
            <w:webHidden/>
          </w:rPr>
          <w:fldChar w:fldCharType="end"/>
        </w:r>
      </w:hyperlink>
    </w:p>
    <w:p w:rsidR="0003222F" w:rsidRPr="00946C34" w:rsidRDefault="00127717" w:rsidP="00E00A58">
      <w:pPr>
        <w:pStyle w:val="20"/>
        <w:rPr>
          <w:rStyle w:val="a6"/>
          <w:rFonts w:ascii="黑体" w:eastAsia="黑体" w:hAnsi="黑体" w:cs="黑体"/>
        </w:rPr>
      </w:pPr>
      <w:hyperlink w:anchor="_Toc82012244" w:history="1">
        <w:r w:rsidR="0003222F" w:rsidRPr="00946C34">
          <w:rPr>
            <w:rStyle w:val="a6"/>
            <w:rFonts w:ascii="黑体" w:eastAsia="黑体" w:hAnsi="黑体" w:cs="黑体" w:hint="eastAsia"/>
          </w:rPr>
          <w:t>一、收入支出决算总体情况说明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_Toc82012244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5</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45" w:history="1">
        <w:r w:rsidR="0003222F" w:rsidRPr="00946C34">
          <w:rPr>
            <w:rStyle w:val="a6"/>
            <w:rFonts w:ascii="黑体" w:eastAsia="黑体" w:hAnsi="黑体" w:cs="黑体" w:hint="eastAsia"/>
          </w:rPr>
          <w:t>二、收入决算情况说明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_Toc82012245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6</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46" w:history="1">
        <w:r w:rsidR="0003222F" w:rsidRPr="00946C34">
          <w:rPr>
            <w:rStyle w:val="a6"/>
            <w:rFonts w:ascii="黑体" w:eastAsia="黑体" w:hAnsi="黑体" w:cs="黑体" w:hint="eastAsia"/>
          </w:rPr>
          <w:t>三、支出决算情况说明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_Toc82012246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7</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47" w:history="1">
        <w:r w:rsidR="0003222F" w:rsidRPr="005A7508">
          <w:rPr>
            <w:rStyle w:val="a6"/>
            <w:rFonts w:ascii="黑体" w:eastAsia="黑体" w:hAnsi="黑体" w:cs="黑体" w:hint="eastAsia"/>
          </w:rPr>
          <w:t>四、财政拨款收入支出决算总体情况说明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_Toc82012247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7</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48" w:history="1">
        <w:r w:rsidR="0003222F" w:rsidRPr="005A7508">
          <w:rPr>
            <w:rStyle w:val="a6"/>
            <w:rFonts w:ascii="黑体" w:eastAsia="黑体" w:hAnsi="黑体" w:cs="黑体" w:hint="eastAsia"/>
          </w:rPr>
          <w:t>五、</w:t>
        </w:r>
        <w:r w:rsidR="0003222F" w:rsidRPr="00946C34">
          <w:rPr>
            <w:rStyle w:val="a6"/>
            <w:rFonts w:ascii="黑体" w:eastAsia="黑体" w:hAnsi="黑体" w:cs="黑体" w:hint="eastAsia"/>
          </w:rPr>
          <w:t>一</w:t>
        </w:r>
        <w:r w:rsidR="0003222F" w:rsidRPr="005A7508">
          <w:rPr>
            <w:rStyle w:val="a6"/>
            <w:rFonts w:ascii="黑体" w:eastAsia="黑体" w:hAnsi="黑体" w:cs="黑体" w:hint="eastAsia"/>
          </w:rPr>
          <w:t>般公共预算财政拨款支出决算情况说明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_Toc82012248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9</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49" w:history="1">
        <w:r w:rsidR="0003222F" w:rsidRPr="00946C34">
          <w:rPr>
            <w:rStyle w:val="a6"/>
            <w:rFonts w:ascii="黑体" w:eastAsia="黑体" w:hAnsi="黑体" w:cs="黑体" w:hint="eastAsia"/>
          </w:rPr>
          <w:t>六、一</w:t>
        </w:r>
        <w:r w:rsidR="0003222F" w:rsidRPr="005A7508">
          <w:rPr>
            <w:rStyle w:val="a6"/>
            <w:rFonts w:ascii="黑体" w:eastAsia="黑体" w:hAnsi="黑体" w:cs="黑体" w:hint="eastAsia"/>
          </w:rPr>
          <w:t>般公共预算财政拨款基本支出决算情况说明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_Toc82012249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12</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50" w:history="1">
        <w:r w:rsidR="0003222F" w:rsidRPr="00946C34">
          <w:rPr>
            <w:rStyle w:val="a6"/>
            <w:rFonts w:ascii="黑体" w:eastAsia="黑体" w:hAnsi="黑体" w:cs="黑体" w:hint="eastAsia"/>
          </w:rPr>
          <w:t>七、</w:t>
        </w:r>
        <w:r w:rsidR="0003222F" w:rsidRPr="00946C34">
          <w:rPr>
            <w:rStyle w:val="a6"/>
            <w:rFonts w:ascii="黑体" w:eastAsia="黑体" w:hAnsi="黑体" w:cs="黑体"/>
          </w:rPr>
          <w:t>“</w:t>
        </w:r>
        <w:r w:rsidR="0003222F" w:rsidRPr="005A7508">
          <w:rPr>
            <w:rStyle w:val="a6"/>
            <w:rFonts w:ascii="黑体" w:eastAsia="黑体" w:hAnsi="黑体" w:cs="黑体" w:hint="eastAsia"/>
          </w:rPr>
          <w:t>三公”经费财政拨款支出决算情况说明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_Toc82012250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12</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51" w:history="1">
        <w:r w:rsidR="0003222F" w:rsidRPr="00946C34">
          <w:rPr>
            <w:rStyle w:val="a6"/>
            <w:rFonts w:ascii="黑体" w:eastAsia="黑体" w:hAnsi="黑体" w:cs="黑体" w:hint="eastAsia"/>
          </w:rPr>
          <w:t>八、</w:t>
        </w:r>
        <w:r w:rsidR="0003222F" w:rsidRPr="005A7508">
          <w:rPr>
            <w:rStyle w:val="a6"/>
            <w:rFonts w:ascii="黑体" w:eastAsia="黑体" w:hAnsi="黑体" w:cs="黑体" w:hint="eastAsia"/>
          </w:rPr>
          <w:t>政府性基金预算支出决算情况说明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_Toc82012251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14</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52" w:history="1">
        <w:r w:rsidR="0003222F" w:rsidRPr="00946C34">
          <w:rPr>
            <w:rStyle w:val="a6"/>
            <w:rFonts w:ascii="黑体" w:eastAsia="黑体" w:hAnsi="黑体" w:cs="黑体" w:hint="eastAsia"/>
          </w:rPr>
          <w:t>九、</w:t>
        </w:r>
        <w:r w:rsidR="0003222F" w:rsidRPr="005A7508">
          <w:rPr>
            <w:rStyle w:val="a6"/>
            <w:rFonts w:ascii="黑体" w:eastAsia="黑体" w:hAnsi="黑体" w:cs="黑体" w:hint="eastAsia"/>
          </w:rPr>
          <w:t xml:space="preserve"> 国有资本经营预算支出决算情况说明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_Toc82012252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14</w:t>
        </w:r>
        <w:r w:rsidRPr="00946C34">
          <w:rPr>
            <w:rStyle w:val="a6"/>
            <w:rFonts w:ascii="黑体" w:eastAsia="黑体" w:hAnsi="黑体" w:cs="黑体"/>
            <w:webHidden/>
          </w:rPr>
          <w:fldChar w:fldCharType="end"/>
        </w:r>
      </w:hyperlink>
    </w:p>
    <w:p w:rsidR="0003222F" w:rsidRPr="00946C34" w:rsidRDefault="00127717">
      <w:pPr>
        <w:pStyle w:val="20"/>
        <w:rPr>
          <w:rStyle w:val="a6"/>
          <w:rFonts w:ascii="黑体" w:eastAsia="黑体" w:hAnsi="黑体" w:cs="黑体"/>
        </w:rPr>
      </w:pPr>
      <w:hyperlink w:anchor="_Toc82012253" w:history="1">
        <w:r w:rsidR="0003222F" w:rsidRPr="005A7508">
          <w:rPr>
            <w:rStyle w:val="a6"/>
            <w:rFonts w:ascii="黑体" w:eastAsia="黑体" w:hAnsi="黑体" w:cs="黑体" w:hint="eastAsia"/>
          </w:rPr>
          <w:t>十</w:t>
        </w:r>
        <w:r w:rsidR="0003222F" w:rsidRPr="00946C34">
          <w:rPr>
            <w:rStyle w:val="a6"/>
            <w:rFonts w:ascii="黑体" w:eastAsia="黑体" w:hAnsi="黑体" w:cs="黑体" w:hint="eastAsia"/>
          </w:rPr>
          <w:t>、</w:t>
        </w:r>
        <w:r w:rsidR="0003222F" w:rsidRPr="005A7508">
          <w:rPr>
            <w:rStyle w:val="a6"/>
            <w:rFonts w:ascii="黑体" w:eastAsia="黑体" w:hAnsi="黑体" w:cs="黑体" w:hint="eastAsia"/>
          </w:rPr>
          <w:t>其他重要事项的情况说明</w:t>
        </w:r>
        <w:r w:rsidR="0003222F" w:rsidRPr="00946C34">
          <w:rPr>
            <w:rStyle w:val="a6"/>
            <w:rFonts w:ascii="黑体" w:eastAsia="黑体" w:hAnsi="黑体" w:cs="黑体"/>
            <w:webHidden/>
          </w:rPr>
          <w:tab/>
        </w:r>
        <w:r w:rsidRPr="00946C34">
          <w:rPr>
            <w:rStyle w:val="a6"/>
            <w:rFonts w:ascii="黑体" w:eastAsia="黑体" w:hAnsi="黑体" w:cs="黑体"/>
            <w:webHidden/>
          </w:rPr>
          <w:fldChar w:fldCharType="begin"/>
        </w:r>
        <w:r w:rsidR="0003222F" w:rsidRPr="00946C34">
          <w:rPr>
            <w:rStyle w:val="a6"/>
            <w:rFonts w:ascii="黑体" w:eastAsia="黑体" w:hAnsi="黑体" w:cs="黑体"/>
            <w:webHidden/>
          </w:rPr>
          <w:instrText xml:space="preserve"> PAGEREF _Toc82012253 \h </w:instrText>
        </w:r>
        <w:r w:rsidRPr="00946C34">
          <w:rPr>
            <w:rStyle w:val="a6"/>
            <w:rFonts w:ascii="黑体" w:eastAsia="黑体" w:hAnsi="黑体" w:cs="黑体"/>
            <w:webHidden/>
          </w:rPr>
        </w:r>
        <w:r w:rsidRPr="00946C34">
          <w:rPr>
            <w:rStyle w:val="a6"/>
            <w:rFonts w:ascii="黑体" w:eastAsia="黑体" w:hAnsi="黑体" w:cs="黑体"/>
            <w:webHidden/>
          </w:rPr>
          <w:fldChar w:fldCharType="separate"/>
        </w:r>
        <w:r w:rsidR="0003222F" w:rsidRPr="00946C34">
          <w:rPr>
            <w:rStyle w:val="a6"/>
            <w:rFonts w:ascii="黑体" w:eastAsia="黑体" w:hAnsi="黑体" w:cs="黑体"/>
            <w:webHidden/>
          </w:rPr>
          <w:t>14</w:t>
        </w:r>
        <w:r w:rsidRPr="00946C34">
          <w:rPr>
            <w:rStyle w:val="a6"/>
            <w:rFonts w:ascii="黑体" w:eastAsia="黑体" w:hAnsi="黑体" w:cs="黑体"/>
            <w:webHidden/>
          </w:rPr>
          <w:fldChar w:fldCharType="end"/>
        </w:r>
      </w:hyperlink>
    </w:p>
    <w:p w:rsidR="0003222F" w:rsidRPr="00946C34" w:rsidRDefault="00127717" w:rsidP="00E00A58">
      <w:pPr>
        <w:pStyle w:val="10"/>
        <w:rPr>
          <w:rStyle w:val="a6"/>
          <w:rFonts w:ascii="黑体" w:eastAsia="黑体" w:hAnsi="黑体" w:cs="黑体"/>
          <w:bCs w:val="0"/>
          <w:kern w:val="2"/>
          <w:sz w:val="28"/>
          <w:szCs w:val="28"/>
        </w:rPr>
      </w:pPr>
      <w:hyperlink w:anchor="_Toc82012254" w:history="1">
        <w:r w:rsidR="0003222F" w:rsidRPr="00946C34">
          <w:rPr>
            <w:rStyle w:val="a6"/>
            <w:rFonts w:ascii="黑体" w:eastAsia="黑体" w:hAnsi="黑体" w:cs="黑体" w:hint="eastAsia"/>
            <w:bCs w:val="0"/>
            <w:kern w:val="2"/>
            <w:sz w:val="28"/>
            <w:szCs w:val="28"/>
          </w:rPr>
          <w:t>第三部分 名词解释</w:t>
        </w:r>
        <w:r w:rsidR="0003222F" w:rsidRPr="00946C34">
          <w:rPr>
            <w:rStyle w:val="a6"/>
            <w:rFonts w:ascii="黑体" w:eastAsia="黑体" w:hAnsi="黑体" w:cs="黑体"/>
            <w:bCs w:val="0"/>
            <w:webHidden/>
            <w:kern w:val="2"/>
            <w:sz w:val="28"/>
            <w:szCs w:val="28"/>
          </w:rPr>
          <w:tab/>
        </w:r>
        <w:r w:rsidRPr="00946C34">
          <w:rPr>
            <w:rStyle w:val="a6"/>
            <w:rFonts w:ascii="黑体" w:eastAsia="黑体" w:hAnsi="黑体" w:cs="黑体"/>
            <w:bCs w:val="0"/>
            <w:webHidden/>
            <w:kern w:val="2"/>
            <w:sz w:val="28"/>
            <w:szCs w:val="28"/>
          </w:rPr>
          <w:fldChar w:fldCharType="begin"/>
        </w:r>
        <w:r w:rsidR="0003222F" w:rsidRPr="00946C34">
          <w:rPr>
            <w:rStyle w:val="a6"/>
            <w:rFonts w:ascii="黑体" w:eastAsia="黑体" w:hAnsi="黑体" w:cs="黑体"/>
            <w:bCs w:val="0"/>
            <w:webHidden/>
            <w:kern w:val="2"/>
            <w:sz w:val="28"/>
            <w:szCs w:val="28"/>
          </w:rPr>
          <w:instrText xml:space="preserve"> PAGEREF _Toc82012254 \h </w:instrText>
        </w:r>
        <w:r w:rsidRPr="00946C34">
          <w:rPr>
            <w:rStyle w:val="a6"/>
            <w:rFonts w:ascii="黑体" w:eastAsia="黑体" w:hAnsi="黑体" w:cs="黑体"/>
            <w:bCs w:val="0"/>
            <w:webHidden/>
            <w:kern w:val="2"/>
            <w:sz w:val="28"/>
            <w:szCs w:val="28"/>
          </w:rPr>
        </w:r>
        <w:r w:rsidRPr="00946C34">
          <w:rPr>
            <w:rStyle w:val="a6"/>
            <w:rFonts w:ascii="黑体" w:eastAsia="黑体" w:hAnsi="黑体" w:cs="黑体"/>
            <w:bCs w:val="0"/>
            <w:webHidden/>
            <w:kern w:val="2"/>
            <w:sz w:val="28"/>
            <w:szCs w:val="28"/>
          </w:rPr>
          <w:fldChar w:fldCharType="separate"/>
        </w:r>
        <w:r w:rsidR="0003222F" w:rsidRPr="00946C34">
          <w:rPr>
            <w:rStyle w:val="a6"/>
            <w:rFonts w:ascii="黑体" w:eastAsia="黑体" w:hAnsi="黑体" w:cs="黑体"/>
            <w:bCs w:val="0"/>
            <w:webHidden/>
            <w:kern w:val="2"/>
            <w:sz w:val="28"/>
            <w:szCs w:val="28"/>
          </w:rPr>
          <w:t>24</w:t>
        </w:r>
        <w:r w:rsidRPr="00946C34">
          <w:rPr>
            <w:rStyle w:val="a6"/>
            <w:rFonts w:ascii="黑体" w:eastAsia="黑体" w:hAnsi="黑体" w:cs="黑体"/>
            <w:bCs w:val="0"/>
            <w:webHidden/>
            <w:kern w:val="2"/>
            <w:sz w:val="28"/>
            <w:szCs w:val="28"/>
          </w:rPr>
          <w:fldChar w:fldCharType="end"/>
        </w:r>
      </w:hyperlink>
    </w:p>
    <w:p w:rsidR="00E00A58" w:rsidRPr="00E00A58" w:rsidRDefault="00127717" w:rsidP="00E00A58">
      <w:pPr>
        <w:pStyle w:val="10"/>
        <w:rPr>
          <w:rFonts w:cstheme="minorBidi"/>
        </w:rPr>
      </w:pPr>
      <w:hyperlink w:anchor="_Toc82012254" w:history="1">
        <w:r w:rsidR="00E00A58" w:rsidRPr="00946C34">
          <w:rPr>
            <w:rStyle w:val="a6"/>
            <w:rFonts w:ascii="黑体" w:eastAsia="黑体" w:hAnsi="黑体" w:cs="黑体" w:hint="eastAsia"/>
            <w:bCs w:val="0"/>
            <w:kern w:val="2"/>
            <w:sz w:val="28"/>
            <w:szCs w:val="28"/>
          </w:rPr>
          <w:t>第四部分 附件</w:t>
        </w:r>
        <w:r w:rsidR="00E00A58" w:rsidRPr="00946C34">
          <w:rPr>
            <w:rStyle w:val="a6"/>
            <w:rFonts w:ascii="黑体" w:eastAsia="黑体" w:hAnsi="黑体" w:cs="黑体"/>
            <w:bCs w:val="0"/>
            <w:webHidden/>
            <w:kern w:val="2"/>
            <w:sz w:val="28"/>
            <w:szCs w:val="28"/>
          </w:rPr>
          <w:tab/>
        </w:r>
        <w:r w:rsidRPr="00946C34">
          <w:rPr>
            <w:rStyle w:val="a6"/>
            <w:rFonts w:ascii="黑体" w:eastAsia="黑体" w:hAnsi="黑体" w:cs="黑体"/>
            <w:bCs w:val="0"/>
            <w:webHidden/>
            <w:kern w:val="2"/>
            <w:sz w:val="28"/>
            <w:szCs w:val="28"/>
          </w:rPr>
          <w:fldChar w:fldCharType="begin"/>
        </w:r>
        <w:r w:rsidR="00E00A58" w:rsidRPr="00946C34">
          <w:rPr>
            <w:rStyle w:val="a6"/>
            <w:rFonts w:ascii="黑体" w:eastAsia="黑体" w:hAnsi="黑体" w:cs="黑体"/>
            <w:bCs w:val="0"/>
            <w:webHidden/>
            <w:kern w:val="2"/>
            <w:sz w:val="28"/>
            <w:szCs w:val="28"/>
          </w:rPr>
          <w:instrText xml:space="preserve"> PAGEREF _Toc82012254 \h </w:instrText>
        </w:r>
        <w:r w:rsidRPr="00946C34">
          <w:rPr>
            <w:rStyle w:val="a6"/>
            <w:rFonts w:ascii="黑体" w:eastAsia="黑体" w:hAnsi="黑体" w:cs="黑体"/>
            <w:bCs w:val="0"/>
            <w:webHidden/>
            <w:kern w:val="2"/>
            <w:sz w:val="28"/>
            <w:szCs w:val="28"/>
          </w:rPr>
        </w:r>
        <w:r w:rsidRPr="00946C34">
          <w:rPr>
            <w:rStyle w:val="a6"/>
            <w:rFonts w:ascii="黑体" w:eastAsia="黑体" w:hAnsi="黑体" w:cs="黑体"/>
            <w:bCs w:val="0"/>
            <w:webHidden/>
            <w:kern w:val="2"/>
            <w:sz w:val="28"/>
            <w:szCs w:val="28"/>
          </w:rPr>
          <w:fldChar w:fldCharType="separate"/>
        </w:r>
        <w:r w:rsidR="00E00A58" w:rsidRPr="00946C34">
          <w:rPr>
            <w:rStyle w:val="a6"/>
            <w:rFonts w:ascii="黑体" w:eastAsia="黑体" w:hAnsi="黑体" w:cs="黑体"/>
            <w:bCs w:val="0"/>
            <w:webHidden/>
            <w:kern w:val="2"/>
            <w:sz w:val="28"/>
            <w:szCs w:val="28"/>
          </w:rPr>
          <w:t>24</w:t>
        </w:r>
        <w:r w:rsidRPr="00946C34">
          <w:rPr>
            <w:rStyle w:val="a6"/>
            <w:rFonts w:ascii="黑体" w:eastAsia="黑体" w:hAnsi="黑体" w:cs="黑体"/>
            <w:bCs w:val="0"/>
            <w:webHidden/>
            <w:kern w:val="2"/>
            <w:sz w:val="28"/>
            <w:szCs w:val="28"/>
          </w:rPr>
          <w:fldChar w:fldCharType="end"/>
        </w:r>
      </w:hyperlink>
    </w:p>
    <w:p w:rsidR="0003222F" w:rsidRDefault="00127717">
      <w:pPr>
        <w:pStyle w:val="20"/>
        <w:rPr>
          <w:rFonts w:asciiTheme="minorHAnsi" w:eastAsiaTheme="minorEastAsia" w:hAnsiTheme="minorHAnsi" w:cstheme="minorBidi"/>
          <w:sz w:val="21"/>
          <w:szCs w:val="22"/>
        </w:rPr>
      </w:pPr>
      <w:hyperlink w:anchor="_Toc82012255" w:history="1">
        <w:r w:rsidR="0003222F" w:rsidRPr="005A7508">
          <w:rPr>
            <w:rStyle w:val="a6"/>
            <w:rFonts w:hint="eastAsia"/>
            <w:kern w:val="44"/>
          </w:rPr>
          <w:t>附件</w:t>
        </w:r>
        <w:r w:rsidR="0003222F" w:rsidRPr="005A7508">
          <w:rPr>
            <w:rStyle w:val="a6"/>
            <w:kern w:val="44"/>
          </w:rPr>
          <w:t>1</w:t>
        </w:r>
        <w:r w:rsidR="0003222F">
          <w:rPr>
            <w:webHidden/>
          </w:rPr>
          <w:tab/>
        </w:r>
        <w:r>
          <w:rPr>
            <w:webHidden/>
          </w:rPr>
          <w:fldChar w:fldCharType="begin"/>
        </w:r>
        <w:r w:rsidR="0003222F">
          <w:rPr>
            <w:webHidden/>
          </w:rPr>
          <w:instrText xml:space="preserve"> PAGEREF _Toc82012255 \h </w:instrText>
        </w:r>
        <w:r>
          <w:rPr>
            <w:webHidden/>
          </w:rPr>
        </w:r>
        <w:r>
          <w:rPr>
            <w:webHidden/>
          </w:rPr>
          <w:fldChar w:fldCharType="separate"/>
        </w:r>
        <w:r w:rsidR="0003222F">
          <w:rPr>
            <w:webHidden/>
          </w:rPr>
          <w:t>27</w:t>
        </w:r>
        <w:r>
          <w:rPr>
            <w:webHidden/>
          </w:rPr>
          <w:fldChar w:fldCharType="end"/>
        </w:r>
      </w:hyperlink>
    </w:p>
    <w:p w:rsidR="0003222F" w:rsidRDefault="00127717">
      <w:pPr>
        <w:pStyle w:val="20"/>
        <w:rPr>
          <w:rStyle w:val="a6"/>
        </w:rPr>
      </w:pPr>
      <w:hyperlink w:anchor="_Toc82012257" w:history="1">
        <w:r w:rsidR="0003222F" w:rsidRPr="005A7508">
          <w:rPr>
            <w:rStyle w:val="a6"/>
            <w:rFonts w:hint="eastAsia"/>
            <w:kern w:val="44"/>
          </w:rPr>
          <w:t>附件</w:t>
        </w:r>
        <w:r w:rsidR="0003222F" w:rsidRPr="005A7508">
          <w:rPr>
            <w:rStyle w:val="a6"/>
            <w:kern w:val="44"/>
          </w:rPr>
          <w:t>2</w:t>
        </w:r>
        <w:r w:rsidR="0003222F">
          <w:rPr>
            <w:webHidden/>
          </w:rPr>
          <w:tab/>
        </w:r>
        <w:r>
          <w:rPr>
            <w:webHidden/>
          </w:rPr>
          <w:fldChar w:fldCharType="begin"/>
        </w:r>
        <w:r w:rsidR="0003222F">
          <w:rPr>
            <w:webHidden/>
          </w:rPr>
          <w:instrText xml:space="preserve"> PAGEREF _Toc82012257 \h </w:instrText>
        </w:r>
        <w:r>
          <w:rPr>
            <w:webHidden/>
          </w:rPr>
        </w:r>
        <w:r>
          <w:rPr>
            <w:webHidden/>
          </w:rPr>
          <w:fldChar w:fldCharType="separate"/>
        </w:r>
        <w:r w:rsidR="0003222F">
          <w:rPr>
            <w:webHidden/>
          </w:rPr>
          <w:t>30</w:t>
        </w:r>
        <w:r>
          <w:rPr>
            <w:webHidden/>
          </w:rPr>
          <w:fldChar w:fldCharType="end"/>
        </w:r>
      </w:hyperlink>
    </w:p>
    <w:p w:rsidR="00E00A58" w:rsidRPr="00946C34" w:rsidRDefault="00127717" w:rsidP="00E00A58">
      <w:pPr>
        <w:pStyle w:val="10"/>
        <w:rPr>
          <w:rStyle w:val="a6"/>
          <w:rFonts w:ascii="黑体" w:eastAsia="黑体" w:hAnsi="黑体" w:cs="黑体"/>
          <w:bCs w:val="0"/>
          <w:kern w:val="2"/>
          <w:sz w:val="28"/>
          <w:szCs w:val="28"/>
        </w:rPr>
      </w:pPr>
      <w:hyperlink w:anchor="_Toc82012254" w:history="1">
        <w:r w:rsidR="00E00A58" w:rsidRPr="00946C34">
          <w:rPr>
            <w:rStyle w:val="a6"/>
            <w:rFonts w:ascii="黑体" w:eastAsia="黑体" w:hAnsi="黑体" w:cs="黑体" w:hint="eastAsia"/>
            <w:bCs w:val="0"/>
            <w:kern w:val="2"/>
            <w:sz w:val="28"/>
            <w:szCs w:val="28"/>
          </w:rPr>
          <w:t>第五部分 附表</w:t>
        </w:r>
        <w:r w:rsidR="00E00A58" w:rsidRPr="00946C34">
          <w:rPr>
            <w:rStyle w:val="a6"/>
            <w:rFonts w:ascii="黑体" w:eastAsia="黑体" w:hAnsi="黑体" w:cs="黑体"/>
            <w:bCs w:val="0"/>
            <w:webHidden/>
            <w:kern w:val="2"/>
            <w:sz w:val="28"/>
            <w:szCs w:val="28"/>
          </w:rPr>
          <w:tab/>
        </w:r>
        <w:r w:rsidRPr="00946C34">
          <w:rPr>
            <w:rStyle w:val="a6"/>
            <w:rFonts w:ascii="黑体" w:eastAsia="黑体" w:hAnsi="黑体" w:cs="黑体"/>
            <w:bCs w:val="0"/>
            <w:webHidden/>
            <w:kern w:val="2"/>
            <w:sz w:val="28"/>
            <w:szCs w:val="28"/>
          </w:rPr>
          <w:fldChar w:fldCharType="begin"/>
        </w:r>
        <w:r w:rsidR="00E00A58" w:rsidRPr="00946C34">
          <w:rPr>
            <w:rStyle w:val="a6"/>
            <w:rFonts w:ascii="黑体" w:eastAsia="黑体" w:hAnsi="黑体" w:cs="黑体"/>
            <w:bCs w:val="0"/>
            <w:webHidden/>
            <w:kern w:val="2"/>
            <w:sz w:val="28"/>
            <w:szCs w:val="28"/>
          </w:rPr>
          <w:instrText xml:space="preserve"> PAGEREF _Toc82012254 \h </w:instrText>
        </w:r>
        <w:r w:rsidRPr="00946C34">
          <w:rPr>
            <w:rStyle w:val="a6"/>
            <w:rFonts w:ascii="黑体" w:eastAsia="黑体" w:hAnsi="黑体" w:cs="黑体"/>
            <w:bCs w:val="0"/>
            <w:webHidden/>
            <w:kern w:val="2"/>
            <w:sz w:val="28"/>
            <w:szCs w:val="28"/>
          </w:rPr>
        </w:r>
        <w:r w:rsidRPr="00946C34">
          <w:rPr>
            <w:rStyle w:val="a6"/>
            <w:rFonts w:ascii="黑体" w:eastAsia="黑体" w:hAnsi="黑体" w:cs="黑体"/>
            <w:bCs w:val="0"/>
            <w:webHidden/>
            <w:kern w:val="2"/>
            <w:sz w:val="28"/>
            <w:szCs w:val="28"/>
          </w:rPr>
          <w:fldChar w:fldCharType="separate"/>
        </w:r>
        <w:r w:rsidR="00E00A58" w:rsidRPr="00946C34">
          <w:rPr>
            <w:rStyle w:val="a6"/>
            <w:rFonts w:ascii="黑体" w:eastAsia="黑体" w:hAnsi="黑体" w:cs="黑体"/>
            <w:bCs w:val="0"/>
            <w:webHidden/>
            <w:kern w:val="2"/>
            <w:sz w:val="28"/>
            <w:szCs w:val="28"/>
          </w:rPr>
          <w:t>24</w:t>
        </w:r>
        <w:r w:rsidRPr="00946C34">
          <w:rPr>
            <w:rStyle w:val="a6"/>
            <w:rFonts w:ascii="黑体" w:eastAsia="黑体" w:hAnsi="黑体" w:cs="黑体"/>
            <w:bCs w:val="0"/>
            <w:webHidden/>
            <w:kern w:val="2"/>
            <w:sz w:val="28"/>
            <w:szCs w:val="28"/>
          </w:rPr>
          <w:fldChar w:fldCharType="end"/>
        </w:r>
      </w:hyperlink>
    </w:p>
    <w:p w:rsidR="0003222F" w:rsidRDefault="00127717">
      <w:pPr>
        <w:pStyle w:val="20"/>
        <w:rPr>
          <w:rFonts w:asciiTheme="minorHAnsi" w:eastAsiaTheme="minorEastAsia" w:hAnsiTheme="minorHAnsi" w:cstheme="minorBidi"/>
          <w:sz w:val="21"/>
          <w:szCs w:val="22"/>
        </w:rPr>
      </w:pPr>
      <w:hyperlink w:anchor="_Toc82012258" w:history="1">
        <w:r w:rsidR="0003222F" w:rsidRPr="005A7508">
          <w:rPr>
            <w:rStyle w:val="a6"/>
            <w:rFonts w:hint="eastAsia"/>
          </w:rPr>
          <w:t>一、收</w:t>
        </w:r>
        <w:r w:rsidR="0003222F" w:rsidRPr="005A7508">
          <w:rPr>
            <w:rStyle w:val="a6"/>
            <w:rFonts w:cs="Times New Roman" w:hint="eastAsia"/>
          </w:rPr>
          <w:t>入支出决算总表</w:t>
        </w:r>
        <w:r w:rsidR="0003222F">
          <w:rPr>
            <w:webHidden/>
          </w:rPr>
          <w:tab/>
        </w:r>
        <w:r>
          <w:rPr>
            <w:webHidden/>
          </w:rPr>
          <w:fldChar w:fldCharType="begin"/>
        </w:r>
        <w:r w:rsidR="0003222F">
          <w:rPr>
            <w:webHidden/>
          </w:rPr>
          <w:instrText xml:space="preserve"> PAGEREF _Toc82012258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59" w:history="1">
        <w:r w:rsidR="0003222F" w:rsidRPr="005A7508">
          <w:rPr>
            <w:rStyle w:val="a6"/>
            <w:rFonts w:hint="eastAsia"/>
          </w:rPr>
          <w:t>二、收</w:t>
        </w:r>
        <w:r w:rsidR="0003222F" w:rsidRPr="005A7508">
          <w:rPr>
            <w:rStyle w:val="a6"/>
            <w:rFonts w:cs="Times New Roman" w:hint="eastAsia"/>
          </w:rPr>
          <w:t>入决算表</w:t>
        </w:r>
        <w:r w:rsidR="0003222F">
          <w:rPr>
            <w:webHidden/>
          </w:rPr>
          <w:tab/>
        </w:r>
        <w:r>
          <w:rPr>
            <w:webHidden/>
          </w:rPr>
          <w:fldChar w:fldCharType="begin"/>
        </w:r>
        <w:r w:rsidR="0003222F">
          <w:rPr>
            <w:webHidden/>
          </w:rPr>
          <w:instrText xml:space="preserve"> PAGEREF _Toc82012259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0" w:history="1">
        <w:r w:rsidR="0003222F" w:rsidRPr="005A7508">
          <w:rPr>
            <w:rStyle w:val="a6"/>
            <w:rFonts w:cs="Times New Roman" w:hint="eastAsia"/>
          </w:rPr>
          <w:t>三、</w:t>
        </w:r>
        <w:r w:rsidR="0003222F" w:rsidRPr="005A7508">
          <w:rPr>
            <w:rStyle w:val="a6"/>
            <w:rFonts w:hint="eastAsia"/>
          </w:rPr>
          <w:t>支</w:t>
        </w:r>
        <w:r w:rsidR="0003222F" w:rsidRPr="005A7508">
          <w:rPr>
            <w:rStyle w:val="a6"/>
            <w:rFonts w:cs="Times New Roman" w:hint="eastAsia"/>
          </w:rPr>
          <w:t>出决算表</w:t>
        </w:r>
        <w:r w:rsidR="0003222F">
          <w:rPr>
            <w:webHidden/>
          </w:rPr>
          <w:tab/>
        </w:r>
        <w:r>
          <w:rPr>
            <w:webHidden/>
          </w:rPr>
          <w:fldChar w:fldCharType="begin"/>
        </w:r>
        <w:r w:rsidR="0003222F">
          <w:rPr>
            <w:webHidden/>
          </w:rPr>
          <w:instrText xml:space="preserve"> PAGEREF _Toc82012260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1" w:history="1">
        <w:r w:rsidR="0003222F" w:rsidRPr="005A7508">
          <w:rPr>
            <w:rStyle w:val="a6"/>
            <w:rFonts w:cs="Times New Roman" w:hint="eastAsia"/>
          </w:rPr>
          <w:t>四、</w:t>
        </w:r>
        <w:r w:rsidR="0003222F" w:rsidRPr="005A7508">
          <w:rPr>
            <w:rStyle w:val="a6"/>
            <w:rFonts w:hint="eastAsia"/>
          </w:rPr>
          <w:t>财</w:t>
        </w:r>
        <w:r w:rsidR="0003222F" w:rsidRPr="005A7508">
          <w:rPr>
            <w:rStyle w:val="a6"/>
            <w:rFonts w:cs="Times New Roman" w:hint="eastAsia"/>
          </w:rPr>
          <w:t>政拨款收入支出决算总表</w:t>
        </w:r>
        <w:r w:rsidR="0003222F">
          <w:rPr>
            <w:webHidden/>
          </w:rPr>
          <w:tab/>
        </w:r>
        <w:r>
          <w:rPr>
            <w:webHidden/>
          </w:rPr>
          <w:fldChar w:fldCharType="begin"/>
        </w:r>
        <w:r w:rsidR="0003222F">
          <w:rPr>
            <w:webHidden/>
          </w:rPr>
          <w:instrText xml:space="preserve"> PAGEREF _Toc82012261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2" w:history="1">
        <w:r w:rsidR="0003222F" w:rsidRPr="005A7508">
          <w:rPr>
            <w:rStyle w:val="a6"/>
            <w:rFonts w:cs="Times New Roman" w:hint="eastAsia"/>
          </w:rPr>
          <w:t>五、</w:t>
        </w:r>
        <w:r w:rsidR="0003222F" w:rsidRPr="005A7508">
          <w:rPr>
            <w:rStyle w:val="a6"/>
            <w:rFonts w:hint="eastAsia"/>
          </w:rPr>
          <w:t>财</w:t>
        </w:r>
        <w:r w:rsidR="0003222F" w:rsidRPr="005A7508">
          <w:rPr>
            <w:rStyle w:val="a6"/>
            <w:rFonts w:cs="Times New Roman" w:hint="eastAsia"/>
          </w:rPr>
          <w:t>政拨款支出决算明细表</w:t>
        </w:r>
        <w:r w:rsidR="0003222F">
          <w:rPr>
            <w:webHidden/>
          </w:rPr>
          <w:tab/>
        </w:r>
        <w:r>
          <w:rPr>
            <w:webHidden/>
          </w:rPr>
          <w:fldChar w:fldCharType="begin"/>
        </w:r>
        <w:r w:rsidR="0003222F">
          <w:rPr>
            <w:webHidden/>
          </w:rPr>
          <w:instrText xml:space="preserve"> PAGEREF _Toc82012262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3" w:history="1">
        <w:r w:rsidR="0003222F" w:rsidRPr="005A7508">
          <w:rPr>
            <w:rStyle w:val="a6"/>
            <w:rFonts w:cs="Times New Roman" w:hint="eastAsia"/>
          </w:rPr>
          <w:t>六、</w:t>
        </w:r>
        <w:r w:rsidR="0003222F" w:rsidRPr="005A7508">
          <w:rPr>
            <w:rStyle w:val="a6"/>
            <w:rFonts w:hint="eastAsia"/>
          </w:rPr>
          <w:t>一</w:t>
        </w:r>
        <w:r w:rsidR="0003222F" w:rsidRPr="005A7508">
          <w:rPr>
            <w:rStyle w:val="a6"/>
            <w:rFonts w:cs="Times New Roman" w:hint="eastAsia"/>
          </w:rPr>
          <w:t>般公共预算财政拨款支出决算表</w:t>
        </w:r>
        <w:r w:rsidR="0003222F">
          <w:rPr>
            <w:webHidden/>
          </w:rPr>
          <w:tab/>
        </w:r>
        <w:r>
          <w:rPr>
            <w:webHidden/>
          </w:rPr>
          <w:fldChar w:fldCharType="begin"/>
        </w:r>
        <w:r w:rsidR="0003222F">
          <w:rPr>
            <w:webHidden/>
          </w:rPr>
          <w:instrText xml:space="preserve"> PAGEREF _Toc82012263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4" w:history="1">
        <w:r w:rsidR="0003222F" w:rsidRPr="005A7508">
          <w:rPr>
            <w:rStyle w:val="a6"/>
            <w:rFonts w:cs="Times New Roman" w:hint="eastAsia"/>
          </w:rPr>
          <w:t>七、</w:t>
        </w:r>
        <w:r w:rsidR="0003222F" w:rsidRPr="005A7508">
          <w:rPr>
            <w:rStyle w:val="a6"/>
            <w:rFonts w:hint="eastAsia"/>
          </w:rPr>
          <w:t>一</w:t>
        </w:r>
        <w:r w:rsidR="0003222F" w:rsidRPr="005A7508">
          <w:rPr>
            <w:rStyle w:val="a6"/>
            <w:rFonts w:cs="Times New Roman" w:hint="eastAsia"/>
          </w:rPr>
          <w:t>般公共预算财政拨款支出决算明细表</w:t>
        </w:r>
        <w:r w:rsidR="0003222F">
          <w:rPr>
            <w:webHidden/>
          </w:rPr>
          <w:tab/>
        </w:r>
        <w:r>
          <w:rPr>
            <w:webHidden/>
          </w:rPr>
          <w:fldChar w:fldCharType="begin"/>
        </w:r>
        <w:r w:rsidR="0003222F">
          <w:rPr>
            <w:webHidden/>
          </w:rPr>
          <w:instrText xml:space="preserve"> PAGEREF _Toc82012264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5" w:history="1">
        <w:r w:rsidR="0003222F" w:rsidRPr="005A7508">
          <w:rPr>
            <w:rStyle w:val="a6"/>
            <w:rFonts w:cs="Times New Roman" w:hint="eastAsia"/>
          </w:rPr>
          <w:t>八、</w:t>
        </w:r>
        <w:r w:rsidR="0003222F" w:rsidRPr="005A7508">
          <w:rPr>
            <w:rStyle w:val="a6"/>
            <w:rFonts w:hint="eastAsia"/>
          </w:rPr>
          <w:t>一</w:t>
        </w:r>
        <w:r w:rsidR="0003222F" w:rsidRPr="005A7508">
          <w:rPr>
            <w:rStyle w:val="a6"/>
            <w:rFonts w:cs="Times New Roman" w:hint="eastAsia"/>
          </w:rPr>
          <w:t>般公共预算财政拨款基本支出决算表</w:t>
        </w:r>
        <w:r w:rsidR="0003222F">
          <w:rPr>
            <w:webHidden/>
          </w:rPr>
          <w:tab/>
        </w:r>
        <w:r>
          <w:rPr>
            <w:webHidden/>
          </w:rPr>
          <w:fldChar w:fldCharType="begin"/>
        </w:r>
        <w:r w:rsidR="0003222F">
          <w:rPr>
            <w:webHidden/>
          </w:rPr>
          <w:instrText xml:space="preserve"> PAGEREF _Toc82012265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6" w:history="1">
        <w:r w:rsidR="0003222F" w:rsidRPr="005A7508">
          <w:rPr>
            <w:rStyle w:val="a6"/>
            <w:rFonts w:cs="Times New Roman" w:hint="eastAsia"/>
          </w:rPr>
          <w:t>九、</w:t>
        </w:r>
        <w:r w:rsidR="0003222F" w:rsidRPr="005A7508">
          <w:rPr>
            <w:rStyle w:val="a6"/>
            <w:rFonts w:hint="eastAsia"/>
          </w:rPr>
          <w:t>一</w:t>
        </w:r>
        <w:r w:rsidR="0003222F" w:rsidRPr="005A7508">
          <w:rPr>
            <w:rStyle w:val="a6"/>
            <w:rFonts w:cs="Times New Roman" w:hint="eastAsia"/>
          </w:rPr>
          <w:t>般公共预算财政拨款项目支出决算表</w:t>
        </w:r>
        <w:r w:rsidR="0003222F">
          <w:rPr>
            <w:webHidden/>
          </w:rPr>
          <w:tab/>
        </w:r>
        <w:r>
          <w:rPr>
            <w:webHidden/>
          </w:rPr>
          <w:fldChar w:fldCharType="begin"/>
        </w:r>
        <w:r w:rsidR="0003222F">
          <w:rPr>
            <w:webHidden/>
          </w:rPr>
          <w:instrText xml:space="preserve"> PAGEREF _Toc82012266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7" w:history="1">
        <w:r w:rsidR="0003222F" w:rsidRPr="005A7508">
          <w:rPr>
            <w:rStyle w:val="a6"/>
            <w:rFonts w:cs="Times New Roman" w:hint="eastAsia"/>
          </w:rPr>
          <w:t>十、</w:t>
        </w:r>
        <w:r w:rsidR="0003222F" w:rsidRPr="005A7508">
          <w:rPr>
            <w:rStyle w:val="a6"/>
            <w:rFonts w:hint="eastAsia"/>
          </w:rPr>
          <w:t>一</w:t>
        </w:r>
        <w:r w:rsidR="0003222F" w:rsidRPr="005A7508">
          <w:rPr>
            <w:rStyle w:val="a6"/>
            <w:rFonts w:cs="Times New Roman" w:hint="eastAsia"/>
          </w:rPr>
          <w:t>般公共预算财政拨款“三公”经费支出决算表</w:t>
        </w:r>
        <w:r w:rsidR="0003222F">
          <w:rPr>
            <w:webHidden/>
          </w:rPr>
          <w:tab/>
        </w:r>
        <w:r>
          <w:rPr>
            <w:webHidden/>
          </w:rPr>
          <w:fldChar w:fldCharType="begin"/>
        </w:r>
        <w:r w:rsidR="0003222F">
          <w:rPr>
            <w:webHidden/>
          </w:rPr>
          <w:instrText xml:space="preserve"> PAGEREF _Toc82012267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8" w:history="1">
        <w:r w:rsidR="0003222F" w:rsidRPr="005A7508">
          <w:rPr>
            <w:rStyle w:val="a6"/>
            <w:rFonts w:cs="Times New Roman" w:hint="eastAsia"/>
          </w:rPr>
          <w:t>十一、</w:t>
        </w:r>
        <w:r w:rsidR="0003222F" w:rsidRPr="005A7508">
          <w:rPr>
            <w:rStyle w:val="a6"/>
            <w:rFonts w:hint="eastAsia"/>
          </w:rPr>
          <w:t>政</w:t>
        </w:r>
        <w:r w:rsidR="0003222F" w:rsidRPr="005A7508">
          <w:rPr>
            <w:rStyle w:val="a6"/>
            <w:rFonts w:cs="Times New Roman" w:hint="eastAsia"/>
          </w:rPr>
          <w:t>府性基金预算财政拨款收入支出决算表</w:t>
        </w:r>
        <w:r w:rsidR="0003222F">
          <w:rPr>
            <w:webHidden/>
          </w:rPr>
          <w:tab/>
        </w:r>
        <w:r>
          <w:rPr>
            <w:webHidden/>
          </w:rPr>
          <w:fldChar w:fldCharType="begin"/>
        </w:r>
        <w:r w:rsidR="0003222F">
          <w:rPr>
            <w:webHidden/>
          </w:rPr>
          <w:instrText xml:space="preserve"> PAGEREF _Toc82012268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69" w:history="1">
        <w:r w:rsidR="0003222F" w:rsidRPr="005A7508">
          <w:rPr>
            <w:rStyle w:val="a6"/>
            <w:rFonts w:cs="Times New Roman" w:hint="eastAsia"/>
          </w:rPr>
          <w:t>十二、</w:t>
        </w:r>
        <w:r w:rsidR="0003222F" w:rsidRPr="005A7508">
          <w:rPr>
            <w:rStyle w:val="a6"/>
            <w:rFonts w:hint="eastAsia"/>
          </w:rPr>
          <w:t>政</w:t>
        </w:r>
        <w:r w:rsidR="0003222F" w:rsidRPr="005A7508">
          <w:rPr>
            <w:rStyle w:val="a6"/>
            <w:rFonts w:cs="Times New Roman" w:hint="eastAsia"/>
          </w:rPr>
          <w:t>府性基金预算财政拨款“三公”经费支出决算表</w:t>
        </w:r>
        <w:r w:rsidR="0003222F">
          <w:rPr>
            <w:webHidden/>
          </w:rPr>
          <w:tab/>
        </w:r>
        <w:r>
          <w:rPr>
            <w:webHidden/>
          </w:rPr>
          <w:fldChar w:fldCharType="begin"/>
        </w:r>
        <w:r w:rsidR="0003222F">
          <w:rPr>
            <w:webHidden/>
          </w:rPr>
          <w:instrText xml:space="preserve"> PAGEREF _Toc82012269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70" w:history="1">
        <w:r w:rsidR="0003222F" w:rsidRPr="005A7508">
          <w:rPr>
            <w:rStyle w:val="a6"/>
            <w:rFonts w:cs="Times New Roman" w:hint="eastAsia"/>
          </w:rPr>
          <w:t>十三、</w:t>
        </w:r>
        <w:r w:rsidR="0003222F" w:rsidRPr="005A7508">
          <w:rPr>
            <w:rStyle w:val="a6"/>
            <w:rFonts w:hint="eastAsia"/>
          </w:rPr>
          <w:t>国</w:t>
        </w:r>
        <w:r w:rsidR="0003222F" w:rsidRPr="005A7508">
          <w:rPr>
            <w:rStyle w:val="a6"/>
            <w:rFonts w:cs="Times New Roman" w:hint="eastAsia"/>
          </w:rPr>
          <w:t>有资本经营预算财政拨款支出决算表</w:t>
        </w:r>
        <w:r w:rsidR="0003222F">
          <w:rPr>
            <w:webHidden/>
          </w:rPr>
          <w:tab/>
        </w:r>
        <w:r>
          <w:rPr>
            <w:webHidden/>
          </w:rPr>
          <w:fldChar w:fldCharType="begin"/>
        </w:r>
        <w:r w:rsidR="0003222F">
          <w:rPr>
            <w:webHidden/>
          </w:rPr>
          <w:instrText xml:space="preserve"> PAGEREF _Toc82012270 \h </w:instrText>
        </w:r>
        <w:r>
          <w:rPr>
            <w:webHidden/>
          </w:rPr>
        </w:r>
        <w:r>
          <w:rPr>
            <w:webHidden/>
          </w:rPr>
          <w:fldChar w:fldCharType="separate"/>
        </w:r>
        <w:r w:rsidR="0003222F">
          <w:rPr>
            <w:webHidden/>
          </w:rPr>
          <w:t>35</w:t>
        </w:r>
        <w:r>
          <w:rPr>
            <w:webHidden/>
          </w:rPr>
          <w:fldChar w:fldCharType="end"/>
        </w:r>
      </w:hyperlink>
    </w:p>
    <w:p w:rsidR="0003222F" w:rsidRDefault="00127717">
      <w:pPr>
        <w:pStyle w:val="20"/>
        <w:rPr>
          <w:rFonts w:asciiTheme="minorHAnsi" w:eastAsiaTheme="minorEastAsia" w:hAnsiTheme="minorHAnsi" w:cstheme="minorBidi"/>
          <w:sz w:val="21"/>
          <w:szCs w:val="22"/>
        </w:rPr>
      </w:pPr>
      <w:hyperlink w:anchor="_Toc82012271" w:history="1">
        <w:r w:rsidR="0003222F" w:rsidRPr="005A7508">
          <w:rPr>
            <w:rStyle w:val="a6"/>
            <w:rFonts w:cs="Times New Roman" w:hint="eastAsia"/>
          </w:rPr>
          <w:t>十四、</w:t>
        </w:r>
        <w:r w:rsidR="0003222F" w:rsidRPr="005A7508">
          <w:rPr>
            <w:rStyle w:val="a6"/>
            <w:rFonts w:hint="eastAsia"/>
          </w:rPr>
          <w:t>国</w:t>
        </w:r>
        <w:r w:rsidR="0003222F" w:rsidRPr="005A7508">
          <w:rPr>
            <w:rStyle w:val="a6"/>
            <w:rFonts w:cs="Times New Roman" w:hint="eastAsia"/>
          </w:rPr>
          <w:t>有资本经营预算财政拨款收入支出决算表</w:t>
        </w:r>
        <w:r w:rsidR="0003222F">
          <w:rPr>
            <w:webHidden/>
          </w:rPr>
          <w:tab/>
        </w:r>
        <w:r>
          <w:rPr>
            <w:webHidden/>
          </w:rPr>
          <w:fldChar w:fldCharType="begin"/>
        </w:r>
        <w:r w:rsidR="0003222F">
          <w:rPr>
            <w:webHidden/>
          </w:rPr>
          <w:instrText xml:space="preserve"> PAGEREF _Toc82012271 \h </w:instrText>
        </w:r>
        <w:r>
          <w:rPr>
            <w:webHidden/>
          </w:rPr>
        </w:r>
        <w:r>
          <w:rPr>
            <w:webHidden/>
          </w:rPr>
          <w:fldChar w:fldCharType="separate"/>
        </w:r>
        <w:r w:rsidR="0003222F">
          <w:rPr>
            <w:webHidden/>
          </w:rPr>
          <w:t>35</w:t>
        </w:r>
        <w:r>
          <w:rPr>
            <w:webHidden/>
          </w:rPr>
          <w:fldChar w:fldCharType="end"/>
        </w:r>
      </w:hyperlink>
    </w:p>
    <w:p w:rsidR="00AC37DB" w:rsidRDefault="00127717" w:rsidP="00AC37DB">
      <w:pPr>
        <w:pStyle w:val="20"/>
      </w:pPr>
      <w:r>
        <w:rPr>
          <w:rFonts w:ascii="黑体" w:eastAsia="黑体" w:hAnsi="黑体" w:cs="黑体" w:hint="eastAsia"/>
          <w:color w:val="000000"/>
          <w:sz w:val="48"/>
          <w:szCs w:val="48"/>
        </w:rPr>
        <w:fldChar w:fldCharType="end"/>
      </w:r>
      <w:r w:rsidR="00BB043D">
        <w:t xml:space="preserve"> </w:t>
      </w:r>
    </w:p>
    <w:p w:rsidR="00AC37DB" w:rsidRDefault="00AC37DB" w:rsidP="00AC37DB">
      <w:pPr>
        <w:widowControl/>
        <w:jc w:val="left"/>
        <w:rPr>
          <w:rFonts w:ascii="仿宋" w:eastAsia="仿宋" w:hAnsi="仿宋"/>
          <w:color w:val="000000"/>
          <w:sz w:val="24"/>
          <w:szCs w:val="24"/>
        </w:rPr>
      </w:pPr>
    </w:p>
    <w:p w:rsidR="00AC37DB" w:rsidRDefault="00AC37DB" w:rsidP="00AC37DB">
      <w:pPr>
        <w:pStyle w:val="1"/>
        <w:ind w:right="440"/>
        <w:jc w:val="center"/>
        <w:rPr>
          <w:rFonts w:ascii="黑体" w:eastAsia="黑体" w:hAnsi="黑体"/>
        </w:rPr>
      </w:pPr>
      <w:r>
        <w:rPr>
          <w:rFonts w:ascii="黑体" w:eastAsia="黑体" w:hAnsi="黑体" w:hint="eastAsia"/>
        </w:rPr>
        <w:br w:type="page"/>
      </w:r>
      <w:bookmarkStart w:id="13" w:name="_Toc15377196"/>
      <w:bookmarkStart w:id="14" w:name="_Toc82012240"/>
      <w:r>
        <w:rPr>
          <w:rFonts w:ascii="黑体" w:eastAsia="黑体" w:hAnsi="黑体" w:cs="黑体" w:hint="eastAsia"/>
          <w:b w:val="0"/>
          <w:bCs w:val="0"/>
          <w:color w:val="000000"/>
        </w:rPr>
        <w:lastRenderedPageBreak/>
        <w:t>第一部分 部门概况</w:t>
      </w:r>
      <w:bookmarkEnd w:id="13"/>
      <w:bookmarkEnd w:id="14"/>
    </w:p>
    <w:p w:rsidR="00AC37DB" w:rsidRDefault="00AC37DB" w:rsidP="00AC37DB">
      <w:pPr>
        <w:pStyle w:val="2"/>
        <w:rPr>
          <w:rStyle w:val="2Char"/>
          <w:rFonts w:ascii="仿宋" w:eastAsia="仿宋" w:hAnsi="仿宋" w:cs="Times New Roman"/>
        </w:rPr>
      </w:pPr>
      <w:bookmarkStart w:id="15" w:name="_Toc15377197"/>
      <w:bookmarkStart w:id="16" w:name="_Toc82012241"/>
      <w:r>
        <w:rPr>
          <w:rFonts w:ascii="黑体" w:eastAsia="黑体" w:hAnsi="黑体" w:cs="黑体" w:hint="eastAsia"/>
          <w:b w:val="0"/>
          <w:bCs w:val="0"/>
          <w:color w:val="000000"/>
        </w:rPr>
        <w:t>一、基</w:t>
      </w:r>
      <w:r>
        <w:rPr>
          <w:rStyle w:val="2Char"/>
          <w:rFonts w:ascii="黑体" w:eastAsia="黑体" w:hAnsi="黑体" w:cs="黑体" w:hint="eastAsia"/>
        </w:rPr>
        <w:t>本职能及主要工作</w:t>
      </w:r>
      <w:bookmarkEnd w:id="15"/>
      <w:bookmarkEnd w:id="16"/>
    </w:p>
    <w:p w:rsidR="00AC37DB" w:rsidRPr="00317FE3" w:rsidRDefault="00AC37DB" w:rsidP="00317FE3">
      <w:pPr>
        <w:pStyle w:val="a7"/>
        <w:adjustRightInd w:val="0"/>
        <w:snapToGrid w:val="0"/>
        <w:spacing w:before="93" w:line="600" w:lineRule="exact"/>
        <w:ind w:firstLineChars="210" w:firstLine="675"/>
        <w:outlineLvl w:val="2"/>
        <w:rPr>
          <w:b/>
          <w:color w:val="000000"/>
        </w:rPr>
      </w:pPr>
      <w:bookmarkStart w:id="17" w:name="_Toc15378445"/>
      <w:bookmarkStart w:id="18" w:name="_Toc15377198"/>
      <w:r w:rsidRPr="00317FE3">
        <w:rPr>
          <w:rFonts w:ascii="仿宋" w:eastAsia="仿宋" w:hAnsi="仿宋" w:cs="仿宋" w:hint="eastAsia"/>
          <w:b/>
          <w:color w:val="000000"/>
          <w:sz w:val="32"/>
          <w:szCs w:val="32"/>
        </w:rPr>
        <w:t>（一）主要职能（职能参照省政府批准的三定方案）</w:t>
      </w:r>
      <w:bookmarkEnd w:id="17"/>
      <w:bookmarkEnd w:id="18"/>
    </w:p>
    <w:p w:rsidR="00AC37DB" w:rsidRDefault="00AC37DB" w:rsidP="00AC37DB">
      <w:pPr>
        <w:pStyle w:val="a7"/>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cs="仿宋" w:hint="eastAsia"/>
          <w:sz w:val="32"/>
          <w:szCs w:val="32"/>
        </w:rPr>
        <w:t>攀枝花市人工影响天气</w:t>
      </w:r>
      <w:r w:rsidR="00A60E0B">
        <w:rPr>
          <w:rFonts w:ascii="仿宋" w:eastAsia="仿宋" w:hAnsi="仿宋" w:cs="仿宋" w:hint="eastAsia"/>
          <w:sz w:val="32"/>
          <w:szCs w:val="32"/>
        </w:rPr>
        <w:t>办公室</w:t>
      </w:r>
      <w:r>
        <w:rPr>
          <w:rFonts w:ascii="仿宋" w:eastAsia="仿宋" w:hAnsi="仿宋" w:cs="仿宋" w:hint="eastAsia"/>
          <w:sz w:val="32"/>
          <w:szCs w:val="32"/>
        </w:rPr>
        <w:t>（攀枝花市农业气象中心）（以下简称</w:t>
      </w:r>
      <w:r w:rsidR="00A60E0B">
        <w:rPr>
          <w:rFonts w:ascii="仿宋" w:eastAsia="仿宋" w:hAnsi="仿宋" w:cs="仿宋" w:hint="eastAsia"/>
          <w:sz w:val="32"/>
          <w:szCs w:val="32"/>
        </w:rPr>
        <w:t>天气办</w:t>
      </w:r>
      <w:r>
        <w:rPr>
          <w:rFonts w:ascii="仿宋" w:eastAsia="仿宋" w:hAnsi="仿宋" w:cs="仿宋" w:hint="eastAsia"/>
          <w:sz w:val="32"/>
          <w:szCs w:val="32"/>
        </w:rPr>
        <w:t>）</w:t>
      </w:r>
      <w:r>
        <w:rPr>
          <w:rFonts w:ascii="仿宋" w:eastAsia="仿宋" w:hAnsi="仿宋" w:cs="仿宋" w:hint="eastAsia"/>
          <w:color w:val="000000"/>
          <w:sz w:val="32"/>
          <w:szCs w:val="32"/>
        </w:rPr>
        <w:t>主要组织实施和指导管理全市人工增雨、人工防雹等工作，为国家建设和社会生活提供人工影响天气服务和人工影响天气作业。</w:t>
      </w:r>
    </w:p>
    <w:p w:rsidR="00AC37DB" w:rsidRPr="00317FE3" w:rsidRDefault="00AC37DB" w:rsidP="00317FE3">
      <w:pPr>
        <w:pStyle w:val="a7"/>
        <w:adjustRightInd w:val="0"/>
        <w:snapToGrid w:val="0"/>
        <w:spacing w:before="93" w:line="600" w:lineRule="exact"/>
        <w:ind w:firstLineChars="210" w:firstLine="675"/>
        <w:outlineLvl w:val="2"/>
        <w:rPr>
          <w:rFonts w:ascii="仿宋" w:eastAsia="仿宋" w:hAnsi="仿宋"/>
          <w:b/>
          <w:color w:val="000000"/>
          <w:sz w:val="32"/>
          <w:szCs w:val="32"/>
        </w:rPr>
      </w:pPr>
      <w:bookmarkStart w:id="19" w:name="_Toc15378446"/>
      <w:bookmarkStart w:id="20" w:name="_Toc15377199"/>
      <w:r w:rsidRPr="00317FE3">
        <w:rPr>
          <w:rFonts w:ascii="仿宋" w:eastAsia="仿宋" w:hAnsi="仿宋" w:cs="仿宋" w:hint="eastAsia"/>
          <w:b/>
          <w:color w:val="000000"/>
          <w:sz w:val="32"/>
          <w:szCs w:val="32"/>
        </w:rPr>
        <w:t>（二）2020年重点工作完成情况</w:t>
      </w:r>
      <w:bookmarkEnd w:id="19"/>
      <w:bookmarkEnd w:id="20"/>
    </w:p>
    <w:p w:rsidR="00AC37DB" w:rsidRDefault="00AC37DB" w:rsidP="00AC37DB">
      <w:pPr>
        <w:pStyle w:val="a7"/>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cs="仿宋" w:hint="eastAsia"/>
          <w:color w:val="000000"/>
          <w:sz w:val="32"/>
          <w:szCs w:val="32"/>
        </w:rPr>
        <w:t>2020年,我单位完成了攀枝花在中央电视台CCTV-1天气预报栏目全年的播出任务；充分利用气象影视编排经费，在地方电视台每日播报天气预报。</w:t>
      </w:r>
    </w:p>
    <w:p w:rsidR="00AC37DB" w:rsidRDefault="00AC37DB" w:rsidP="00AC37DB">
      <w:pPr>
        <w:pStyle w:val="2"/>
        <w:rPr>
          <w:rStyle w:val="2Char"/>
          <w:rFonts w:ascii="黑体" w:eastAsia="黑体" w:hAnsi="黑体" w:cs="Times New Roman"/>
        </w:rPr>
      </w:pPr>
      <w:bookmarkStart w:id="21" w:name="_Toc15377200"/>
      <w:bookmarkStart w:id="22" w:name="_Toc82012242"/>
      <w:r>
        <w:rPr>
          <w:rFonts w:ascii="黑体" w:eastAsia="黑体" w:cs="黑体" w:hint="eastAsia"/>
          <w:b w:val="0"/>
          <w:bCs w:val="0"/>
          <w:color w:val="000000"/>
        </w:rPr>
        <w:t>二、</w:t>
      </w:r>
      <w:r>
        <w:rPr>
          <w:rFonts w:ascii="黑体" w:eastAsia="黑体" w:hAnsi="黑体" w:cs="黑体" w:hint="eastAsia"/>
          <w:b w:val="0"/>
          <w:bCs w:val="0"/>
          <w:color w:val="000000"/>
        </w:rPr>
        <w:t>机</w:t>
      </w:r>
      <w:r>
        <w:rPr>
          <w:rStyle w:val="2Char"/>
          <w:rFonts w:ascii="黑体" w:eastAsia="黑体" w:hAnsi="黑体" w:cs="黑体" w:hint="eastAsia"/>
        </w:rPr>
        <w:t>构设置</w:t>
      </w:r>
      <w:bookmarkEnd w:id="21"/>
      <w:bookmarkEnd w:id="22"/>
    </w:p>
    <w:p w:rsidR="00AC37DB" w:rsidRDefault="00A60E0B" w:rsidP="00AC37DB">
      <w:pPr>
        <w:pStyle w:val="a7"/>
        <w:adjustRightInd w:val="0"/>
        <w:snapToGrid w:val="0"/>
        <w:spacing w:before="93" w:line="600" w:lineRule="exact"/>
        <w:ind w:firstLineChars="210" w:firstLine="672"/>
        <w:rPr>
          <w:rFonts w:ascii="仿宋" w:eastAsia="仿宋" w:hAnsi="仿宋"/>
          <w:color w:val="000000"/>
        </w:rPr>
      </w:pPr>
      <w:r>
        <w:rPr>
          <w:rFonts w:ascii="仿宋" w:eastAsia="仿宋" w:hAnsi="仿宋" w:cs="仿宋" w:hint="eastAsia"/>
          <w:sz w:val="32"/>
          <w:szCs w:val="32"/>
        </w:rPr>
        <w:t>天气办</w:t>
      </w:r>
      <w:r w:rsidR="00AC37DB">
        <w:rPr>
          <w:rFonts w:ascii="仿宋" w:eastAsia="仿宋" w:hAnsi="仿宋" w:cs="仿宋" w:hint="eastAsia"/>
          <w:sz w:val="32"/>
          <w:szCs w:val="32"/>
        </w:rPr>
        <w:t>属于一级预算单位，是财政全额拨款事业单位。人影中心下属</w:t>
      </w:r>
      <w:r w:rsidR="00AC37DB">
        <w:rPr>
          <w:rFonts w:ascii="仿宋" w:eastAsia="仿宋" w:hAnsi="仿宋" w:cs="仿宋" w:hint="eastAsia"/>
          <w:color w:val="000000"/>
          <w:sz w:val="32"/>
          <w:szCs w:val="32"/>
        </w:rPr>
        <w:t>二级单位0个，其中行政单位0个，参照公务员法管理的事业单位0个，其他事业单位0个。</w:t>
      </w:r>
    </w:p>
    <w:p w:rsidR="00AC37DB" w:rsidRDefault="00AC37DB" w:rsidP="00AC37DB">
      <w:pPr>
        <w:rPr>
          <w:rFonts w:ascii="Times New Roman" w:eastAsia="宋体" w:hAnsi="Times New Roman"/>
          <w:szCs w:val="21"/>
        </w:rPr>
      </w:pPr>
    </w:p>
    <w:p w:rsidR="00AC37DB" w:rsidRDefault="00AC37DB" w:rsidP="00AC37DB">
      <w:pPr>
        <w:pStyle w:val="a7"/>
        <w:adjustRightInd w:val="0"/>
        <w:snapToGrid w:val="0"/>
        <w:spacing w:before="93" w:line="600" w:lineRule="exact"/>
        <w:ind w:left="672"/>
        <w:outlineLvl w:val="2"/>
        <w:rPr>
          <w:rFonts w:ascii="仿宋" w:eastAsia="仿宋" w:hAnsi="仿宋"/>
          <w:color w:val="000000"/>
          <w:sz w:val="32"/>
          <w:szCs w:val="32"/>
        </w:rPr>
      </w:pPr>
    </w:p>
    <w:p w:rsidR="00AC37DB" w:rsidRDefault="00AC37DB" w:rsidP="00AC37DB">
      <w:pPr>
        <w:pStyle w:val="a7"/>
        <w:adjustRightInd w:val="0"/>
        <w:snapToGrid w:val="0"/>
        <w:spacing w:before="93" w:line="600" w:lineRule="exact"/>
        <w:ind w:left="672"/>
        <w:outlineLvl w:val="2"/>
        <w:rPr>
          <w:rFonts w:ascii="仿宋" w:eastAsia="仿宋" w:hAnsi="仿宋"/>
          <w:color w:val="000000"/>
          <w:sz w:val="32"/>
          <w:szCs w:val="32"/>
        </w:rPr>
      </w:pPr>
    </w:p>
    <w:p w:rsidR="00AC37DB" w:rsidRDefault="00AC37DB" w:rsidP="00AC37DB">
      <w:pPr>
        <w:pStyle w:val="1"/>
        <w:ind w:right="440"/>
        <w:jc w:val="right"/>
        <w:rPr>
          <w:rStyle w:val="1Char"/>
          <w:rFonts w:ascii="黑体" w:eastAsia="黑体" w:hAnsi="黑体"/>
        </w:rPr>
      </w:pPr>
      <w:bookmarkStart w:id="23" w:name="_Toc15377204"/>
      <w:bookmarkStart w:id="24" w:name="_Toc82012243"/>
      <w:r>
        <w:rPr>
          <w:rFonts w:ascii="黑体" w:eastAsia="黑体" w:hAnsi="黑体" w:cs="黑体" w:hint="eastAsia"/>
          <w:b w:val="0"/>
          <w:bCs w:val="0"/>
          <w:color w:val="000000"/>
        </w:rPr>
        <w:lastRenderedPageBreak/>
        <w:t>第二部分</w:t>
      </w:r>
      <w:r>
        <w:rPr>
          <w:rStyle w:val="1Char"/>
          <w:rFonts w:ascii="黑体" w:eastAsia="黑体" w:hAnsi="黑体" w:cs="黑体" w:hint="eastAsia"/>
        </w:rPr>
        <w:t>2020年度部门决算情况说明</w:t>
      </w:r>
      <w:bookmarkEnd w:id="23"/>
      <w:bookmarkEnd w:id="24"/>
    </w:p>
    <w:p w:rsidR="00AC37DB" w:rsidRDefault="00AC37DB" w:rsidP="00AC37DB">
      <w:pPr>
        <w:rPr>
          <w:rFonts w:ascii="Times New Roman" w:eastAsia="宋体" w:hAnsi="Times New Roman"/>
          <w:szCs w:val="21"/>
        </w:rPr>
      </w:pPr>
    </w:p>
    <w:p w:rsidR="00AC37DB" w:rsidRDefault="00AC37DB" w:rsidP="00AC37DB">
      <w:pPr>
        <w:pStyle w:val="a8"/>
        <w:numPr>
          <w:ilvl w:val="0"/>
          <w:numId w:val="2"/>
        </w:numPr>
        <w:spacing w:line="600" w:lineRule="exact"/>
        <w:ind w:left="1360" w:firstLineChars="0"/>
        <w:outlineLvl w:val="1"/>
        <w:rPr>
          <w:rFonts w:ascii="黑体" w:eastAsia="黑体" w:hAnsi="黑体"/>
          <w:color w:val="000000"/>
          <w:sz w:val="32"/>
          <w:szCs w:val="32"/>
        </w:rPr>
      </w:pPr>
      <w:bookmarkStart w:id="25" w:name="_Toc15377205"/>
      <w:bookmarkStart w:id="26" w:name="_Toc82012244"/>
      <w:r>
        <w:rPr>
          <w:rFonts w:ascii="黑体" w:eastAsia="黑体" w:hAnsi="黑体" w:cs="黑体" w:hint="eastAsia"/>
          <w:color w:val="000000"/>
          <w:sz w:val="32"/>
          <w:szCs w:val="32"/>
        </w:rPr>
        <w:t>收入支出决算总体情况说明</w:t>
      </w:r>
      <w:bookmarkEnd w:id="25"/>
      <w:bookmarkEnd w:id="26"/>
    </w:p>
    <w:p w:rsidR="00AC37DB" w:rsidRDefault="00AC37DB" w:rsidP="00AC37DB">
      <w:pPr>
        <w:spacing w:line="60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2020年度收入总计520.01万元，与2019年相比，收入总计增加15.99万元，上升</w:t>
      </w:r>
      <w:r>
        <w:rPr>
          <w:rFonts w:ascii="仿宋" w:eastAsia="仿宋" w:hAnsi="仿宋" w:cs="仿宋" w:hint="eastAsia"/>
          <w:sz w:val="32"/>
          <w:szCs w:val="32"/>
        </w:rPr>
        <w:t>3.17%。主要变动原因是2019年人影中心年初预算被</w:t>
      </w:r>
      <w:r w:rsidR="00BB043D">
        <w:rPr>
          <w:rFonts w:ascii="仿宋" w:eastAsia="仿宋" w:hAnsi="仿宋" w:cs="仿宋" w:hint="eastAsia"/>
          <w:sz w:val="32"/>
          <w:szCs w:val="32"/>
        </w:rPr>
        <w:t>追</w:t>
      </w:r>
      <w:r>
        <w:rPr>
          <w:rFonts w:ascii="仿宋" w:eastAsia="仿宋" w:hAnsi="仿宋" w:cs="仿宋" w:hint="eastAsia"/>
          <w:sz w:val="32"/>
          <w:szCs w:val="32"/>
        </w:rPr>
        <w:t>减。</w:t>
      </w:r>
    </w:p>
    <w:p w:rsidR="00AC37DB" w:rsidRDefault="00AC37DB" w:rsidP="00AC37DB">
      <w:pPr>
        <w:spacing w:line="600" w:lineRule="exact"/>
        <w:ind w:firstLineChars="200" w:firstLine="420"/>
        <w:rPr>
          <w:rFonts w:ascii="仿宋_GB2312" w:eastAsia="仿宋_GB2312" w:hAnsi="Times New Roman"/>
          <w:color w:val="000000"/>
          <w:sz w:val="32"/>
          <w:szCs w:val="32"/>
        </w:rPr>
      </w:pPr>
      <w:r>
        <w:rPr>
          <w:rFonts w:ascii="Times New Roman" w:eastAsia="宋体" w:hAnsi="Times New Roman" w:hint="eastAsia"/>
          <w:noProof/>
          <w:szCs w:val="21"/>
        </w:rPr>
        <w:drawing>
          <wp:anchor distT="0" distB="0" distL="114300" distR="114300" simplePos="0" relativeHeight="251658240" behindDoc="1" locked="0" layoutInCell="1" allowOverlap="1">
            <wp:simplePos x="0" y="0"/>
            <wp:positionH relativeFrom="column">
              <wp:posOffset>455295</wp:posOffset>
            </wp:positionH>
            <wp:positionV relativeFrom="paragraph">
              <wp:posOffset>121920</wp:posOffset>
            </wp:positionV>
            <wp:extent cx="4813935" cy="2944495"/>
            <wp:effectExtent l="19050" t="0" r="24765" b="8255"/>
            <wp:wrapTight wrapText="bothSides">
              <wp:wrapPolygon edited="0">
                <wp:start x="-85" y="0"/>
                <wp:lineTo x="-85" y="21661"/>
                <wp:lineTo x="21711" y="21661"/>
                <wp:lineTo x="21711" y="0"/>
                <wp:lineTo x="-85" y="0"/>
              </wp:wrapPolygon>
            </wp:wrapTight>
            <wp:docPr id="11" name="对象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AC37DB" w:rsidRDefault="00AC37DB" w:rsidP="00AC37DB">
      <w:pPr>
        <w:spacing w:line="600" w:lineRule="exact"/>
        <w:rPr>
          <w:rFonts w:ascii="仿宋_GB2312" w:eastAsia="仿宋_GB2312"/>
          <w:color w:val="000000"/>
          <w:sz w:val="32"/>
          <w:szCs w:val="32"/>
        </w:rPr>
      </w:pPr>
    </w:p>
    <w:p w:rsidR="00AC37DB" w:rsidRDefault="00AC37DB" w:rsidP="00AC37DB">
      <w:pPr>
        <w:spacing w:line="600" w:lineRule="exact"/>
        <w:ind w:firstLineChars="200" w:firstLine="640"/>
        <w:rPr>
          <w:rFonts w:ascii="仿宋" w:eastAsia="仿宋" w:hAnsi="仿宋" w:cs="仿宋"/>
          <w:color w:val="000000"/>
          <w:sz w:val="32"/>
          <w:szCs w:val="32"/>
        </w:rPr>
      </w:pPr>
    </w:p>
    <w:p w:rsidR="00AC37DB" w:rsidRDefault="00AC37DB" w:rsidP="00AC37DB">
      <w:pPr>
        <w:spacing w:line="600" w:lineRule="exact"/>
        <w:ind w:firstLineChars="200" w:firstLine="640"/>
        <w:rPr>
          <w:rFonts w:ascii="仿宋" w:eastAsia="仿宋" w:hAnsi="仿宋" w:cs="仿宋"/>
          <w:color w:val="000000"/>
          <w:sz w:val="32"/>
          <w:szCs w:val="32"/>
        </w:rPr>
      </w:pPr>
    </w:p>
    <w:p w:rsidR="00AC37DB" w:rsidRDefault="00AC37DB" w:rsidP="00AC37DB">
      <w:pPr>
        <w:spacing w:line="600" w:lineRule="exact"/>
        <w:ind w:firstLineChars="200" w:firstLine="640"/>
        <w:rPr>
          <w:rFonts w:ascii="仿宋" w:eastAsia="仿宋" w:hAnsi="仿宋" w:cs="仿宋"/>
          <w:color w:val="000000"/>
          <w:sz w:val="32"/>
          <w:szCs w:val="32"/>
        </w:rPr>
      </w:pPr>
    </w:p>
    <w:p w:rsidR="00AC37DB" w:rsidRDefault="00AC37DB" w:rsidP="00AC37DB">
      <w:pPr>
        <w:spacing w:line="600" w:lineRule="exact"/>
        <w:ind w:firstLineChars="200" w:firstLine="640"/>
        <w:rPr>
          <w:rFonts w:ascii="仿宋" w:eastAsia="仿宋" w:hAnsi="仿宋" w:cs="仿宋"/>
          <w:color w:val="000000"/>
          <w:sz w:val="32"/>
          <w:szCs w:val="32"/>
        </w:rPr>
      </w:pPr>
    </w:p>
    <w:p w:rsidR="00AC37DB" w:rsidRDefault="00AC37DB" w:rsidP="00AC37DB">
      <w:pPr>
        <w:spacing w:line="600" w:lineRule="exact"/>
        <w:ind w:firstLineChars="200" w:firstLine="640"/>
        <w:rPr>
          <w:rFonts w:ascii="仿宋" w:eastAsia="仿宋" w:hAnsi="仿宋" w:cs="Times New Roman"/>
          <w:color w:val="000000"/>
          <w:sz w:val="32"/>
          <w:szCs w:val="32"/>
        </w:rPr>
      </w:pPr>
      <w:r>
        <w:rPr>
          <w:rFonts w:ascii="仿宋" w:eastAsia="仿宋" w:hAnsi="仿宋" w:cs="仿宋" w:hint="eastAsia"/>
          <w:color w:val="000000"/>
          <w:sz w:val="32"/>
          <w:szCs w:val="32"/>
        </w:rPr>
        <w:t>（图1：收入决算总计变动情况图）（柱状图)</w:t>
      </w:r>
    </w:p>
    <w:p w:rsidR="00AC37DB" w:rsidRDefault="00AC37DB" w:rsidP="00AC37DB">
      <w:pPr>
        <w:spacing w:line="60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2020年度支出总计520.01万，与2019年相比，支出总计增加15.99万元，上升3.17</w:t>
      </w:r>
      <w:r>
        <w:rPr>
          <w:rFonts w:ascii="仿宋" w:eastAsia="仿宋" w:hAnsi="仿宋" w:cs="仿宋" w:hint="eastAsia"/>
          <w:sz w:val="32"/>
          <w:szCs w:val="32"/>
        </w:rPr>
        <w:t>%。</w:t>
      </w:r>
      <w:r w:rsidR="00BB043D">
        <w:rPr>
          <w:rFonts w:ascii="仿宋" w:eastAsia="仿宋" w:hAnsi="仿宋" w:cs="仿宋" w:hint="eastAsia"/>
          <w:sz w:val="32"/>
          <w:szCs w:val="32"/>
        </w:rPr>
        <w:t>主要变动</w:t>
      </w:r>
      <w:r>
        <w:rPr>
          <w:rFonts w:ascii="仿宋" w:eastAsia="仿宋" w:hAnsi="仿宋" w:cs="仿宋" w:hint="eastAsia"/>
          <w:sz w:val="32"/>
          <w:szCs w:val="32"/>
        </w:rPr>
        <w:t>原因是2019年人影中心年初预算被</w:t>
      </w:r>
      <w:r w:rsidR="00BB043D">
        <w:rPr>
          <w:rFonts w:ascii="仿宋" w:eastAsia="仿宋" w:hAnsi="仿宋" w:cs="仿宋" w:hint="eastAsia"/>
          <w:sz w:val="32"/>
          <w:szCs w:val="32"/>
        </w:rPr>
        <w:t>追</w:t>
      </w:r>
      <w:r>
        <w:rPr>
          <w:rFonts w:ascii="仿宋" w:eastAsia="仿宋" w:hAnsi="仿宋" w:cs="仿宋" w:hint="eastAsia"/>
          <w:sz w:val="32"/>
          <w:szCs w:val="32"/>
        </w:rPr>
        <w:t>减。</w:t>
      </w:r>
    </w:p>
    <w:p w:rsidR="005E2BED" w:rsidRDefault="005E2BED" w:rsidP="00AC37DB">
      <w:pPr>
        <w:spacing w:line="600" w:lineRule="exact"/>
        <w:ind w:firstLineChars="200" w:firstLine="640"/>
        <w:rPr>
          <w:rFonts w:ascii="仿宋" w:eastAsia="仿宋" w:hAnsi="仿宋"/>
          <w:sz w:val="32"/>
          <w:szCs w:val="32"/>
        </w:rPr>
      </w:pPr>
    </w:p>
    <w:p w:rsidR="00AC37DB" w:rsidRDefault="00AC37DB" w:rsidP="00AC37DB">
      <w:pPr>
        <w:spacing w:line="600" w:lineRule="exact"/>
        <w:ind w:firstLineChars="200" w:firstLine="640"/>
        <w:rPr>
          <w:rFonts w:ascii="仿宋" w:eastAsia="仿宋" w:hAnsi="仿宋"/>
          <w:color w:val="000000"/>
          <w:sz w:val="32"/>
          <w:szCs w:val="32"/>
        </w:rPr>
      </w:pPr>
    </w:p>
    <w:p w:rsidR="00AC37DB" w:rsidRPr="005E2BED" w:rsidRDefault="00AC37DB" w:rsidP="005E2BED">
      <w:pPr>
        <w:spacing w:line="600" w:lineRule="exact"/>
        <w:ind w:firstLineChars="200" w:firstLine="640"/>
        <w:rPr>
          <w:rFonts w:ascii="仿宋_GB2312" w:eastAsia="仿宋_GB2312" w:hAnsi="Times New Roman"/>
          <w:color w:val="000000"/>
          <w:sz w:val="32"/>
          <w:szCs w:val="32"/>
        </w:rPr>
      </w:pPr>
      <w:bookmarkStart w:id="27" w:name="_Toc15377206"/>
    </w:p>
    <w:p w:rsidR="00AC37DB" w:rsidRDefault="004B63A3" w:rsidP="00AC37DB">
      <w:pPr>
        <w:spacing w:line="600" w:lineRule="exact"/>
        <w:rPr>
          <w:rFonts w:ascii="仿宋" w:eastAsia="仿宋" w:hAnsi="仿宋"/>
          <w:color w:val="000000"/>
          <w:sz w:val="32"/>
          <w:szCs w:val="32"/>
        </w:rPr>
      </w:pPr>
      <w:r>
        <w:rPr>
          <w:rFonts w:ascii="仿宋" w:eastAsia="仿宋" w:hAnsi="仿宋" w:hint="eastAsia"/>
          <w:noProof/>
          <w:color w:val="000000"/>
          <w:sz w:val="32"/>
          <w:szCs w:val="32"/>
        </w:rPr>
        <w:lastRenderedPageBreak/>
        <w:drawing>
          <wp:anchor distT="0" distB="0" distL="114300" distR="114300" simplePos="0" relativeHeight="251660288" behindDoc="1" locked="0" layoutInCell="1" allowOverlap="1">
            <wp:simplePos x="0" y="0"/>
            <wp:positionH relativeFrom="column">
              <wp:posOffset>419735</wp:posOffset>
            </wp:positionH>
            <wp:positionV relativeFrom="paragraph">
              <wp:posOffset>-285115</wp:posOffset>
            </wp:positionV>
            <wp:extent cx="4671695" cy="2814320"/>
            <wp:effectExtent l="19050" t="0" r="14605" b="5080"/>
            <wp:wrapTight wrapText="bothSides">
              <wp:wrapPolygon edited="0">
                <wp:start x="-88" y="0"/>
                <wp:lineTo x="-88" y="21639"/>
                <wp:lineTo x="21668" y="21639"/>
                <wp:lineTo x="21668" y="0"/>
                <wp:lineTo x="-88" y="0"/>
              </wp:wrapPolygon>
            </wp:wrapTight>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E2BED" w:rsidRDefault="005E2BED" w:rsidP="005E2BED">
      <w:pPr>
        <w:spacing w:line="600" w:lineRule="exact"/>
        <w:rPr>
          <w:rFonts w:ascii="仿宋" w:eastAsia="仿宋" w:hAnsi="仿宋" w:cs="仿宋"/>
          <w:color w:val="000000"/>
          <w:sz w:val="32"/>
          <w:szCs w:val="32"/>
        </w:rPr>
      </w:pPr>
    </w:p>
    <w:p w:rsidR="005E2BED" w:rsidRDefault="005E2BED" w:rsidP="00AC37DB">
      <w:pPr>
        <w:spacing w:line="600" w:lineRule="exact"/>
        <w:ind w:firstLineChars="200" w:firstLine="640"/>
        <w:rPr>
          <w:rFonts w:ascii="仿宋" w:eastAsia="仿宋" w:hAnsi="仿宋" w:cs="仿宋"/>
          <w:color w:val="000000"/>
          <w:sz w:val="32"/>
          <w:szCs w:val="32"/>
        </w:rPr>
      </w:pPr>
    </w:p>
    <w:p w:rsidR="005E2BED" w:rsidRDefault="005E2BED" w:rsidP="005E2BED">
      <w:pPr>
        <w:spacing w:line="600" w:lineRule="exact"/>
        <w:ind w:firstLineChars="200" w:firstLine="640"/>
        <w:rPr>
          <w:rFonts w:ascii="仿宋" w:eastAsia="仿宋" w:hAnsi="仿宋" w:cs="仿宋"/>
          <w:color w:val="000000"/>
          <w:sz w:val="32"/>
          <w:szCs w:val="32"/>
        </w:rPr>
      </w:pPr>
    </w:p>
    <w:p w:rsidR="005E2BED" w:rsidRDefault="005E2BED" w:rsidP="00AC37DB">
      <w:pPr>
        <w:spacing w:line="600" w:lineRule="exact"/>
        <w:ind w:firstLineChars="200" w:firstLine="640"/>
        <w:rPr>
          <w:rFonts w:ascii="仿宋" w:eastAsia="仿宋" w:hAnsi="仿宋" w:cs="仿宋"/>
          <w:color w:val="000000"/>
          <w:sz w:val="32"/>
          <w:szCs w:val="32"/>
        </w:rPr>
      </w:pPr>
    </w:p>
    <w:p w:rsidR="005E2BED" w:rsidRDefault="005E2BED" w:rsidP="00AC37DB">
      <w:pPr>
        <w:spacing w:line="600" w:lineRule="exact"/>
        <w:ind w:firstLineChars="200" w:firstLine="640"/>
        <w:rPr>
          <w:rFonts w:ascii="仿宋" w:eastAsia="仿宋" w:hAnsi="仿宋" w:cs="仿宋"/>
          <w:color w:val="000000"/>
          <w:sz w:val="32"/>
          <w:szCs w:val="32"/>
        </w:rPr>
      </w:pPr>
    </w:p>
    <w:p w:rsidR="005E2BED" w:rsidRDefault="005E2BED" w:rsidP="00AC37DB">
      <w:pPr>
        <w:spacing w:line="600" w:lineRule="exact"/>
        <w:ind w:firstLineChars="200" w:firstLine="640"/>
        <w:rPr>
          <w:rFonts w:ascii="仿宋" w:eastAsia="仿宋" w:hAnsi="仿宋" w:cs="仿宋"/>
          <w:color w:val="000000"/>
          <w:sz w:val="32"/>
          <w:szCs w:val="32"/>
        </w:rPr>
      </w:pPr>
    </w:p>
    <w:p w:rsidR="00AC37DB" w:rsidRDefault="00AC37DB" w:rsidP="00AC37DB">
      <w:pPr>
        <w:spacing w:line="600" w:lineRule="exact"/>
        <w:ind w:firstLineChars="200" w:firstLine="640"/>
        <w:rPr>
          <w:rFonts w:ascii="仿宋" w:eastAsia="仿宋" w:hAnsi="仿宋" w:cs="Times New Roman"/>
          <w:color w:val="000000"/>
          <w:sz w:val="32"/>
          <w:szCs w:val="32"/>
        </w:rPr>
      </w:pPr>
      <w:r>
        <w:rPr>
          <w:rFonts w:ascii="仿宋" w:eastAsia="仿宋" w:hAnsi="仿宋" w:cs="仿宋" w:hint="eastAsia"/>
          <w:color w:val="000000"/>
          <w:sz w:val="32"/>
          <w:szCs w:val="32"/>
        </w:rPr>
        <w:t>（图2：支出决算总计变动情况图）（柱状图)</w:t>
      </w:r>
    </w:p>
    <w:p w:rsidR="00AC37DB" w:rsidRDefault="00AC37DB" w:rsidP="00AC37DB">
      <w:pPr>
        <w:pStyle w:val="a8"/>
        <w:spacing w:line="600" w:lineRule="exact"/>
        <w:ind w:left="840" w:firstLineChars="0" w:firstLine="0"/>
        <w:outlineLvl w:val="1"/>
        <w:rPr>
          <w:rStyle w:val="2Char"/>
          <w:rFonts w:ascii="黑体" w:eastAsia="黑体" w:hAnsi="黑体" w:cs="Times New Roman"/>
        </w:rPr>
      </w:pPr>
      <w:bookmarkStart w:id="28" w:name="_Toc82012245"/>
      <w:r>
        <w:rPr>
          <w:rStyle w:val="2Char"/>
          <w:rFonts w:ascii="黑体" w:eastAsia="黑体" w:hAnsi="黑体" w:cs="黑体" w:hint="eastAsia"/>
        </w:rPr>
        <w:t>二、</w:t>
      </w:r>
      <w:r>
        <w:rPr>
          <w:rFonts w:ascii="黑体" w:eastAsia="黑体" w:hAnsi="黑体" w:cs="黑体" w:hint="eastAsia"/>
          <w:color w:val="000000"/>
          <w:sz w:val="32"/>
          <w:szCs w:val="32"/>
        </w:rPr>
        <w:t>收入决算情况说明</w:t>
      </w:r>
      <w:bookmarkEnd w:id="27"/>
      <w:bookmarkEnd w:id="28"/>
    </w:p>
    <w:p w:rsidR="00AC37DB" w:rsidRDefault="00AC37DB" w:rsidP="00AC37DB">
      <w:pPr>
        <w:spacing w:line="600" w:lineRule="exact"/>
        <w:ind w:firstLine="640"/>
        <w:rPr>
          <w:rFonts w:ascii="仿宋" w:eastAsia="仿宋" w:hAnsi="仿宋"/>
          <w:color w:val="000000"/>
        </w:rPr>
      </w:pPr>
      <w:r>
        <w:rPr>
          <w:rFonts w:ascii="仿宋" w:eastAsia="仿宋" w:hAnsi="仿宋" w:cs="仿宋" w:hint="eastAsia"/>
          <w:color w:val="000000"/>
          <w:sz w:val="32"/>
          <w:szCs w:val="32"/>
        </w:rPr>
        <w:t>2020年</w:t>
      </w:r>
      <w:r w:rsidR="00A60E0B">
        <w:rPr>
          <w:rFonts w:ascii="仿宋" w:eastAsia="仿宋" w:hAnsi="仿宋" w:cs="仿宋" w:hint="eastAsia"/>
          <w:sz w:val="32"/>
          <w:szCs w:val="32"/>
        </w:rPr>
        <w:t>天气办</w:t>
      </w:r>
      <w:r>
        <w:rPr>
          <w:rFonts w:ascii="仿宋" w:eastAsia="仿宋" w:hAnsi="仿宋" w:cs="仿宋" w:hint="eastAsia"/>
          <w:color w:val="000000"/>
          <w:sz w:val="32"/>
          <w:szCs w:val="32"/>
        </w:rPr>
        <w:t>本年收入合计520.01万元，其中：一般公共预算财政拨款收入202.01万元，占38.85%；政府性基金预算财政拨款收入318万元，占61.15%；国有资本经营预算财政拨款收入0万元，占0%；事业收入0万元，占0%；经营收入0万元，占0%；附属单位上缴收入0万元，占0%；其他收入0万元，占0%。</w:t>
      </w:r>
    </w:p>
    <w:p w:rsidR="00AC37DB" w:rsidRDefault="00AC37DB" w:rsidP="00AC37DB">
      <w:pPr>
        <w:spacing w:line="600" w:lineRule="exact"/>
        <w:ind w:firstLine="640"/>
        <w:rPr>
          <w:rFonts w:ascii="仿宋" w:eastAsia="仿宋" w:hAnsi="仿宋"/>
          <w:color w:val="000000"/>
          <w:sz w:val="32"/>
          <w:szCs w:val="32"/>
        </w:rPr>
      </w:pPr>
      <w:r>
        <w:rPr>
          <w:rFonts w:ascii="仿宋" w:eastAsia="仿宋" w:hAnsi="仿宋" w:cs="仿宋" w:hint="eastAsia"/>
          <w:color w:val="000000"/>
          <w:sz w:val="32"/>
          <w:szCs w:val="32"/>
        </w:rPr>
        <w:t>（图3：收入决算结构图）（饼状图）</w:t>
      </w:r>
    </w:p>
    <w:p w:rsidR="004B63A3" w:rsidRDefault="004B63A3" w:rsidP="00AC37DB">
      <w:pPr>
        <w:pStyle w:val="a8"/>
        <w:spacing w:line="600" w:lineRule="exact"/>
        <w:ind w:left="840" w:firstLineChars="0" w:firstLine="0"/>
        <w:outlineLvl w:val="1"/>
        <w:rPr>
          <w:rStyle w:val="2Char"/>
          <w:rFonts w:ascii="黑体" w:eastAsia="黑体" w:hAnsi="黑体" w:cs="黑体"/>
        </w:rPr>
      </w:pPr>
      <w:bookmarkStart w:id="29" w:name="_Toc15377207"/>
      <w:r>
        <w:rPr>
          <w:rFonts w:ascii="黑体" w:eastAsia="黑体" w:hAnsi="黑体" w:cs="黑体" w:hint="eastAsia"/>
          <w:b/>
          <w:bCs/>
          <w:noProof/>
          <w:sz w:val="32"/>
          <w:szCs w:val="32"/>
        </w:rPr>
        <w:drawing>
          <wp:anchor distT="0" distB="0" distL="114300" distR="114300" simplePos="0" relativeHeight="251661312" behindDoc="1" locked="0" layoutInCell="1" allowOverlap="1">
            <wp:simplePos x="0" y="0"/>
            <wp:positionH relativeFrom="column">
              <wp:posOffset>265430</wp:posOffset>
            </wp:positionH>
            <wp:positionV relativeFrom="paragraph">
              <wp:posOffset>19685</wp:posOffset>
            </wp:positionV>
            <wp:extent cx="5290185" cy="2980690"/>
            <wp:effectExtent l="19050" t="0" r="24765" b="0"/>
            <wp:wrapTight wrapText="bothSides">
              <wp:wrapPolygon edited="0">
                <wp:start x="-78" y="0"/>
                <wp:lineTo x="-78" y="21536"/>
                <wp:lineTo x="21701" y="21536"/>
                <wp:lineTo x="21701" y="0"/>
                <wp:lineTo x="-78" y="0"/>
              </wp:wrapPolygon>
            </wp:wrapTight>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4B63A3" w:rsidRDefault="004B63A3" w:rsidP="00AC37DB">
      <w:pPr>
        <w:pStyle w:val="a8"/>
        <w:spacing w:line="600" w:lineRule="exact"/>
        <w:ind w:left="840" w:firstLineChars="0" w:firstLine="0"/>
        <w:outlineLvl w:val="1"/>
        <w:rPr>
          <w:rStyle w:val="2Char"/>
          <w:rFonts w:ascii="黑体" w:eastAsia="黑体" w:hAnsi="黑体" w:cs="黑体"/>
        </w:rPr>
      </w:pPr>
    </w:p>
    <w:p w:rsidR="004B63A3" w:rsidRDefault="004B63A3" w:rsidP="00AC37DB">
      <w:pPr>
        <w:pStyle w:val="a8"/>
        <w:spacing w:line="600" w:lineRule="exact"/>
        <w:ind w:left="840" w:firstLineChars="0" w:firstLine="0"/>
        <w:outlineLvl w:val="1"/>
        <w:rPr>
          <w:rStyle w:val="2Char"/>
          <w:rFonts w:ascii="黑体" w:eastAsia="黑体" w:hAnsi="黑体" w:cs="黑体"/>
        </w:rPr>
      </w:pPr>
    </w:p>
    <w:p w:rsidR="004B63A3" w:rsidRDefault="004B63A3" w:rsidP="00AC37DB">
      <w:pPr>
        <w:pStyle w:val="a8"/>
        <w:spacing w:line="600" w:lineRule="exact"/>
        <w:ind w:left="840" w:firstLineChars="0" w:firstLine="0"/>
        <w:outlineLvl w:val="1"/>
        <w:rPr>
          <w:rStyle w:val="2Char"/>
          <w:rFonts w:ascii="黑体" w:eastAsia="黑体" w:hAnsi="黑体" w:cs="黑体"/>
        </w:rPr>
      </w:pPr>
    </w:p>
    <w:p w:rsidR="004B63A3" w:rsidRDefault="004B63A3" w:rsidP="00AC37DB">
      <w:pPr>
        <w:pStyle w:val="a8"/>
        <w:spacing w:line="600" w:lineRule="exact"/>
        <w:ind w:left="840" w:firstLineChars="0" w:firstLine="0"/>
        <w:outlineLvl w:val="1"/>
        <w:rPr>
          <w:rStyle w:val="2Char"/>
          <w:rFonts w:ascii="黑体" w:eastAsia="黑体" w:hAnsi="黑体" w:cs="黑体"/>
        </w:rPr>
      </w:pPr>
    </w:p>
    <w:p w:rsidR="004B63A3" w:rsidRDefault="004B63A3" w:rsidP="00AC37DB">
      <w:pPr>
        <w:pStyle w:val="a8"/>
        <w:spacing w:line="600" w:lineRule="exact"/>
        <w:ind w:left="840" w:firstLineChars="0" w:firstLine="0"/>
        <w:outlineLvl w:val="1"/>
        <w:rPr>
          <w:rStyle w:val="2Char"/>
          <w:rFonts w:ascii="黑体" w:eastAsia="黑体" w:hAnsi="黑体" w:cs="黑体"/>
        </w:rPr>
      </w:pPr>
    </w:p>
    <w:p w:rsidR="004B63A3" w:rsidRDefault="004B63A3" w:rsidP="00AC37DB">
      <w:pPr>
        <w:pStyle w:val="a8"/>
        <w:spacing w:line="600" w:lineRule="exact"/>
        <w:ind w:left="840" w:firstLineChars="0" w:firstLine="0"/>
        <w:outlineLvl w:val="1"/>
        <w:rPr>
          <w:rStyle w:val="2Char"/>
          <w:rFonts w:ascii="黑体" w:eastAsia="黑体" w:hAnsi="黑体" w:cs="黑体"/>
        </w:rPr>
      </w:pPr>
    </w:p>
    <w:p w:rsidR="00AC37DB" w:rsidRDefault="00AC37DB" w:rsidP="00AC37DB">
      <w:pPr>
        <w:pStyle w:val="a8"/>
        <w:spacing w:line="600" w:lineRule="exact"/>
        <w:ind w:left="840" w:firstLineChars="0" w:firstLine="0"/>
        <w:outlineLvl w:val="1"/>
        <w:rPr>
          <w:rStyle w:val="2Char"/>
          <w:rFonts w:ascii="黑体" w:eastAsia="黑体" w:hAnsi="黑体" w:cs="Times New Roman"/>
        </w:rPr>
      </w:pPr>
      <w:bookmarkStart w:id="30" w:name="_Toc82012246"/>
      <w:r>
        <w:rPr>
          <w:rStyle w:val="2Char"/>
          <w:rFonts w:ascii="黑体" w:eastAsia="黑体" w:hAnsi="黑体" w:cs="黑体" w:hint="eastAsia"/>
        </w:rPr>
        <w:lastRenderedPageBreak/>
        <w:t>三</w:t>
      </w:r>
      <w:r>
        <w:rPr>
          <w:rFonts w:cs="宋体" w:hint="eastAsia"/>
          <w:b/>
          <w:bCs/>
          <w:color w:val="000000"/>
        </w:rPr>
        <w:t>、</w:t>
      </w:r>
      <w:r>
        <w:rPr>
          <w:rFonts w:ascii="黑体" w:eastAsia="黑体" w:hAnsi="黑体" w:cs="黑体" w:hint="eastAsia"/>
          <w:color w:val="000000"/>
          <w:sz w:val="32"/>
          <w:szCs w:val="32"/>
        </w:rPr>
        <w:t>支出决算情况说明</w:t>
      </w:r>
      <w:bookmarkEnd w:id="29"/>
      <w:bookmarkEnd w:id="30"/>
    </w:p>
    <w:p w:rsidR="00AC37DB" w:rsidRDefault="00AC37DB" w:rsidP="00AC37DB">
      <w:pPr>
        <w:spacing w:line="600" w:lineRule="exact"/>
        <w:ind w:firstLineChars="200" w:firstLine="640"/>
        <w:rPr>
          <w:rFonts w:ascii="仿宋" w:eastAsia="仿宋" w:hAnsi="仿宋"/>
          <w:color w:val="000000"/>
          <w:highlight w:val="yellow"/>
        </w:rPr>
      </w:pPr>
      <w:bookmarkStart w:id="31" w:name="_Toc15377208"/>
      <w:r>
        <w:rPr>
          <w:rFonts w:ascii="仿宋" w:eastAsia="仿宋" w:hAnsi="仿宋" w:cs="仿宋" w:hint="eastAsia"/>
          <w:color w:val="000000"/>
          <w:sz w:val="32"/>
          <w:szCs w:val="32"/>
        </w:rPr>
        <w:t>2020年</w:t>
      </w:r>
      <w:r w:rsidR="00A60E0B">
        <w:rPr>
          <w:rFonts w:ascii="仿宋" w:eastAsia="仿宋" w:hAnsi="仿宋" w:cs="仿宋" w:hint="eastAsia"/>
          <w:color w:val="000000"/>
          <w:sz w:val="32"/>
          <w:szCs w:val="32"/>
        </w:rPr>
        <w:t>天气办</w:t>
      </w:r>
      <w:r>
        <w:rPr>
          <w:rFonts w:ascii="仿宋" w:eastAsia="仿宋" w:hAnsi="仿宋" w:cs="仿宋" w:hint="eastAsia"/>
          <w:color w:val="000000"/>
          <w:sz w:val="32"/>
          <w:szCs w:val="32"/>
        </w:rPr>
        <w:t>本年支出合计520.01万元，其中：基本支出107.31万元，占20.64%；项目支出412.7万元，占79.36%；上缴上级支出0万元，占0%；经营支出0万元，占0%；对附属单位补助支出0万元，占0%。</w:t>
      </w:r>
    </w:p>
    <w:p w:rsidR="00AC37DB" w:rsidRDefault="00905A66" w:rsidP="00ED13FE">
      <w:pPr>
        <w:spacing w:line="600" w:lineRule="exact"/>
        <w:ind w:firstLineChars="200" w:firstLine="640"/>
        <w:rPr>
          <w:rFonts w:ascii="仿宋" w:eastAsia="仿宋" w:hAnsi="仿宋" w:cs="Times New Roman"/>
          <w:color w:val="000000"/>
          <w:sz w:val="32"/>
          <w:szCs w:val="32"/>
        </w:rPr>
      </w:pPr>
      <w:r>
        <w:rPr>
          <w:rFonts w:ascii="仿宋_GB2312" w:eastAsia="仿宋_GB2312" w:hAnsi="Times New Roman" w:hint="eastAsia"/>
          <w:noProof/>
          <w:color w:val="000000"/>
          <w:sz w:val="32"/>
          <w:szCs w:val="32"/>
        </w:rPr>
        <w:drawing>
          <wp:anchor distT="0" distB="0" distL="114300" distR="114300" simplePos="0" relativeHeight="251662336" behindDoc="1" locked="0" layoutInCell="1" allowOverlap="1">
            <wp:simplePos x="0" y="0"/>
            <wp:positionH relativeFrom="column">
              <wp:posOffset>-233680</wp:posOffset>
            </wp:positionH>
            <wp:positionV relativeFrom="paragraph">
              <wp:posOffset>172720</wp:posOffset>
            </wp:positionV>
            <wp:extent cx="5290185" cy="3075305"/>
            <wp:effectExtent l="19050" t="0" r="24765" b="0"/>
            <wp:wrapTight wrapText="bothSides">
              <wp:wrapPolygon edited="0">
                <wp:start x="-78" y="0"/>
                <wp:lineTo x="-78" y="21542"/>
                <wp:lineTo x="21701" y="21542"/>
                <wp:lineTo x="21701" y="0"/>
                <wp:lineTo x="-78" y="0"/>
              </wp:wrapPolygon>
            </wp:wrapTight>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AC37DB">
        <w:rPr>
          <w:rFonts w:ascii="仿宋" w:eastAsia="仿宋" w:hAnsi="仿宋" w:cs="仿宋" w:hint="eastAsia"/>
          <w:color w:val="000000"/>
          <w:sz w:val="32"/>
          <w:szCs w:val="32"/>
        </w:rPr>
        <w:t>（图4：支出决算结构图）（饼状图）</w:t>
      </w:r>
    </w:p>
    <w:p w:rsidR="00AC37DB" w:rsidRDefault="00AC37DB" w:rsidP="00AC37DB">
      <w:pPr>
        <w:spacing w:line="600" w:lineRule="exact"/>
        <w:ind w:firstLineChars="200" w:firstLine="640"/>
        <w:outlineLvl w:val="1"/>
        <w:rPr>
          <w:rStyle w:val="2Char"/>
          <w:rFonts w:ascii="黑体" w:eastAsia="黑体" w:hAnsi="黑体" w:cs="Times New Roman"/>
          <w:b w:val="0"/>
          <w:bCs w:val="0"/>
        </w:rPr>
      </w:pPr>
      <w:bookmarkStart w:id="32" w:name="_Toc82012247"/>
      <w:r>
        <w:rPr>
          <w:rFonts w:ascii="黑体" w:eastAsia="黑体" w:hAnsi="黑体" w:cs="黑体" w:hint="eastAsia"/>
          <w:color w:val="000000"/>
          <w:sz w:val="32"/>
          <w:szCs w:val="32"/>
        </w:rPr>
        <w:t>四、财</w:t>
      </w:r>
      <w:r>
        <w:rPr>
          <w:rStyle w:val="2Char"/>
          <w:rFonts w:ascii="黑体" w:eastAsia="黑体" w:hAnsi="黑体" w:cs="黑体" w:hint="eastAsia"/>
          <w:b w:val="0"/>
          <w:bCs w:val="0"/>
        </w:rPr>
        <w:t>政拨款收入支出决算总体情况说明</w:t>
      </w:r>
      <w:bookmarkEnd w:id="31"/>
      <w:bookmarkEnd w:id="32"/>
    </w:p>
    <w:p w:rsidR="00AC37DB" w:rsidRDefault="00AC37DB" w:rsidP="00AC37DB">
      <w:pPr>
        <w:spacing w:line="60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2020年度财政拨款收入总计520.01万元，与2019年相比，收入总计增加15.99万元，上升</w:t>
      </w:r>
      <w:r>
        <w:rPr>
          <w:rFonts w:ascii="仿宋" w:eastAsia="仿宋" w:hAnsi="仿宋" w:cs="仿宋" w:hint="eastAsia"/>
          <w:sz w:val="32"/>
          <w:szCs w:val="32"/>
        </w:rPr>
        <w:t>3.17%。原因是2019年人影中心年初预算被</w:t>
      </w:r>
      <w:r w:rsidR="00B53F9C">
        <w:rPr>
          <w:rFonts w:ascii="仿宋" w:eastAsia="仿宋" w:hAnsi="仿宋" w:cs="仿宋" w:hint="eastAsia"/>
          <w:sz w:val="32"/>
          <w:szCs w:val="32"/>
        </w:rPr>
        <w:t>追</w:t>
      </w:r>
      <w:r>
        <w:rPr>
          <w:rFonts w:ascii="仿宋" w:eastAsia="仿宋" w:hAnsi="仿宋" w:cs="仿宋" w:hint="eastAsia"/>
          <w:sz w:val="32"/>
          <w:szCs w:val="32"/>
        </w:rPr>
        <w:t>减。</w:t>
      </w:r>
    </w:p>
    <w:p w:rsidR="00595176" w:rsidRDefault="00595176" w:rsidP="00595176">
      <w:pPr>
        <w:spacing w:line="600" w:lineRule="exact"/>
        <w:ind w:firstLineChars="200" w:firstLine="640"/>
        <w:rPr>
          <w:rFonts w:ascii="仿宋" w:eastAsia="仿宋" w:hAnsi="仿宋" w:cs="仿宋"/>
          <w:sz w:val="32"/>
          <w:szCs w:val="32"/>
        </w:rPr>
      </w:pPr>
    </w:p>
    <w:p w:rsidR="00595176" w:rsidRDefault="00595176" w:rsidP="00595176">
      <w:pPr>
        <w:spacing w:line="600" w:lineRule="exact"/>
        <w:ind w:firstLineChars="200" w:firstLine="640"/>
        <w:rPr>
          <w:rFonts w:ascii="仿宋" w:eastAsia="仿宋" w:hAnsi="仿宋" w:cs="仿宋"/>
          <w:sz w:val="32"/>
          <w:szCs w:val="32"/>
        </w:rPr>
      </w:pPr>
    </w:p>
    <w:p w:rsidR="00595176" w:rsidRDefault="00595176" w:rsidP="00595176">
      <w:pPr>
        <w:spacing w:line="600" w:lineRule="exact"/>
        <w:ind w:firstLineChars="200" w:firstLine="640"/>
        <w:rPr>
          <w:rFonts w:ascii="仿宋" w:eastAsia="仿宋" w:hAnsi="仿宋" w:cs="仿宋"/>
          <w:sz w:val="32"/>
          <w:szCs w:val="32"/>
        </w:rPr>
      </w:pPr>
    </w:p>
    <w:p w:rsidR="00595176" w:rsidRDefault="00595176" w:rsidP="00595176">
      <w:pPr>
        <w:spacing w:line="600" w:lineRule="exact"/>
        <w:ind w:firstLineChars="200" w:firstLine="420"/>
        <w:rPr>
          <w:rFonts w:ascii="仿宋" w:eastAsia="仿宋" w:hAnsi="仿宋"/>
          <w:color w:val="000000"/>
        </w:rPr>
      </w:pPr>
    </w:p>
    <w:p w:rsidR="00AC37DB" w:rsidRDefault="00893F4F" w:rsidP="00AC37DB">
      <w:pPr>
        <w:spacing w:line="600" w:lineRule="exact"/>
        <w:ind w:firstLineChars="200" w:firstLine="640"/>
        <w:rPr>
          <w:rFonts w:ascii="仿宋" w:eastAsia="仿宋" w:hAnsi="仿宋"/>
          <w:color w:val="000000"/>
          <w:sz w:val="32"/>
          <w:szCs w:val="32"/>
        </w:rPr>
      </w:pPr>
      <w:r>
        <w:rPr>
          <w:rFonts w:ascii="仿宋" w:eastAsia="仿宋" w:hAnsi="仿宋" w:hint="eastAsia"/>
          <w:noProof/>
          <w:sz w:val="32"/>
          <w:szCs w:val="32"/>
        </w:rPr>
        <w:lastRenderedPageBreak/>
        <w:drawing>
          <wp:anchor distT="0" distB="0" distL="114300" distR="114300" simplePos="0" relativeHeight="251664384" behindDoc="1" locked="0" layoutInCell="1" allowOverlap="1">
            <wp:simplePos x="0" y="0"/>
            <wp:positionH relativeFrom="column">
              <wp:posOffset>-230505</wp:posOffset>
            </wp:positionH>
            <wp:positionV relativeFrom="paragraph">
              <wp:posOffset>332105</wp:posOffset>
            </wp:positionV>
            <wp:extent cx="5285105" cy="3075305"/>
            <wp:effectExtent l="19050" t="0" r="10795" b="0"/>
            <wp:wrapTight wrapText="bothSides">
              <wp:wrapPolygon edited="0">
                <wp:start x="-78" y="0"/>
                <wp:lineTo x="-78" y="21542"/>
                <wp:lineTo x="21644" y="21542"/>
                <wp:lineTo x="21644" y="0"/>
                <wp:lineTo x="-78" y="0"/>
              </wp:wrapPolygon>
            </wp:wrapTight>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EE5E23">
        <w:rPr>
          <w:rFonts w:ascii="仿宋" w:eastAsia="仿宋" w:hAnsi="仿宋" w:cs="仿宋" w:hint="eastAsia"/>
          <w:color w:val="000000"/>
          <w:sz w:val="32"/>
          <w:szCs w:val="32"/>
        </w:rPr>
        <w:t>（图</w:t>
      </w:r>
      <w:r w:rsidR="00AC37DB">
        <w:rPr>
          <w:rFonts w:ascii="仿宋" w:eastAsia="仿宋" w:hAnsi="仿宋" w:cs="仿宋" w:hint="eastAsia"/>
          <w:color w:val="000000"/>
          <w:sz w:val="32"/>
          <w:szCs w:val="32"/>
        </w:rPr>
        <w:t>5：财政拨款收入决算总计变动情况图）（柱状图)</w:t>
      </w:r>
    </w:p>
    <w:p w:rsidR="00595176" w:rsidRPr="00893F4F" w:rsidRDefault="00706B71" w:rsidP="00893F4F">
      <w:pPr>
        <w:spacing w:line="600" w:lineRule="exact"/>
        <w:ind w:firstLineChars="200" w:firstLine="640"/>
        <w:rPr>
          <w:rFonts w:ascii="仿宋" w:eastAsia="仿宋" w:hAnsi="仿宋" w:cs="仿宋"/>
          <w:sz w:val="32"/>
          <w:szCs w:val="32"/>
        </w:rPr>
      </w:pPr>
      <w:r>
        <w:rPr>
          <w:rFonts w:ascii="仿宋" w:eastAsia="仿宋" w:hAnsi="仿宋" w:cs="仿宋" w:hint="eastAsia"/>
          <w:noProof/>
          <w:color w:val="000000"/>
          <w:sz w:val="32"/>
          <w:szCs w:val="32"/>
        </w:rPr>
        <w:drawing>
          <wp:anchor distT="0" distB="0" distL="114300" distR="114300" simplePos="0" relativeHeight="251663360" behindDoc="1" locked="0" layoutInCell="1" allowOverlap="1">
            <wp:simplePos x="0" y="0"/>
            <wp:positionH relativeFrom="column">
              <wp:posOffset>-281305</wp:posOffset>
            </wp:positionH>
            <wp:positionV relativeFrom="paragraph">
              <wp:posOffset>1462405</wp:posOffset>
            </wp:positionV>
            <wp:extent cx="5538470" cy="3059430"/>
            <wp:effectExtent l="19050" t="0" r="24130" b="7620"/>
            <wp:wrapTight wrapText="bothSides">
              <wp:wrapPolygon edited="0">
                <wp:start x="-74" y="0"/>
                <wp:lineTo x="-74" y="21654"/>
                <wp:lineTo x="21694" y="21654"/>
                <wp:lineTo x="21694" y="0"/>
                <wp:lineTo x="-74" y="0"/>
              </wp:wrapPolygon>
            </wp:wrapTight>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AC37DB">
        <w:rPr>
          <w:rFonts w:ascii="仿宋" w:eastAsia="仿宋" w:hAnsi="仿宋" w:cs="仿宋" w:hint="eastAsia"/>
          <w:color w:val="000000"/>
          <w:sz w:val="32"/>
          <w:szCs w:val="32"/>
        </w:rPr>
        <w:t>2020年度财政拨款支出总计520.01万元，与2019年相比，财政拨款支出总计增加15.99万元，上升</w:t>
      </w:r>
      <w:r w:rsidR="00AC37DB">
        <w:rPr>
          <w:rFonts w:ascii="仿宋" w:eastAsia="仿宋" w:hAnsi="仿宋" w:cs="仿宋" w:hint="eastAsia"/>
          <w:sz w:val="32"/>
          <w:szCs w:val="32"/>
        </w:rPr>
        <w:t>3.17%。原因是2019年人影中心年初预算被</w:t>
      </w:r>
      <w:r w:rsidR="00B53F9C">
        <w:rPr>
          <w:rFonts w:ascii="仿宋" w:eastAsia="仿宋" w:hAnsi="仿宋" w:cs="仿宋" w:hint="eastAsia"/>
          <w:sz w:val="32"/>
          <w:szCs w:val="32"/>
        </w:rPr>
        <w:t>追</w:t>
      </w:r>
      <w:r w:rsidR="00AC37DB">
        <w:rPr>
          <w:rFonts w:ascii="仿宋" w:eastAsia="仿宋" w:hAnsi="仿宋" w:cs="仿宋" w:hint="eastAsia"/>
          <w:sz w:val="32"/>
          <w:szCs w:val="32"/>
        </w:rPr>
        <w:t>减。</w:t>
      </w:r>
    </w:p>
    <w:p w:rsidR="00AC37DB" w:rsidRDefault="00AC37DB" w:rsidP="00EE5E23">
      <w:pPr>
        <w:spacing w:line="600" w:lineRule="exact"/>
        <w:rPr>
          <w:rFonts w:ascii="仿宋" w:eastAsia="仿宋" w:hAnsi="仿宋"/>
          <w:color w:val="000000"/>
          <w:sz w:val="32"/>
          <w:szCs w:val="32"/>
        </w:rPr>
      </w:pPr>
      <w:r>
        <w:rPr>
          <w:rFonts w:ascii="仿宋" w:eastAsia="仿宋" w:hAnsi="仿宋" w:cs="仿宋" w:hint="eastAsia"/>
          <w:color w:val="000000"/>
          <w:sz w:val="32"/>
          <w:szCs w:val="32"/>
        </w:rPr>
        <w:t>（图6：财政拨款支出决算总计变动情况图）（柱状图)</w:t>
      </w:r>
    </w:p>
    <w:p w:rsidR="00AC37DB" w:rsidRDefault="00AC37DB" w:rsidP="00AC37DB">
      <w:pPr>
        <w:spacing w:line="600" w:lineRule="exact"/>
        <w:ind w:firstLine="640"/>
        <w:rPr>
          <w:rFonts w:ascii="仿宋" w:eastAsia="仿宋" w:hAnsi="仿宋"/>
          <w:b/>
          <w:bCs/>
          <w:color w:val="000000"/>
          <w:sz w:val="32"/>
          <w:szCs w:val="32"/>
        </w:rPr>
      </w:pPr>
      <w:r>
        <w:rPr>
          <w:rFonts w:ascii="仿宋" w:eastAsia="仿宋" w:hAnsi="仿宋" w:cs="仿宋" w:hint="eastAsia"/>
          <w:b/>
          <w:bCs/>
          <w:color w:val="000000"/>
          <w:sz w:val="32"/>
          <w:szCs w:val="32"/>
        </w:rPr>
        <w:lastRenderedPageBreak/>
        <w:t>（除国有资本经营预算外，数据来源于财决Z01-1表，口径为“总计”数+国有资本经营预算。）</w:t>
      </w:r>
    </w:p>
    <w:p w:rsidR="00AC37DB" w:rsidRDefault="00AC37DB" w:rsidP="00AC37DB">
      <w:pPr>
        <w:spacing w:line="600" w:lineRule="exact"/>
        <w:ind w:firstLine="640"/>
        <w:rPr>
          <w:rFonts w:ascii="仿宋" w:eastAsia="仿宋" w:hAnsi="仿宋"/>
          <w:b/>
          <w:bCs/>
          <w:color w:val="00B050"/>
          <w:sz w:val="32"/>
          <w:szCs w:val="32"/>
        </w:rPr>
      </w:pPr>
    </w:p>
    <w:p w:rsidR="00AC37DB" w:rsidRDefault="00AC37DB" w:rsidP="00AC37DB">
      <w:pPr>
        <w:spacing w:line="600" w:lineRule="exact"/>
        <w:ind w:firstLineChars="200" w:firstLine="640"/>
        <w:outlineLvl w:val="1"/>
        <w:rPr>
          <w:rStyle w:val="2Char"/>
          <w:rFonts w:ascii="黑体" w:eastAsia="黑体" w:hAnsi="黑体" w:cs="Times New Roman"/>
        </w:rPr>
      </w:pPr>
      <w:bookmarkStart w:id="33" w:name="_Toc15377209"/>
      <w:bookmarkStart w:id="34" w:name="_Toc82012248"/>
      <w:r>
        <w:rPr>
          <w:rFonts w:ascii="黑体" w:eastAsia="黑体" w:hAnsi="黑体" w:cs="黑体" w:hint="eastAsia"/>
          <w:color w:val="000000"/>
          <w:sz w:val="32"/>
          <w:szCs w:val="32"/>
        </w:rPr>
        <w:t>五、</w:t>
      </w:r>
      <w:r>
        <w:rPr>
          <w:rFonts w:ascii="黑体" w:eastAsia="黑体" w:hAnsi="黑体" w:cs="黑体" w:hint="eastAsia"/>
          <w:b/>
          <w:bCs/>
          <w:color w:val="000000"/>
          <w:sz w:val="32"/>
          <w:szCs w:val="32"/>
        </w:rPr>
        <w:t>一</w:t>
      </w:r>
      <w:r>
        <w:rPr>
          <w:rStyle w:val="2Char"/>
          <w:rFonts w:ascii="黑体" w:eastAsia="黑体" w:hAnsi="黑体" w:cs="黑体" w:hint="eastAsia"/>
          <w:b w:val="0"/>
          <w:bCs w:val="0"/>
        </w:rPr>
        <w:t>般公共预算财政拨款支出决算情况说明</w:t>
      </w:r>
      <w:bookmarkEnd w:id="33"/>
      <w:bookmarkEnd w:id="34"/>
    </w:p>
    <w:p w:rsidR="00AC37DB" w:rsidRDefault="00AC37DB" w:rsidP="00AC37DB">
      <w:pPr>
        <w:spacing w:line="600" w:lineRule="exact"/>
        <w:ind w:firstLineChars="200" w:firstLine="643"/>
        <w:outlineLvl w:val="2"/>
        <w:rPr>
          <w:rFonts w:ascii="仿宋" w:eastAsia="仿宋" w:hAnsi="仿宋"/>
          <w:b/>
          <w:bCs/>
          <w:color w:val="000000"/>
        </w:rPr>
      </w:pPr>
      <w:bookmarkStart w:id="35" w:name="_Toc15377210"/>
      <w:r>
        <w:rPr>
          <w:rFonts w:ascii="仿宋" w:eastAsia="仿宋" w:hAnsi="仿宋" w:cs="仿宋" w:hint="eastAsia"/>
          <w:b/>
          <w:bCs/>
          <w:color w:val="000000"/>
          <w:sz w:val="32"/>
          <w:szCs w:val="32"/>
        </w:rPr>
        <w:t>（一）一般公共预算财政拨款支出决算总体情况</w:t>
      </w:r>
      <w:bookmarkEnd w:id="35"/>
    </w:p>
    <w:p w:rsidR="00AC37DB" w:rsidRDefault="00AC37DB" w:rsidP="00AC37DB">
      <w:pPr>
        <w:spacing w:line="60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2020年一般公共预算财政拨款支出202.01万元，占本年支出合计的38.85%。与2019年相比，一般公共预算财政拨款支出总计减少302.01万元，下降</w:t>
      </w:r>
      <w:r>
        <w:rPr>
          <w:rFonts w:ascii="仿宋" w:eastAsia="仿宋" w:hAnsi="仿宋" w:cs="仿宋" w:hint="eastAsia"/>
          <w:sz w:val="32"/>
          <w:szCs w:val="32"/>
        </w:rPr>
        <w:t>59.92%。原因是2020年中央电视台《天气预报》征订项目由政府性基金预算安排。</w:t>
      </w:r>
    </w:p>
    <w:p w:rsidR="00AC37DB" w:rsidRDefault="00974078" w:rsidP="00AC37DB">
      <w:pPr>
        <w:spacing w:line="600" w:lineRule="exact"/>
        <w:ind w:firstLineChars="200" w:firstLine="640"/>
        <w:rPr>
          <w:rFonts w:ascii="仿宋" w:eastAsia="仿宋" w:hAnsi="仿宋" w:cs="Times New Roman"/>
          <w:sz w:val="32"/>
          <w:szCs w:val="32"/>
        </w:rPr>
      </w:pPr>
      <w:r>
        <w:rPr>
          <w:rFonts w:ascii="仿宋" w:eastAsia="仿宋" w:hAnsi="仿宋" w:cs="Times New Roman"/>
          <w:noProof/>
          <w:sz w:val="32"/>
          <w:szCs w:val="32"/>
        </w:rPr>
        <w:drawing>
          <wp:anchor distT="0" distB="0" distL="114300" distR="114300" simplePos="0" relativeHeight="251665408" behindDoc="0" locked="0" layoutInCell="1" allowOverlap="1">
            <wp:simplePos x="0" y="0"/>
            <wp:positionH relativeFrom="column">
              <wp:posOffset>-33020</wp:posOffset>
            </wp:positionH>
            <wp:positionV relativeFrom="paragraph">
              <wp:posOffset>96520</wp:posOffset>
            </wp:positionV>
            <wp:extent cx="5290185" cy="3075305"/>
            <wp:effectExtent l="19050" t="0" r="24765" b="0"/>
            <wp:wrapSquare wrapText="bothSides"/>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AC37DB" w:rsidRDefault="00AC37DB" w:rsidP="00AC37DB">
      <w:pPr>
        <w:spacing w:line="600" w:lineRule="exact"/>
        <w:rPr>
          <w:rFonts w:ascii="仿宋" w:eastAsia="仿宋" w:hAnsi="仿宋"/>
          <w:color w:val="000000"/>
          <w:sz w:val="32"/>
          <w:szCs w:val="32"/>
        </w:rPr>
      </w:pPr>
      <w:r>
        <w:rPr>
          <w:rFonts w:ascii="仿宋" w:eastAsia="仿宋" w:hAnsi="仿宋" w:cs="仿宋" w:hint="eastAsia"/>
          <w:color w:val="000000"/>
          <w:sz w:val="32"/>
          <w:szCs w:val="32"/>
        </w:rPr>
        <w:t>（图7：一般公共预算财政拨款支出决算变动情况）（</w:t>
      </w:r>
      <w:r w:rsidR="00974078">
        <w:rPr>
          <w:rFonts w:ascii="仿宋" w:eastAsia="仿宋" w:hAnsi="仿宋" w:cs="仿宋" w:hint="eastAsia"/>
          <w:color w:val="000000"/>
          <w:sz w:val="32"/>
          <w:szCs w:val="32"/>
        </w:rPr>
        <w:t>折线</w:t>
      </w:r>
      <w:r>
        <w:rPr>
          <w:rFonts w:ascii="仿宋" w:eastAsia="仿宋" w:hAnsi="仿宋" w:cs="仿宋" w:hint="eastAsia"/>
          <w:color w:val="000000"/>
          <w:sz w:val="32"/>
          <w:szCs w:val="32"/>
        </w:rPr>
        <w:t>图）</w:t>
      </w:r>
    </w:p>
    <w:p w:rsidR="00AC37DB" w:rsidRDefault="00AC37DB" w:rsidP="00AC37DB">
      <w:pPr>
        <w:spacing w:line="600" w:lineRule="exact"/>
        <w:ind w:firstLineChars="200" w:firstLine="643"/>
        <w:outlineLvl w:val="2"/>
        <w:rPr>
          <w:rFonts w:ascii="仿宋" w:eastAsia="仿宋" w:hAnsi="仿宋"/>
          <w:b/>
          <w:bCs/>
          <w:color w:val="000000"/>
          <w:sz w:val="32"/>
          <w:szCs w:val="32"/>
        </w:rPr>
      </w:pPr>
      <w:bookmarkStart w:id="36" w:name="_Toc15377211"/>
      <w:r>
        <w:rPr>
          <w:rFonts w:ascii="仿宋" w:eastAsia="仿宋" w:hAnsi="仿宋" w:cs="仿宋" w:hint="eastAsia"/>
          <w:b/>
          <w:bCs/>
          <w:color w:val="000000"/>
          <w:sz w:val="32"/>
          <w:szCs w:val="32"/>
        </w:rPr>
        <w:t>（二）一般公共预算财政拨款支出决算结构情况</w:t>
      </w:r>
      <w:bookmarkEnd w:id="36"/>
    </w:p>
    <w:p w:rsidR="00AC37DB" w:rsidRDefault="00AC37DB" w:rsidP="00AC37DB">
      <w:pPr>
        <w:spacing w:line="600" w:lineRule="exact"/>
        <w:ind w:firstLine="640"/>
        <w:rPr>
          <w:rFonts w:ascii="仿宋" w:eastAsia="仿宋" w:hAnsi="仿宋"/>
          <w:b/>
          <w:bCs/>
          <w:color w:val="000000"/>
          <w:sz w:val="32"/>
          <w:szCs w:val="32"/>
        </w:rPr>
      </w:pPr>
      <w:r>
        <w:rPr>
          <w:rFonts w:ascii="仿宋" w:eastAsia="仿宋" w:hAnsi="仿宋" w:cs="仿宋" w:hint="eastAsia"/>
          <w:color w:val="000000"/>
          <w:sz w:val="32"/>
          <w:szCs w:val="32"/>
        </w:rPr>
        <w:t>2020年一般公共预算财政拨款支出202.01万元，主要用于以下方面:</w:t>
      </w:r>
      <w:r>
        <w:rPr>
          <w:rFonts w:ascii="仿宋" w:eastAsia="仿宋" w:hAnsi="仿宋" w:cs="仿宋" w:hint="eastAsia"/>
          <w:b/>
          <w:bCs/>
          <w:color w:val="000000"/>
          <w:sz w:val="32"/>
          <w:szCs w:val="32"/>
        </w:rPr>
        <w:t>社会保障和就业（类）</w:t>
      </w:r>
      <w:r>
        <w:rPr>
          <w:rFonts w:ascii="仿宋" w:eastAsia="仿宋" w:hAnsi="仿宋" w:cs="仿宋" w:hint="eastAsia"/>
          <w:color w:val="000000"/>
          <w:sz w:val="32"/>
          <w:szCs w:val="32"/>
        </w:rPr>
        <w:t>支出7.47万元，占3.7%；</w:t>
      </w:r>
      <w:r>
        <w:rPr>
          <w:rFonts w:ascii="仿宋" w:eastAsia="仿宋" w:hAnsi="仿宋" w:cs="仿宋" w:hint="eastAsia"/>
          <w:b/>
          <w:bCs/>
          <w:color w:val="000000"/>
          <w:sz w:val="32"/>
          <w:szCs w:val="32"/>
        </w:rPr>
        <w:lastRenderedPageBreak/>
        <w:t>自然资源海洋气象等（类）</w:t>
      </w:r>
      <w:r>
        <w:rPr>
          <w:rFonts w:ascii="仿宋" w:eastAsia="仿宋" w:hAnsi="仿宋" w:cs="仿宋" w:hint="eastAsia"/>
          <w:color w:val="000000"/>
          <w:sz w:val="32"/>
          <w:szCs w:val="32"/>
        </w:rPr>
        <w:t>支出187.05万元，占92.59%；</w:t>
      </w:r>
      <w:r>
        <w:rPr>
          <w:rFonts w:ascii="仿宋" w:eastAsia="仿宋" w:hAnsi="仿宋" w:cs="仿宋" w:hint="eastAsia"/>
          <w:b/>
          <w:bCs/>
          <w:color w:val="000000"/>
          <w:sz w:val="32"/>
          <w:szCs w:val="32"/>
        </w:rPr>
        <w:t>住房保障支出</w:t>
      </w:r>
      <w:r>
        <w:rPr>
          <w:rFonts w:ascii="仿宋" w:eastAsia="仿宋" w:hAnsi="仿宋" w:cs="仿宋" w:hint="eastAsia"/>
          <w:color w:val="000000"/>
          <w:sz w:val="32"/>
          <w:szCs w:val="32"/>
        </w:rPr>
        <w:t>7.49万元，占3.71%。</w:t>
      </w:r>
      <w:r>
        <w:rPr>
          <w:rFonts w:ascii="仿宋" w:eastAsia="仿宋" w:hAnsi="仿宋" w:cs="仿宋" w:hint="eastAsia"/>
          <w:b/>
          <w:bCs/>
          <w:color w:val="000000"/>
          <w:sz w:val="32"/>
          <w:szCs w:val="32"/>
        </w:rPr>
        <w:t>（罗列全部功能分类科</w:t>
      </w:r>
      <w:r w:rsidR="00264080">
        <w:rPr>
          <w:rFonts w:ascii="仿宋" w:eastAsia="仿宋" w:hAnsi="仿宋" w:cs="仿宋" w:hint="eastAsia"/>
          <w:b/>
          <w:bCs/>
          <w:noProof/>
          <w:color w:val="000000"/>
          <w:sz w:val="32"/>
          <w:szCs w:val="32"/>
        </w:rPr>
        <w:drawing>
          <wp:anchor distT="0" distB="0" distL="114300" distR="114300" simplePos="0" relativeHeight="251666432" behindDoc="1" locked="0" layoutInCell="1" allowOverlap="1">
            <wp:simplePos x="0" y="0"/>
            <wp:positionH relativeFrom="column">
              <wp:posOffset>134620</wp:posOffset>
            </wp:positionH>
            <wp:positionV relativeFrom="paragraph">
              <wp:posOffset>1590675</wp:posOffset>
            </wp:positionV>
            <wp:extent cx="5287645" cy="3075305"/>
            <wp:effectExtent l="19050" t="0" r="27305" b="0"/>
            <wp:wrapTight wrapText="bothSides">
              <wp:wrapPolygon edited="0">
                <wp:start x="-78" y="0"/>
                <wp:lineTo x="-78" y="21542"/>
                <wp:lineTo x="21712" y="21542"/>
                <wp:lineTo x="21712" y="0"/>
                <wp:lineTo x="-78" y="0"/>
              </wp:wrapPolygon>
            </wp:wrapTight>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仿宋" w:eastAsia="仿宋" w:hAnsi="仿宋" w:cs="仿宋" w:hint="eastAsia"/>
          <w:b/>
          <w:bCs/>
          <w:color w:val="000000"/>
          <w:sz w:val="32"/>
          <w:szCs w:val="32"/>
        </w:rPr>
        <w:t>目，至类级。）</w:t>
      </w:r>
    </w:p>
    <w:p w:rsidR="00AC37DB" w:rsidRDefault="00AC37DB" w:rsidP="00AC37DB">
      <w:pPr>
        <w:spacing w:line="60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（图8：一般公共预算财政拨款支出决算结构）（</w:t>
      </w:r>
      <w:r w:rsidR="00EE5E23">
        <w:rPr>
          <w:rFonts w:ascii="仿宋" w:eastAsia="仿宋" w:hAnsi="仿宋" w:cs="仿宋" w:hint="eastAsia"/>
          <w:color w:val="000000"/>
          <w:sz w:val="32"/>
          <w:szCs w:val="32"/>
        </w:rPr>
        <w:t>条形</w:t>
      </w:r>
      <w:r>
        <w:rPr>
          <w:rFonts w:ascii="仿宋" w:eastAsia="仿宋" w:hAnsi="仿宋" w:cs="仿宋" w:hint="eastAsia"/>
          <w:color w:val="000000"/>
          <w:sz w:val="32"/>
          <w:szCs w:val="32"/>
        </w:rPr>
        <w:t>图）</w:t>
      </w:r>
      <w:r>
        <w:t xml:space="preserve"> </w:t>
      </w:r>
    </w:p>
    <w:p w:rsidR="00AC37DB" w:rsidRDefault="00AC37DB" w:rsidP="00AC37DB">
      <w:pPr>
        <w:spacing w:line="600" w:lineRule="exact"/>
        <w:ind w:firstLineChars="200" w:firstLine="643"/>
        <w:outlineLvl w:val="2"/>
        <w:rPr>
          <w:rFonts w:ascii="仿宋" w:eastAsia="仿宋" w:hAnsi="仿宋"/>
          <w:b/>
          <w:bCs/>
          <w:color w:val="000000"/>
          <w:sz w:val="32"/>
          <w:szCs w:val="32"/>
        </w:rPr>
      </w:pPr>
      <w:bookmarkStart w:id="37" w:name="_Toc15377212"/>
      <w:r>
        <w:rPr>
          <w:rFonts w:ascii="仿宋" w:eastAsia="仿宋" w:hAnsi="仿宋" w:cs="仿宋" w:hint="eastAsia"/>
          <w:b/>
          <w:bCs/>
          <w:color w:val="000000"/>
          <w:sz w:val="32"/>
          <w:szCs w:val="32"/>
        </w:rPr>
        <w:t>（三）一般公共预算财政拨款支出决算具体情况</w:t>
      </w:r>
      <w:bookmarkEnd w:id="37"/>
    </w:p>
    <w:p w:rsidR="00AC37DB" w:rsidRDefault="00AC37DB" w:rsidP="00AC37DB">
      <w:pPr>
        <w:spacing w:line="600" w:lineRule="exact"/>
        <w:ind w:firstLineChars="200" w:firstLine="643"/>
        <w:outlineLvl w:val="2"/>
        <w:rPr>
          <w:rFonts w:ascii="仿宋" w:eastAsia="仿宋" w:hAnsi="仿宋"/>
          <w:color w:val="FF0000"/>
          <w:sz w:val="32"/>
          <w:szCs w:val="32"/>
        </w:rPr>
      </w:pPr>
      <w:bookmarkStart w:id="38" w:name="_Toc15378460"/>
      <w:bookmarkStart w:id="39" w:name="_Toc15377444"/>
      <w:bookmarkStart w:id="40" w:name="_Toc15377213"/>
      <w:r>
        <w:rPr>
          <w:rFonts w:ascii="仿宋" w:eastAsia="仿宋" w:hAnsi="仿宋" w:cs="仿宋" w:hint="eastAsia"/>
          <w:b/>
          <w:bCs/>
          <w:color w:val="000000"/>
          <w:sz w:val="32"/>
          <w:szCs w:val="32"/>
        </w:rPr>
        <w:t>2020年一般公共预算支出决算数为202.01万元</w:t>
      </w:r>
      <w:r>
        <w:rPr>
          <w:rFonts w:ascii="仿宋" w:eastAsia="仿宋" w:hAnsi="仿宋" w:cs="仿宋" w:hint="eastAsia"/>
          <w:color w:val="000000"/>
          <w:sz w:val="32"/>
          <w:szCs w:val="32"/>
        </w:rPr>
        <w:t>，</w:t>
      </w:r>
      <w:r>
        <w:rPr>
          <w:rStyle w:val="a9"/>
          <w:rFonts w:ascii="仿宋" w:eastAsia="仿宋" w:hAnsi="仿宋" w:cs="仿宋" w:hint="eastAsia"/>
          <w:color w:val="000000"/>
          <w:sz w:val="32"/>
          <w:szCs w:val="32"/>
        </w:rPr>
        <w:t>完成预算100%。其中：</w:t>
      </w:r>
      <w:bookmarkEnd w:id="38"/>
      <w:bookmarkEnd w:id="39"/>
      <w:bookmarkEnd w:id="40"/>
    </w:p>
    <w:p w:rsidR="00AC37DB" w:rsidRDefault="00AC37DB" w:rsidP="00AC37DB">
      <w:pPr>
        <w:spacing w:line="600" w:lineRule="exact"/>
        <w:ind w:firstLineChars="200" w:firstLine="643"/>
        <w:rPr>
          <w:rFonts w:ascii="仿宋" w:eastAsia="仿宋" w:hAnsi="仿宋"/>
          <w:b/>
          <w:bCs/>
          <w:color w:val="000000"/>
          <w:sz w:val="32"/>
          <w:szCs w:val="32"/>
        </w:rPr>
      </w:pPr>
      <w:r>
        <w:rPr>
          <w:rStyle w:val="a9"/>
          <w:rFonts w:ascii="仿宋" w:eastAsia="仿宋" w:hAnsi="仿宋" w:cs="仿宋" w:hint="eastAsia"/>
          <w:color w:val="000000"/>
          <w:sz w:val="32"/>
          <w:szCs w:val="32"/>
        </w:rPr>
        <w:t>1.一般公共服务（类）组织事务（款）其他组织事务支出（项）:</w:t>
      </w:r>
      <w:r>
        <w:rPr>
          <w:rStyle w:val="a9"/>
          <w:rFonts w:ascii="仿宋" w:eastAsia="仿宋" w:hAnsi="仿宋" w:cs="仿宋" w:hint="eastAsia"/>
          <w:b w:val="0"/>
          <w:bCs w:val="0"/>
          <w:color w:val="000000"/>
          <w:sz w:val="32"/>
          <w:szCs w:val="32"/>
        </w:rPr>
        <w:t>支出决算为0万元，完成预算0%，决算数等于预算数。</w:t>
      </w:r>
    </w:p>
    <w:p w:rsidR="00AC37DB" w:rsidRDefault="00AC37DB" w:rsidP="00AC37DB">
      <w:pPr>
        <w:spacing w:line="600" w:lineRule="exact"/>
        <w:ind w:firstLineChars="200" w:firstLine="643"/>
        <w:rPr>
          <w:rFonts w:ascii="仿宋" w:eastAsia="仿宋" w:hAnsi="仿宋"/>
          <w:b/>
          <w:bCs/>
          <w:color w:val="000000"/>
          <w:sz w:val="32"/>
          <w:szCs w:val="32"/>
        </w:rPr>
      </w:pPr>
      <w:r>
        <w:rPr>
          <w:rStyle w:val="a9"/>
          <w:rFonts w:ascii="仿宋" w:eastAsia="仿宋" w:hAnsi="仿宋" w:cs="仿宋" w:hint="eastAsia"/>
          <w:color w:val="000000"/>
          <w:sz w:val="32"/>
          <w:szCs w:val="32"/>
        </w:rPr>
        <w:t>2.教育（类）（款）（项）:</w:t>
      </w:r>
      <w:r>
        <w:rPr>
          <w:rStyle w:val="a9"/>
          <w:rFonts w:ascii="仿宋" w:eastAsia="仿宋" w:hAnsi="仿宋" w:cs="仿宋" w:hint="eastAsia"/>
          <w:b w:val="0"/>
          <w:bCs w:val="0"/>
          <w:color w:val="000000"/>
          <w:sz w:val="32"/>
          <w:szCs w:val="32"/>
        </w:rPr>
        <w:t>支出决算为0万元，完成预算0%，决算数等于预算数。</w:t>
      </w:r>
    </w:p>
    <w:p w:rsidR="00AC37DB" w:rsidRDefault="00AC37DB" w:rsidP="00AC37DB">
      <w:pPr>
        <w:spacing w:line="600" w:lineRule="exact"/>
        <w:ind w:firstLineChars="200" w:firstLine="643"/>
        <w:rPr>
          <w:rFonts w:ascii="仿宋" w:eastAsia="仿宋" w:hAnsi="仿宋"/>
          <w:b/>
          <w:bCs/>
          <w:color w:val="000000"/>
          <w:sz w:val="32"/>
          <w:szCs w:val="32"/>
        </w:rPr>
      </w:pPr>
      <w:r>
        <w:rPr>
          <w:rStyle w:val="a9"/>
          <w:rFonts w:ascii="仿宋" w:eastAsia="仿宋" w:hAnsi="仿宋" w:cs="仿宋" w:hint="eastAsia"/>
          <w:color w:val="000000"/>
          <w:sz w:val="32"/>
          <w:szCs w:val="32"/>
        </w:rPr>
        <w:t>3.科学技术（类）（款）（项）:</w:t>
      </w:r>
      <w:r>
        <w:rPr>
          <w:rStyle w:val="a9"/>
          <w:rFonts w:ascii="仿宋" w:eastAsia="仿宋" w:hAnsi="仿宋" w:cs="仿宋" w:hint="eastAsia"/>
          <w:b w:val="0"/>
          <w:bCs w:val="0"/>
          <w:color w:val="000000"/>
          <w:sz w:val="32"/>
          <w:szCs w:val="32"/>
        </w:rPr>
        <w:t>支出决算为0万元，完成预算0%，决算数等于预算数。</w:t>
      </w:r>
    </w:p>
    <w:p w:rsidR="00AC37DB" w:rsidRDefault="00AC37DB" w:rsidP="00AC37DB">
      <w:pPr>
        <w:spacing w:line="600" w:lineRule="exact"/>
        <w:ind w:firstLineChars="200" w:firstLine="643"/>
        <w:rPr>
          <w:rFonts w:ascii="仿宋" w:eastAsia="仿宋" w:hAnsi="仿宋"/>
          <w:b/>
          <w:bCs/>
          <w:color w:val="000000"/>
          <w:sz w:val="32"/>
          <w:szCs w:val="32"/>
        </w:rPr>
      </w:pPr>
      <w:r>
        <w:rPr>
          <w:rStyle w:val="a9"/>
          <w:rFonts w:ascii="仿宋" w:eastAsia="仿宋" w:hAnsi="仿宋" w:cs="仿宋" w:hint="eastAsia"/>
          <w:color w:val="000000"/>
          <w:sz w:val="32"/>
          <w:szCs w:val="32"/>
        </w:rPr>
        <w:lastRenderedPageBreak/>
        <w:t>4.文化体育与传媒（类）（款）（项）:</w:t>
      </w:r>
      <w:r>
        <w:rPr>
          <w:rStyle w:val="a9"/>
          <w:rFonts w:ascii="仿宋" w:eastAsia="仿宋" w:hAnsi="仿宋" w:cs="仿宋" w:hint="eastAsia"/>
          <w:b w:val="0"/>
          <w:bCs w:val="0"/>
          <w:color w:val="000000"/>
          <w:sz w:val="32"/>
          <w:szCs w:val="32"/>
        </w:rPr>
        <w:t>支出决算为0万元，完成预算0%，决算数等于预算数。</w:t>
      </w:r>
    </w:p>
    <w:p w:rsidR="00AC37DB" w:rsidRDefault="00AC37DB" w:rsidP="00AC37DB">
      <w:pPr>
        <w:spacing w:line="600" w:lineRule="exact"/>
        <w:ind w:firstLineChars="200" w:firstLine="643"/>
        <w:rPr>
          <w:rFonts w:ascii="仿宋" w:eastAsia="仿宋" w:hAnsi="仿宋"/>
          <w:b/>
          <w:bCs/>
          <w:color w:val="000000"/>
          <w:sz w:val="32"/>
          <w:szCs w:val="32"/>
        </w:rPr>
      </w:pPr>
      <w:r>
        <w:rPr>
          <w:rStyle w:val="a9"/>
          <w:rFonts w:ascii="仿宋" w:eastAsia="仿宋" w:hAnsi="仿宋" w:cs="仿宋" w:hint="eastAsia"/>
          <w:color w:val="000000"/>
          <w:sz w:val="32"/>
          <w:szCs w:val="32"/>
        </w:rPr>
        <w:t>5.社会保障和就业（类）</w:t>
      </w:r>
      <w:r>
        <w:rPr>
          <w:rStyle w:val="a9"/>
          <w:rFonts w:ascii="仿宋_GB2312" w:eastAsia="仿宋_GB2312" w:cs="仿宋_GB2312" w:hint="eastAsia"/>
          <w:color w:val="000000"/>
          <w:sz w:val="32"/>
          <w:szCs w:val="32"/>
        </w:rPr>
        <w:t>行政事业单位</w:t>
      </w:r>
      <w:r w:rsidR="00974078">
        <w:rPr>
          <w:rStyle w:val="a9"/>
          <w:rFonts w:ascii="仿宋_GB2312" w:eastAsia="仿宋_GB2312" w:cs="仿宋_GB2312" w:hint="eastAsia"/>
          <w:color w:val="000000"/>
          <w:sz w:val="32"/>
          <w:szCs w:val="32"/>
        </w:rPr>
        <w:t>养老支出</w:t>
      </w:r>
      <w:r>
        <w:rPr>
          <w:rStyle w:val="a9"/>
          <w:rFonts w:ascii="仿宋_GB2312" w:eastAsia="仿宋_GB2312" w:cs="仿宋_GB2312" w:hint="eastAsia"/>
          <w:color w:val="000000"/>
          <w:sz w:val="32"/>
          <w:szCs w:val="32"/>
        </w:rPr>
        <w:t>（款）机关事业单位基本养老保险缴费支出（项）</w:t>
      </w:r>
      <w:r>
        <w:rPr>
          <w:rStyle w:val="a9"/>
          <w:rFonts w:ascii="仿宋" w:eastAsia="仿宋" w:hAnsi="仿宋" w:cs="仿宋" w:hint="eastAsia"/>
          <w:color w:val="000000"/>
          <w:sz w:val="32"/>
          <w:szCs w:val="32"/>
        </w:rPr>
        <w:t>:</w:t>
      </w:r>
      <w:r>
        <w:rPr>
          <w:rStyle w:val="a9"/>
          <w:rFonts w:ascii="仿宋" w:eastAsia="仿宋" w:hAnsi="仿宋" w:cs="仿宋" w:hint="eastAsia"/>
          <w:b w:val="0"/>
          <w:bCs w:val="0"/>
          <w:color w:val="000000"/>
          <w:sz w:val="32"/>
          <w:szCs w:val="32"/>
        </w:rPr>
        <w:t>支出决算为7.47万元，完成预算100%，决算数等于预算数。</w:t>
      </w:r>
    </w:p>
    <w:p w:rsidR="00AC37DB" w:rsidRDefault="00AC37DB" w:rsidP="00AC37DB">
      <w:pPr>
        <w:spacing w:line="600" w:lineRule="exact"/>
        <w:ind w:firstLineChars="200" w:firstLine="643"/>
        <w:rPr>
          <w:rStyle w:val="a9"/>
        </w:rPr>
      </w:pPr>
      <w:r>
        <w:rPr>
          <w:rStyle w:val="a9"/>
          <w:rFonts w:ascii="仿宋" w:eastAsia="仿宋" w:hAnsi="仿宋" w:cs="仿宋" w:hint="eastAsia"/>
          <w:color w:val="000000"/>
          <w:sz w:val="32"/>
          <w:szCs w:val="32"/>
        </w:rPr>
        <w:t>6.医疗卫生与计划生育（类）（款）（项）:</w:t>
      </w:r>
      <w:r>
        <w:rPr>
          <w:rStyle w:val="a9"/>
          <w:rFonts w:ascii="仿宋" w:eastAsia="仿宋" w:hAnsi="仿宋" w:cs="仿宋" w:hint="eastAsia"/>
          <w:b w:val="0"/>
          <w:bCs w:val="0"/>
          <w:color w:val="000000"/>
          <w:sz w:val="32"/>
          <w:szCs w:val="32"/>
        </w:rPr>
        <w:t>支出决算为0万元，完成预算0%，决算数等于预算数。</w:t>
      </w:r>
    </w:p>
    <w:p w:rsidR="00AC37DB" w:rsidRDefault="00AC37DB" w:rsidP="00AC37DB">
      <w:pPr>
        <w:spacing w:line="600" w:lineRule="exact"/>
        <w:ind w:firstLineChars="200" w:firstLine="643"/>
        <w:rPr>
          <w:rStyle w:val="a9"/>
          <w:rFonts w:ascii="仿宋" w:eastAsia="仿宋" w:hAnsi="仿宋"/>
          <w:b w:val="0"/>
          <w:bCs w:val="0"/>
          <w:color w:val="000000"/>
          <w:sz w:val="32"/>
          <w:szCs w:val="32"/>
        </w:rPr>
      </w:pPr>
      <w:r>
        <w:rPr>
          <w:rStyle w:val="a9"/>
          <w:rFonts w:ascii="仿宋_GB2312" w:eastAsia="仿宋_GB2312" w:cs="仿宋_GB2312" w:hint="eastAsia"/>
          <w:color w:val="000000"/>
          <w:sz w:val="32"/>
          <w:szCs w:val="32"/>
        </w:rPr>
        <w:t>7.农林水支出（类）农业（款）农业组织化与产业化经营（项）：</w:t>
      </w:r>
      <w:r>
        <w:rPr>
          <w:rStyle w:val="a9"/>
          <w:rFonts w:ascii="仿宋" w:eastAsia="仿宋" w:hAnsi="仿宋" w:cs="仿宋" w:hint="eastAsia"/>
          <w:b w:val="0"/>
          <w:bCs w:val="0"/>
          <w:color w:val="000000"/>
          <w:sz w:val="32"/>
          <w:szCs w:val="32"/>
        </w:rPr>
        <w:t>支出决算为0万元，完成预算0%，决算数等于预算数。</w:t>
      </w:r>
    </w:p>
    <w:p w:rsidR="00AC37DB" w:rsidRDefault="00AC37DB" w:rsidP="00AC37DB">
      <w:pPr>
        <w:spacing w:line="600" w:lineRule="exact"/>
        <w:ind w:firstLineChars="200" w:firstLine="643"/>
        <w:rPr>
          <w:rStyle w:val="a9"/>
          <w:rFonts w:ascii="仿宋" w:eastAsia="仿宋" w:hAnsi="仿宋"/>
          <w:b w:val="0"/>
          <w:bCs w:val="0"/>
          <w:color w:val="000000"/>
          <w:sz w:val="32"/>
          <w:szCs w:val="32"/>
        </w:rPr>
      </w:pPr>
      <w:r>
        <w:rPr>
          <w:rStyle w:val="a9"/>
          <w:rFonts w:ascii="仿宋_GB2312" w:eastAsia="仿宋_GB2312" w:cs="仿宋_GB2312" w:hint="eastAsia"/>
          <w:color w:val="000000"/>
          <w:sz w:val="32"/>
          <w:szCs w:val="32"/>
        </w:rPr>
        <w:t>8.商业服务业（类）商业流通事务（款）一般行政管理事务（项）：</w:t>
      </w:r>
      <w:r>
        <w:rPr>
          <w:rStyle w:val="a9"/>
          <w:rFonts w:ascii="仿宋" w:eastAsia="仿宋" w:hAnsi="仿宋" w:cs="仿宋" w:hint="eastAsia"/>
          <w:b w:val="0"/>
          <w:bCs w:val="0"/>
          <w:color w:val="000000"/>
          <w:sz w:val="32"/>
          <w:szCs w:val="32"/>
        </w:rPr>
        <w:t>支出决算为0万元，完成预算0%，决算数等于预算数。</w:t>
      </w:r>
    </w:p>
    <w:p w:rsidR="00AC37DB" w:rsidRDefault="00AC37DB" w:rsidP="00AC37DB">
      <w:pPr>
        <w:spacing w:line="600" w:lineRule="exact"/>
        <w:ind w:firstLineChars="200" w:firstLine="643"/>
        <w:rPr>
          <w:rStyle w:val="a9"/>
          <w:rFonts w:ascii="仿宋_GB2312" w:eastAsia="仿宋_GB2312" w:hAnsi="Times New Roman"/>
          <w:b w:val="0"/>
          <w:bCs w:val="0"/>
          <w:color w:val="000000"/>
          <w:sz w:val="32"/>
          <w:szCs w:val="32"/>
        </w:rPr>
      </w:pPr>
      <w:r>
        <w:rPr>
          <w:rStyle w:val="a9"/>
          <w:rFonts w:ascii="仿宋_GB2312" w:eastAsia="仿宋_GB2312" w:cs="仿宋_GB2312" w:hint="eastAsia"/>
          <w:color w:val="000000"/>
          <w:sz w:val="32"/>
          <w:szCs w:val="32"/>
        </w:rPr>
        <w:t>9.自然资源海洋气象等支出（类）气象事务（款）气象事业机构（项）：</w:t>
      </w:r>
      <w:r>
        <w:rPr>
          <w:rStyle w:val="a9"/>
          <w:rFonts w:ascii="仿宋_GB2312" w:eastAsia="仿宋_GB2312" w:cs="仿宋_GB2312" w:hint="eastAsia"/>
          <w:b w:val="0"/>
          <w:bCs w:val="0"/>
          <w:color w:val="000000"/>
          <w:sz w:val="32"/>
          <w:szCs w:val="32"/>
        </w:rPr>
        <w:t>支出决算为92.35万元，完成预算100%，决算数等于预算数；</w:t>
      </w:r>
      <w:r>
        <w:rPr>
          <w:rStyle w:val="a9"/>
          <w:rFonts w:ascii="仿宋_GB2312" w:eastAsia="仿宋_GB2312" w:cs="仿宋_GB2312" w:hint="eastAsia"/>
          <w:color w:val="000000"/>
          <w:sz w:val="32"/>
          <w:szCs w:val="32"/>
        </w:rPr>
        <w:t>自然资源海洋气象等支出（类）气象事务（款）气象服务（项）：</w:t>
      </w:r>
      <w:r>
        <w:rPr>
          <w:rStyle w:val="a9"/>
          <w:rFonts w:ascii="仿宋_GB2312" w:eastAsia="仿宋_GB2312" w:cs="仿宋_GB2312" w:hint="eastAsia"/>
          <w:b w:val="0"/>
          <w:bCs w:val="0"/>
          <w:color w:val="000000"/>
          <w:sz w:val="32"/>
          <w:szCs w:val="32"/>
        </w:rPr>
        <w:t>支出决算为</w:t>
      </w:r>
      <w:r>
        <w:rPr>
          <w:rStyle w:val="a9"/>
          <w:rFonts w:ascii="仿宋_GB2312" w:eastAsia="仿宋_GB2312" w:cs="仿宋_GB2312" w:hint="eastAsia"/>
          <w:b w:val="0"/>
          <w:bCs w:val="0"/>
          <w:sz w:val="32"/>
          <w:szCs w:val="32"/>
        </w:rPr>
        <w:t>94.7万</w:t>
      </w:r>
      <w:r>
        <w:rPr>
          <w:rStyle w:val="a9"/>
          <w:rFonts w:ascii="仿宋_GB2312" w:eastAsia="仿宋_GB2312" w:cs="仿宋_GB2312" w:hint="eastAsia"/>
          <w:b w:val="0"/>
          <w:bCs w:val="0"/>
          <w:color w:val="000000"/>
          <w:sz w:val="32"/>
          <w:szCs w:val="32"/>
        </w:rPr>
        <w:t xml:space="preserve">元，完成预算100%，决算数等于预算数。 </w:t>
      </w:r>
    </w:p>
    <w:p w:rsidR="00AC37DB" w:rsidRDefault="00AC37DB" w:rsidP="00AC37DB">
      <w:pPr>
        <w:spacing w:line="600" w:lineRule="exact"/>
        <w:ind w:firstLineChars="200" w:firstLine="643"/>
        <w:rPr>
          <w:rStyle w:val="a9"/>
          <w:rFonts w:ascii="Times New Roman" w:eastAsia="宋体"/>
          <w:szCs w:val="21"/>
        </w:rPr>
      </w:pPr>
      <w:r>
        <w:rPr>
          <w:rStyle w:val="a9"/>
          <w:rFonts w:ascii="仿宋_GB2312" w:eastAsia="仿宋_GB2312" w:cs="仿宋_GB2312" w:hint="eastAsia"/>
          <w:color w:val="000000"/>
          <w:sz w:val="32"/>
          <w:szCs w:val="32"/>
        </w:rPr>
        <w:t>10.住房保障支出（类）住房改革支出（款）住房公积金（项）：支出决算为7.49万元，完成预算100%，决算数等于预算数。</w:t>
      </w:r>
    </w:p>
    <w:p w:rsidR="00AC37DB" w:rsidRDefault="00AC37DB" w:rsidP="00AC37DB">
      <w:pPr>
        <w:spacing w:line="600" w:lineRule="exact"/>
        <w:rPr>
          <w:rFonts w:ascii="仿宋" w:eastAsia="仿宋" w:hAnsi="仿宋"/>
          <w:color w:val="000000"/>
          <w:sz w:val="32"/>
          <w:szCs w:val="32"/>
        </w:rPr>
      </w:pPr>
      <w:r>
        <w:rPr>
          <w:rFonts w:ascii="仿宋" w:eastAsia="仿宋" w:hAnsi="仿宋" w:cs="仿宋" w:hint="eastAsia"/>
          <w:b/>
          <w:bCs/>
          <w:color w:val="000000"/>
          <w:sz w:val="32"/>
          <w:szCs w:val="32"/>
        </w:rPr>
        <w:t>（数据来源财决Z01-1表，罗列全部功能分类科目至项级。上述“预算”口径为调整预算数。增减变动原因为决算数&lt;</w:t>
      </w:r>
      <w:r>
        <w:rPr>
          <w:rFonts w:ascii="仿宋" w:eastAsia="仿宋" w:hAnsi="仿宋" w:cs="仿宋" w:hint="eastAsia"/>
          <w:b/>
          <w:bCs/>
          <w:color w:val="000000"/>
          <w:sz w:val="32"/>
          <w:szCs w:val="32"/>
        </w:rPr>
        <w:lastRenderedPageBreak/>
        <w:t>项级&gt;和调整预算数&lt;项级&gt;比较，与预算数持平可以不写原因。）</w:t>
      </w:r>
    </w:p>
    <w:p w:rsidR="00AC37DB" w:rsidRDefault="00AC37DB" w:rsidP="00AC37DB">
      <w:pPr>
        <w:spacing w:line="600" w:lineRule="exact"/>
        <w:ind w:firstLine="640"/>
        <w:rPr>
          <w:rFonts w:ascii="仿宋" w:eastAsia="仿宋" w:hAnsi="仿宋"/>
          <w:b/>
          <w:bCs/>
          <w:color w:val="000000"/>
          <w:sz w:val="32"/>
          <w:szCs w:val="32"/>
        </w:rPr>
      </w:pPr>
    </w:p>
    <w:p w:rsidR="00AC37DB" w:rsidRDefault="00AC37DB" w:rsidP="00AC37DB">
      <w:pPr>
        <w:tabs>
          <w:tab w:val="right" w:pos="8306"/>
        </w:tabs>
        <w:spacing w:line="600" w:lineRule="exact"/>
        <w:ind w:firstLine="640"/>
        <w:outlineLvl w:val="1"/>
        <w:rPr>
          <w:rStyle w:val="2Char"/>
        </w:rPr>
      </w:pPr>
      <w:bookmarkStart w:id="41" w:name="_Toc15377214"/>
      <w:bookmarkStart w:id="42" w:name="_Toc82012249"/>
      <w:r>
        <w:rPr>
          <w:rFonts w:ascii="黑体" w:eastAsia="黑体" w:cs="黑体" w:hint="eastAsia"/>
          <w:color w:val="000000"/>
          <w:sz w:val="32"/>
          <w:szCs w:val="32"/>
        </w:rPr>
        <w:t>六</w:t>
      </w:r>
      <w:r>
        <w:rPr>
          <w:rFonts w:ascii="黑体" w:eastAsia="黑体" w:cs="黑体" w:hint="eastAsia"/>
          <w:b/>
          <w:bCs/>
          <w:color w:val="000000"/>
          <w:sz w:val="32"/>
          <w:szCs w:val="32"/>
        </w:rPr>
        <w:t>、</w:t>
      </w:r>
      <w:r>
        <w:rPr>
          <w:rFonts w:ascii="黑体" w:eastAsia="黑体" w:hAnsi="黑体" w:cs="黑体" w:hint="eastAsia"/>
          <w:b/>
          <w:bCs/>
          <w:color w:val="000000"/>
          <w:sz w:val="32"/>
          <w:szCs w:val="32"/>
        </w:rPr>
        <w:t>一</w:t>
      </w:r>
      <w:r>
        <w:rPr>
          <w:rStyle w:val="2Char"/>
          <w:rFonts w:ascii="黑体" w:eastAsia="黑体" w:hAnsi="黑体" w:cs="黑体" w:hint="eastAsia"/>
          <w:b w:val="0"/>
          <w:bCs w:val="0"/>
        </w:rPr>
        <w:t>般公共预算财政拨款基本支出决算情况说明</w:t>
      </w:r>
      <w:bookmarkEnd w:id="41"/>
      <w:bookmarkEnd w:id="42"/>
      <w:r>
        <w:rPr>
          <w:rStyle w:val="2Char"/>
          <w:rFonts w:ascii="黑体" w:eastAsia="黑体" w:hAnsi="黑体" w:cs="Times New Roman" w:hint="eastAsia"/>
          <w:b w:val="0"/>
          <w:bCs w:val="0"/>
        </w:rPr>
        <w:tab/>
      </w:r>
    </w:p>
    <w:p w:rsidR="00AC37DB" w:rsidRDefault="00AC37DB" w:rsidP="00AC37DB">
      <w:pPr>
        <w:spacing w:line="600" w:lineRule="exact"/>
        <w:ind w:firstLine="645"/>
        <w:rPr>
          <w:rFonts w:ascii="仿宋" w:eastAsia="仿宋" w:hAnsi="仿宋" w:cs="Times New Roman"/>
          <w:color w:val="000000"/>
        </w:rPr>
      </w:pPr>
      <w:r>
        <w:rPr>
          <w:rFonts w:ascii="仿宋" w:eastAsia="仿宋" w:hAnsi="仿宋" w:cs="仿宋" w:hint="eastAsia"/>
          <w:color w:val="000000"/>
          <w:sz w:val="32"/>
          <w:szCs w:val="32"/>
        </w:rPr>
        <w:t>2020年一般公共预算财政拨款基本支出107.31万元，其中：</w:t>
      </w:r>
    </w:p>
    <w:p w:rsidR="00AC37DB" w:rsidRDefault="00AC37DB" w:rsidP="00AC37DB">
      <w:pPr>
        <w:spacing w:line="600" w:lineRule="exact"/>
        <w:ind w:firstLine="645"/>
        <w:rPr>
          <w:rFonts w:ascii="仿宋" w:eastAsia="仿宋" w:hAnsi="仿宋"/>
          <w:color w:val="000000"/>
          <w:sz w:val="32"/>
          <w:szCs w:val="32"/>
        </w:rPr>
      </w:pPr>
      <w:r>
        <w:rPr>
          <w:rFonts w:ascii="仿宋" w:eastAsia="仿宋" w:hAnsi="仿宋" w:cs="仿宋" w:hint="eastAsia"/>
          <w:color w:val="000000"/>
          <w:sz w:val="32"/>
          <w:szCs w:val="32"/>
        </w:rPr>
        <w:t>人员经费95.23万元，主要包括：基本工资、津贴补贴、绩效工资、机关事业单位基本养老保险缴费、职工基本医疗保险缴费、公务员医疗补助缴费、其他社会保障缴费、住房公积金、生活补助等。</w:t>
      </w:r>
      <w:r>
        <w:rPr>
          <w:rFonts w:ascii="仿宋" w:eastAsia="仿宋" w:hAnsi="仿宋" w:hint="eastAsia"/>
          <w:color w:val="000000"/>
          <w:sz w:val="32"/>
          <w:szCs w:val="32"/>
        </w:rPr>
        <w:br/>
      </w:r>
      <w:r>
        <w:rPr>
          <w:rFonts w:ascii="仿宋" w:eastAsia="仿宋" w:hAnsi="仿宋" w:cs="仿宋" w:hint="eastAsia"/>
          <w:color w:val="000000"/>
          <w:sz w:val="32"/>
          <w:szCs w:val="32"/>
        </w:rPr>
        <w:t xml:space="preserve">　　</w:t>
      </w:r>
      <w:r w:rsidR="0093251A">
        <w:rPr>
          <w:rFonts w:ascii="仿宋" w:eastAsia="仿宋" w:hAnsi="仿宋" w:cs="仿宋" w:hint="eastAsia"/>
          <w:color w:val="000000"/>
          <w:sz w:val="32"/>
          <w:szCs w:val="32"/>
        </w:rPr>
        <w:t>日常</w:t>
      </w:r>
      <w:r>
        <w:rPr>
          <w:rFonts w:ascii="仿宋" w:eastAsia="仿宋" w:hAnsi="仿宋" w:cs="仿宋" w:hint="eastAsia"/>
          <w:color w:val="000000"/>
          <w:sz w:val="32"/>
          <w:szCs w:val="32"/>
        </w:rPr>
        <w:t>公用经费12.08万元，主要包括：办公费、水费、电费、邮电费、差旅费、公务接待费、工会经费、福利费、公务用车运行维护费、其他商品和服务支出等。</w:t>
      </w:r>
    </w:p>
    <w:p w:rsidR="0093251A" w:rsidRPr="0093251A" w:rsidRDefault="0093251A" w:rsidP="0093251A">
      <w:pPr>
        <w:spacing w:line="600" w:lineRule="exact"/>
        <w:ind w:firstLine="645"/>
        <w:rPr>
          <w:rFonts w:ascii="仿宋" w:eastAsia="仿宋" w:hAnsi="仿宋"/>
          <w:b/>
          <w:sz w:val="32"/>
          <w:szCs w:val="32"/>
        </w:rPr>
      </w:pPr>
      <w:r w:rsidRPr="0093251A">
        <w:rPr>
          <w:rFonts w:ascii="仿宋" w:eastAsia="仿宋" w:hAnsi="仿宋" w:hint="eastAsia"/>
          <w:b/>
          <w:sz w:val="32"/>
          <w:szCs w:val="32"/>
        </w:rPr>
        <w:t>（注：数据来源于财决</w:t>
      </w:r>
      <w:r w:rsidRPr="0093251A">
        <w:rPr>
          <w:rFonts w:ascii="仿宋" w:eastAsia="仿宋" w:hAnsi="仿宋"/>
          <w:b/>
          <w:sz w:val="32"/>
          <w:szCs w:val="32"/>
        </w:rPr>
        <w:t>07</w:t>
      </w:r>
      <w:r w:rsidRPr="0093251A">
        <w:rPr>
          <w:rFonts w:ascii="仿宋" w:eastAsia="仿宋" w:hAnsi="仿宋" w:hint="eastAsia"/>
          <w:b/>
          <w:sz w:val="32"/>
          <w:szCs w:val="32"/>
        </w:rPr>
        <w:t>表，根据本部门实际支出情况罗列全部经济分类科目。）</w:t>
      </w:r>
    </w:p>
    <w:p w:rsidR="00AC37DB" w:rsidRDefault="00AC37DB" w:rsidP="00AC37DB">
      <w:pPr>
        <w:spacing w:line="600" w:lineRule="exact"/>
        <w:ind w:firstLine="640"/>
        <w:rPr>
          <w:rFonts w:ascii="仿宋" w:eastAsia="仿宋" w:hAnsi="仿宋"/>
          <w:b/>
          <w:bCs/>
          <w:color w:val="FF0000"/>
          <w:sz w:val="32"/>
          <w:szCs w:val="32"/>
        </w:rPr>
      </w:pPr>
    </w:p>
    <w:p w:rsidR="00AC37DB" w:rsidRDefault="00AC37DB" w:rsidP="00AC37DB">
      <w:pPr>
        <w:spacing w:line="600" w:lineRule="exact"/>
        <w:ind w:firstLine="640"/>
        <w:outlineLvl w:val="1"/>
        <w:rPr>
          <w:rStyle w:val="2Char"/>
          <w:rFonts w:ascii="黑体" w:eastAsia="黑体" w:hAnsi="黑体" w:cs="Times New Roman"/>
        </w:rPr>
      </w:pPr>
      <w:bookmarkStart w:id="43" w:name="_Toc15377215"/>
      <w:bookmarkStart w:id="44" w:name="_Toc82012250"/>
      <w:r>
        <w:rPr>
          <w:rFonts w:ascii="黑体" w:eastAsia="黑体" w:cs="黑体" w:hint="eastAsia"/>
          <w:color w:val="000000"/>
          <w:sz w:val="32"/>
          <w:szCs w:val="32"/>
        </w:rPr>
        <w:t>七、</w:t>
      </w:r>
      <w:r>
        <w:rPr>
          <w:rStyle w:val="2Char"/>
          <w:rFonts w:ascii="黑体" w:eastAsia="黑体" w:hAnsi="黑体" w:cs="黑体" w:hint="eastAsia"/>
        </w:rPr>
        <w:t>“</w:t>
      </w:r>
      <w:r>
        <w:rPr>
          <w:rStyle w:val="2Char"/>
          <w:rFonts w:ascii="黑体" w:eastAsia="黑体" w:hAnsi="黑体" w:cs="黑体" w:hint="eastAsia"/>
          <w:b w:val="0"/>
          <w:bCs w:val="0"/>
        </w:rPr>
        <w:t>三公”经费财政拨款支出决算情况说明</w:t>
      </w:r>
      <w:bookmarkEnd w:id="43"/>
      <w:bookmarkEnd w:id="44"/>
    </w:p>
    <w:p w:rsidR="00AC37DB" w:rsidRDefault="00AC37DB" w:rsidP="00AC37DB">
      <w:pPr>
        <w:spacing w:line="600" w:lineRule="exact"/>
        <w:ind w:firstLine="640"/>
        <w:outlineLvl w:val="2"/>
        <w:rPr>
          <w:rFonts w:ascii="仿宋" w:eastAsia="仿宋" w:hAnsi="仿宋"/>
          <w:b/>
          <w:bCs/>
          <w:color w:val="000000"/>
        </w:rPr>
      </w:pPr>
      <w:bookmarkStart w:id="45" w:name="_Toc15377216"/>
      <w:r>
        <w:rPr>
          <w:rFonts w:ascii="仿宋" w:eastAsia="仿宋" w:hAnsi="仿宋" w:cs="仿宋" w:hint="eastAsia"/>
          <w:b/>
          <w:bCs/>
          <w:color w:val="000000"/>
          <w:sz w:val="32"/>
          <w:szCs w:val="32"/>
        </w:rPr>
        <w:t>（一）“三公”经费财政拨款支出决算总体情况说明</w:t>
      </w:r>
      <w:bookmarkEnd w:id="45"/>
    </w:p>
    <w:p w:rsidR="00AC37DB" w:rsidRDefault="00AC37DB" w:rsidP="00AC37DB">
      <w:pPr>
        <w:spacing w:line="600" w:lineRule="exact"/>
        <w:ind w:firstLine="640"/>
        <w:rPr>
          <w:rFonts w:ascii="仿宋" w:eastAsia="仿宋" w:hAnsi="仿宋"/>
          <w:color w:val="000000"/>
          <w:sz w:val="32"/>
          <w:szCs w:val="32"/>
        </w:rPr>
      </w:pPr>
      <w:r>
        <w:rPr>
          <w:rFonts w:ascii="仿宋" w:eastAsia="仿宋" w:hAnsi="仿宋" w:cs="仿宋" w:hint="eastAsia"/>
          <w:color w:val="000000"/>
          <w:sz w:val="32"/>
          <w:szCs w:val="32"/>
        </w:rPr>
        <w:t>2020年“三公”经费财政拨款支出决算为2.86万元，完成预算100%，决算数与预算数持平。</w:t>
      </w:r>
    </w:p>
    <w:p w:rsidR="00AC37DB" w:rsidRDefault="00AC37DB" w:rsidP="00AC37DB">
      <w:pPr>
        <w:spacing w:line="600" w:lineRule="exact"/>
        <w:ind w:firstLine="640"/>
        <w:rPr>
          <w:rFonts w:ascii="仿宋" w:eastAsia="仿宋" w:hAnsi="仿宋"/>
          <w:b/>
          <w:bCs/>
          <w:color w:val="000000"/>
          <w:sz w:val="32"/>
          <w:szCs w:val="32"/>
        </w:rPr>
      </w:pPr>
      <w:r>
        <w:rPr>
          <w:rFonts w:ascii="仿宋" w:eastAsia="仿宋" w:hAnsi="仿宋" w:cs="仿宋" w:hint="eastAsia"/>
          <w:b/>
          <w:bCs/>
          <w:color w:val="000000"/>
          <w:sz w:val="32"/>
          <w:szCs w:val="32"/>
        </w:rPr>
        <w:t>（上述“预算”口径为调整预算数，包括政府性基金支出决算情况。）</w:t>
      </w:r>
    </w:p>
    <w:p w:rsidR="00AC37DB" w:rsidRDefault="00AC37DB" w:rsidP="00AC37DB">
      <w:pPr>
        <w:spacing w:line="600" w:lineRule="exact"/>
        <w:ind w:firstLine="640"/>
        <w:outlineLvl w:val="2"/>
        <w:rPr>
          <w:rFonts w:ascii="仿宋" w:eastAsia="仿宋" w:hAnsi="仿宋"/>
          <w:b/>
          <w:bCs/>
          <w:color w:val="000000"/>
          <w:sz w:val="32"/>
          <w:szCs w:val="32"/>
        </w:rPr>
      </w:pPr>
      <w:bookmarkStart w:id="46" w:name="_Toc15377217"/>
      <w:r>
        <w:rPr>
          <w:rFonts w:ascii="仿宋" w:eastAsia="仿宋" w:hAnsi="仿宋" w:cs="仿宋" w:hint="eastAsia"/>
          <w:b/>
          <w:bCs/>
          <w:color w:val="000000"/>
          <w:sz w:val="32"/>
          <w:szCs w:val="32"/>
        </w:rPr>
        <w:t>（二）“三公”经费财政拨款支出决算具体情况说明</w:t>
      </w:r>
      <w:bookmarkEnd w:id="46"/>
    </w:p>
    <w:p w:rsidR="00AC37DB" w:rsidRDefault="00AC37DB" w:rsidP="00AC37DB">
      <w:pPr>
        <w:spacing w:line="600" w:lineRule="exact"/>
        <w:ind w:firstLine="640"/>
        <w:rPr>
          <w:rFonts w:ascii="仿宋" w:eastAsia="仿宋" w:hAnsi="仿宋"/>
          <w:color w:val="000000"/>
          <w:sz w:val="32"/>
          <w:szCs w:val="32"/>
        </w:rPr>
      </w:pPr>
      <w:r>
        <w:rPr>
          <w:rFonts w:ascii="仿宋" w:eastAsia="仿宋" w:hAnsi="仿宋" w:cs="仿宋" w:hint="eastAsia"/>
          <w:color w:val="000000"/>
          <w:sz w:val="32"/>
          <w:szCs w:val="32"/>
        </w:rPr>
        <w:lastRenderedPageBreak/>
        <w:t>2020年“三公”经费财政拨款支出决算中，因公出国（境）费支出决算0万元，占0%；公务用车购置及运行维护费支出决算2.6万元，占90.91%；公务接待费支出决算0.26万元，占9.09%。具体情况如下：</w:t>
      </w:r>
    </w:p>
    <w:p w:rsidR="00ED13FE" w:rsidRDefault="00ED13FE" w:rsidP="00ED13FE">
      <w:pPr>
        <w:spacing w:line="600" w:lineRule="exact"/>
        <w:rPr>
          <w:rFonts w:ascii="仿宋" w:eastAsia="仿宋" w:hAnsi="仿宋"/>
          <w:color w:val="000000"/>
          <w:sz w:val="32"/>
          <w:szCs w:val="32"/>
        </w:rPr>
      </w:pPr>
      <w:r>
        <w:rPr>
          <w:rFonts w:ascii="仿宋" w:eastAsia="仿宋" w:hAnsi="仿宋" w:cs="仿宋" w:hint="eastAsia"/>
          <w:color w:val="000000"/>
          <w:sz w:val="32"/>
          <w:szCs w:val="32"/>
        </w:rPr>
        <w:t>（图9：“三公”经费财政拨款支出结构）（饼状图）</w:t>
      </w:r>
    </w:p>
    <w:p w:rsidR="00AC37DB" w:rsidRDefault="00ED13FE" w:rsidP="00AC37DB">
      <w:pPr>
        <w:spacing w:line="600" w:lineRule="exact"/>
        <w:rPr>
          <w:rFonts w:ascii="仿宋" w:eastAsia="仿宋" w:hAnsi="仿宋"/>
          <w:color w:val="000000"/>
          <w:sz w:val="32"/>
          <w:szCs w:val="32"/>
        </w:rPr>
      </w:pPr>
      <w:r>
        <w:rPr>
          <w:rFonts w:ascii="仿宋" w:eastAsia="仿宋" w:hAnsi="仿宋" w:hint="eastAsia"/>
          <w:noProof/>
          <w:color w:val="000000"/>
          <w:sz w:val="32"/>
          <w:szCs w:val="32"/>
        </w:rPr>
        <w:drawing>
          <wp:anchor distT="0" distB="0" distL="114300" distR="114300" simplePos="0" relativeHeight="251659264" behindDoc="1" locked="0" layoutInCell="1" allowOverlap="1">
            <wp:simplePos x="0" y="0"/>
            <wp:positionH relativeFrom="column">
              <wp:posOffset>3810</wp:posOffset>
            </wp:positionH>
            <wp:positionV relativeFrom="paragraph">
              <wp:posOffset>266700</wp:posOffset>
            </wp:positionV>
            <wp:extent cx="5290185" cy="3075305"/>
            <wp:effectExtent l="19050" t="0" r="24765" b="0"/>
            <wp:wrapTight wrapText="bothSides">
              <wp:wrapPolygon edited="0">
                <wp:start x="-78" y="0"/>
                <wp:lineTo x="-78" y="21542"/>
                <wp:lineTo x="21701" y="21542"/>
                <wp:lineTo x="21701" y="0"/>
                <wp:lineTo x="-78" y="0"/>
              </wp:wrapPolygon>
            </wp:wrapTight>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AC37DB" w:rsidRDefault="00AC37DB" w:rsidP="00AC37DB">
      <w:pPr>
        <w:spacing w:line="600" w:lineRule="exact"/>
        <w:ind w:firstLine="640"/>
        <w:rPr>
          <w:rFonts w:ascii="仿宋_GB2312" w:eastAsia="仿宋_GB2312" w:hAnsi="Times New Roman"/>
          <w:b/>
          <w:bCs/>
          <w:color w:val="000000"/>
          <w:sz w:val="32"/>
          <w:szCs w:val="32"/>
        </w:rPr>
      </w:pPr>
      <w:r>
        <w:rPr>
          <w:rFonts w:ascii="仿宋_GB2312" w:eastAsia="仿宋_GB2312" w:cs="仿宋_GB2312" w:hint="eastAsia"/>
          <w:b/>
          <w:bCs/>
          <w:color w:val="000000"/>
          <w:sz w:val="32"/>
          <w:szCs w:val="32"/>
        </w:rPr>
        <w:t>1.因公出国（境）经费支出</w:t>
      </w:r>
      <w:r>
        <w:rPr>
          <w:rFonts w:ascii="仿宋_GB2312" w:eastAsia="仿宋_GB2312" w:cs="仿宋_GB2312" w:hint="eastAsia"/>
          <w:color w:val="000000"/>
          <w:sz w:val="32"/>
          <w:szCs w:val="32"/>
        </w:rPr>
        <w:t>0万元，</w:t>
      </w:r>
      <w:r>
        <w:rPr>
          <w:rStyle w:val="a9"/>
          <w:rFonts w:ascii="仿宋" w:eastAsia="仿宋" w:hAnsi="仿宋" w:cs="仿宋" w:hint="eastAsia"/>
          <w:b w:val="0"/>
          <w:bCs w:val="0"/>
          <w:color w:val="000000"/>
          <w:sz w:val="32"/>
          <w:szCs w:val="32"/>
        </w:rPr>
        <w:t>完成预算0%。</w:t>
      </w:r>
      <w:r>
        <w:rPr>
          <w:rFonts w:ascii="仿宋_GB2312" w:eastAsia="仿宋_GB2312" w:cs="仿宋_GB2312" w:hint="eastAsia"/>
          <w:color w:val="000000"/>
          <w:sz w:val="32"/>
          <w:szCs w:val="32"/>
        </w:rPr>
        <w:t>全年安排因公出国（境）团组0次，出国（境）0人。因公出国（境）支出决算比2019年增加0万元，增长0%。</w:t>
      </w:r>
    </w:p>
    <w:p w:rsidR="00AC37DB" w:rsidRPr="00F87571" w:rsidRDefault="00AC37DB" w:rsidP="00F87571">
      <w:pPr>
        <w:spacing w:line="600" w:lineRule="exact"/>
        <w:ind w:firstLine="640"/>
        <w:rPr>
          <w:rFonts w:ascii="仿宋_GB2312" w:eastAsia="仿宋_GB2312" w:cs="仿宋_GB2312"/>
          <w:color w:val="000000"/>
          <w:sz w:val="32"/>
          <w:szCs w:val="32"/>
        </w:rPr>
      </w:pPr>
      <w:r>
        <w:rPr>
          <w:rFonts w:ascii="仿宋_GB2312" w:eastAsia="仿宋_GB2312" w:cs="仿宋_GB2312" w:hint="eastAsia"/>
          <w:b/>
          <w:bCs/>
          <w:color w:val="000000"/>
          <w:sz w:val="32"/>
          <w:szCs w:val="32"/>
        </w:rPr>
        <w:t>2.公务用车购置及运行维护费支出</w:t>
      </w:r>
      <w:r>
        <w:rPr>
          <w:rFonts w:ascii="仿宋_GB2312" w:eastAsia="仿宋_GB2312" w:cs="仿宋_GB2312" w:hint="eastAsia"/>
          <w:color w:val="000000"/>
          <w:sz w:val="32"/>
          <w:szCs w:val="32"/>
        </w:rPr>
        <w:t>2.6万元,</w:t>
      </w:r>
      <w:r>
        <w:rPr>
          <w:rStyle w:val="a9"/>
          <w:rFonts w:ascii="仿宋" w:eastAsia="仿宋" w:hAnsi="仿宋" w:cs="仿宋" w:hint="eastAsia"/>
          <w:b w:val="0"/>
          <w:bCs w:val="0"/>
          <w:color w:val="000000"/>
          <w:sz w:val="32"/>
          <w:szCs w:val="32"/>
        </w:rPr>
        <w:t>完成预算100%。</w:t>
      </w:r>
      <w:r>
        <w:rPr>
          <w:rFonts w:ascii="仿宋_GB2312" w:eastAsia="仿宋_GB2312" w:cs="仿宋_GB2312" w:hint="eastAsia"/>
          <w:color w:val="000000"/>
          <w:sz w:val="32"/>
          <w:szCs w:val="32"/>
        </w:rPr>
        <w:t>公务用车购置及运行维护费支出决算比2019年减少</w:t>
      </w:r>
      <w:r w:rsidR="00F87571">
        <w:rPr>
          <w:rFonts w:ascii="仿宋_GB2312" w:eastAsia="仿宋_GB2312" w:cs="仿宋_GB2312" w:hint="eastAsia"/>
          <w:color w:val="000000"/>
          <w:sz w:val="32"/>
          <w:szCs w:val="32"/>
        </w:rPr>
        <w:t>0.14万</w:t>
      </w:r>
      <w:r>
        <w:rPr>
          <w:rFonts w:ascii="仿宋_GB2312" w:eastAsia="仿宋_GB2312" w:cs="仿宋_GB2312" w:hint="eastAsia"/>
          <w:color w:val="000000"/>
          <w:sz w:val="32"/>
          <w:szCs w:val="32"/>
        </w:rPr>
        <w:t>元，下降5.04%。主要原因是2020年进一步压减公务用车购置及运行维护费。</w:t>
      </w:r>
    </w:p>
    <w:p w:rsidR="00AC37DB" w:rsidRDefault="00AC37DB" w:rsidP="00AC37DB">
      <w:pPr>
        <w:spacing w:line="600" w:lineRule="exact"/>
        <w:ind w:firstLineChars="200" w:firstLine="640"/>
        <w:rPr>
          <w:rFonts w:ascii="仿宋_GB2312" w:eastAsia="仿宋_GB2312"/>
          <w:b/>
          <w:bCs/>
          <w:color w:val="000000"/>
          <w:sz w:val="32"/>
          <w:szCs w:val="32"/>
        </w:rPr>
      </w:pPr>
      <w:r>
        <w:rPr>
          <w:rFonts w:ascii="仿宋_GB2312" w:eastAsia="仿宋_GB2312" w:cs="仿宋_GB2312" w:hint="eastAsia"/>
          <w:color w:val="000000"/>
          <w:sz w:val="32"/>
          <w:szCs w:val="32"/>
        </w:rPr>
        <w:t>其中：</w:t>
      </w:r>
      <w:r>
        <w:rPr>
          <w:rFonts w:ascii="仿宋_GB2312" w:eastAsia="仿宋_GB2312" w:cs="仿宋_GB2312" w:hint="eastAsia"/>
          <w:b/>
          <w:bCs/>
          <w:color w:val="000000"/>
          <w:sz w:val="32"/>
          <w:szCs w:val="32"/>
        </w:rPr>
        <w:t>公务用车购置支出</w:t>
      </w:r>
      <w:r>
        <w:rPr>
          <w:rFonts w:ascii="仿宋_GB2312" w:eastAsia="仿宋_GB2312" w:cs="仿宋_GB2312" w:hint="eastAsia"/>
          <w:color w:val="000000"/>
          <w:sz w:val="32"/>
          <w:szCs w:val="32"/>
        </w:rPr>
        <w:t>0万元。全年按规定更新购置</w:t>
      </w:r>
      <w:r>
        <w:rPr>
          <w:rFonts w:ascii="仿宋_GB2312" w:eastAsia="仿宋_GB2312" w:cs="仿宋_GB2312" w:hint="eastAsia"/>
          <w:color w:val="000000"/>
          <w:sz w:val="32"/>
          <w:szCs w:val="32"/>
        </w:rPr>
        <w:lastRenderedPageBreak/>
        <w:t>公务用车0辆，其中：轿车0辆、金额0万元，越野车0辆、金额0万元，载客汽车0辆、金额0万元。截至2020年12月底，单位共有公务用车1辆，其中：轿车0辆、越野车0辆、小型载客汽车0辆、其他车型1辆。</w:t>
      </w:r>
    </w:p>
    <w:p w:rsidR="00AC37DB" w:rsidRDefault="00AC37DB" w:rsidP="00AC37DB">
      <w:pPr>
        <w:spacing w:line="600" w:lineRule="exact"/>
        <w:ind w:firstLine="640"/>
        <w:rPr>
          <w:rFonts w:ascii="仿宋_GB2312" w:eastAsia="仿宋_GB2312"/>
          <w:color w:val="000000"/>
          <w:sz w:val="32"/>
          <w:szCs w:val="32"/>
        </w:rPr>
      </w:pPr>
      <w:r>
        <w:rPr>
          <w:rFonts w:ascii="仿宋_GB2312" w:eastAsia="仿宋_GB2312" w:cs="仿宋_GB2312" w:hint="eastAsia"/>
          <w:b/>
          <w:bCs/>
          <w:color w:val="000000"/>
          <w:sz w:val="32"/>
          <w:szCs w:val="32"/>
        </w:rPr>
        <w:t>公务用车运行维护费支出</w:t>
      </w:r>
      <w:r>
        <w:rPr>
          <w:rFonts w:ascii="仿宋_GB2312" w:eastAsia="仿宋_GB2312" w:cs="仿宋_GB2312" w:hint="eastAsia"/>
          <w:color w:val="000000"/>
          <w:sz w:val="32"/>
          <w:szCs w:val="32"/>
        </w:rPr>
        <w:t>2.6万元。主要用于人影工作、安全检查等所需的公务用车燃料费、维修费、过路过桥费、保险费等支出。</w:t>
      </w:r>
    </w:p>
    <w:p w:rsidR="006F3342" w:rsidRPr="006F3342" w:rsidRDefault="00AC37DB" w:rsidP="009134FB">
      <w:pPr>
        <w:spacing w:line="600" w:lineRule="exact"/>
        <w:ind w:firstLine="640"/>
        <w:rPr>
          <w:rFonts w:ascii="仿宋_GB2312" w:eastAsia="仿宋_GB2312" w:cs="仿宋_GB2312" w:hint="eastAsia"/>
          <w:color w:val="000000"/>
          <w:sz w:val="32"/>
          <w:szCs w:val="32"/>
        </w:rPr>
      </w:pPr>
      <w:r w:rsidRPr="006F3342">
        <w:rPr>
          <w:rFonts w:ascii="仿宋_GB2312" w:eastAsia="仿宋_GB2312" w:cs="仿宋_GB2312" w:hint="eastAsia"/>
          <w:b/>
          <w:bCs/>
          <w:color w:val="000000"/>
          <w:sz w:val="32"/>
          <w:szCs w:val="32"/>
        </w:rPr>
        <w:t>3.公务接待费支出</w:t>
      </w:r>
      <w:r w:rsidRPr="006F3342">
        <w:rPr>
          <w:rFonts w:ascii="仿宋_GB2312" w:eastAsia="仿宋_GB2312" w:cs="仿宋_GB2312" w:hint="eastAsia"/>
          <w:color w:val="000000"/>
          <w:sz w:val="32"/>
          <w:szCs w:val="32"/>
        </w:rPr>
        <w:t>0.26万元，</w:t>
      </w:r>
      <w:r w:rsidRPr="006F3342">
        <w:rPr>
          <w:rStyle w:val="a9"/>
          <w:rFonts w:ascii="仿宋" w:eastAsia="仿宋" w:hAnsi="仿宋" w:cs="仿宋" w:hint="eastAsia"/>
          <w:b w:val="0"/>
          <w:bCs w:val="0"/>
          <w:color w:val="000000"/>
          <w:sz w:val="32"/>
          <w:szCs w:val="32"/>
        </w:rPr>
        <w:t>完成预算100%。</w:t>
      </w:r>
      <w:r w:rsidRPr="006F3342">
        <w:rPr>
          <w:rFonts w:ascii="仿宋_GB2312" w:eastAsia="仿宋_GB2312" w:cs="仿宋_GB2312" w:hint="eastAsia"/>
          <w:color w:val="000000"/>
          <w:sz w:val="32"/>
          <w:szCs w:val="32"/>
        </w:rPr>
        <w:t>公务接待费支出决算比2019年增加0.22万元，上升</w:t>
      </w:r>
      <w:r w:rsidR="009134FB" w:rsidRPr="006F3342">
        <w:rPr>
          <w:rFonts w:ascii="仿宋_GB2312" w:eastAsia="仿宋_GB2312" w:cs="仿宋_GB2312" w:hint="eastAsia"/>
          <w:color w:val="000000"/>
          <w:sz w:val="32"/>
          <w:szCs w:val="32"/>
        </w:rPr>
        <w:t>550</w:t>
      </w:r>
      <w:r w:rsidRPr="006F3342">
        <w:rPr>
          <w:rFonts w:ascii="仿宋_GB2312" w:eastAsia="仿宋_GB2312" w:cs="仿宋_GB2312" w:hint="eastAsia"/>
          <w:color w:val="000000"/>
          <w:sz w:val="32"/>
          <w:szCs w:val="32"/>
        </w:rPr>
        <w:t>%。主要原因是2019年追减公务接待经费，由年初预算的</w:t>
      </w:r>
      <w:r w:rsidR="00F87571" w:rsidRPr="006F3342">
        <w:rPr>
          <w:rFonts w:ascii="仿宋_GB2312" w:eastAsia="仿宋_GB2312" w:cs="仿宋_GB2312" w:hint="eastAsia"/>
          <w:color w:val="000000"/>
          <w:sz w:val="32"/>
          <w:szCs w:val="32"/>
        </w:rPr>
        <w:t>0.29万</w:t>
      </w:r>
      <w:r w:rsidRPr="006F3342">
        <w:rPr>
          <w:rFonts w:ascii="仿宋_GB2312" w:eastAsia="仿宋_GB2312" w:cs="仿宋_GB2312" w:hint="eastAsia"/>
          <w:color w:val="000000"/>
          <w:sz w:val="32"/>
          <w:szCs w:val="32"/>
        </w:rPr>
        <w:t>元，减少为</w:t>
      </w:r>
      <w:r w:rsidR="00F87571" w:rsidRPr="006F3342">
        <w:rPr>
          <w:rFonts w:ascii="仿宋_GB2312" w:eastAsia="仿宋_GB2312" w:cs="仿宋_GB2312" w:hint="eastAsia"/>
          <w:color w:val="000000"/>
          <w:sz w:val="32"/>
          <w:szCs w:val="32"/>
        </w:rPr>
        <w:t>0.04万</w:t>
      </w:r>
      <w:r w:rsidRPr="006F3342">
        <w:rPr>
          <w:rFonts w:ascii="仿宋_GB2312" w:eastAsia="仿宋_GB2312" w:cs="仿宋_GB2312" w:hint="eastAsia"/>
          <w:color w:val="000000"/>
          <w:sz w:val="32"/>
          <w:szCs w:val="32"/>
        </w:rPr>
        <w:t>元。</w:t>
      </w:r>
      <w:r w:rsidR="006F3342">
        <w:rPr>
          <w:rFonts w:ascii="仿宋_GB2312" w:eastAsia="仿宋_GB2312" w:cs="仿宋_GB2312" w:hint="eastAsia"/>
          <w:color w:val="000000"/>
          <w:sz w:val="32"/>
          <w:szCs w:val="32"/>
        </w:rPr>
        <w:t>其中：</w:t>
      </w:r>
    </w:p>
    <w:p w:rsidR="006F3342" w:rsidRDefault="00AC37DB" w:rsidP="00AC37DB">
      <w:pPr>
        <w:spacing w:line="600" w:lineRule="exact"/>
        <w:ind w:firstLine="640"/>
        <w:rPr>
          <w:rFonts w:ascii="仿宋_GB2312" w:eastAsia="仿宋_GB2312" w:cs="仿宋_GB2312" w:hint="eastAsia"/>
          <w:color w:val="000000"/>
          <w:sz w:val="32"/>
          <w:szCs w:val="32"/>
        </w:rPr>
      </w:pPr>
      <w:r w:rsidRPr="006F3342">
        <w:rPr>
          <w:rFonts w:ascii="仿宋" w:eastAsia="仿宋" w:hAnsi="仿宋" w:cs="Times New Roman" w:hint="eastAsia"/>
          <w:b/>
          <w:color w:val="000000"/>
          <w:sz w:val="32"/>
          <w:szCs w:val="32"/>
        </w:rPr>
        <w:t>国内公务接待</w:t>
      </w:r>
      <w:r w:rsidR="006F3342">
        <w:rPr>
          <w:rFonts w:ascii="仿宋" w:eastAsia="仿宋" w:hAnsi="仿宋" w:cs="Times New Roman" w:hint="eastAsia"/>
          <w:b/>
          <w:color w:val="000000"/>
          <w:sz w:val="32"/>
          <w:szCs w:val="32"/>
        </w:rPr>
        <w:t>支出</w:t>
      </w:r>
      <w:r w:rsidR="006F3342" w:rsidRPr="006F3342">
        <w:rPr>
          <w:rFonts w:ascii="仿宋_GB2312" w:eastAsia="仿宋_GB2312" w:cs="仿宋_GB2312" w:hint="eastAsia"/>
          <w:color w:val="000000"/>
          <w:sz w:val="32"/>
          <w:szCs w:val="32"/>
        </w:rPr>
        <w:t>0.26万元</w:t>
      </w:r>
      <w:r w:rsidR="006F3342">
        <w:rPr>
          <w:rFonts w:ascii="仿宋_GB2312" w:eastAsia="仿宋_GB2312" w:cs="仿宋_GB2312" w:hint="eastAsia"/>
          <w:color w:val="000000"/>
          <w:sz w:val="32"/>
          <w:szCs w:val="32"/>
        </w:rPr>
        <w:t>，</w:t>
      </w:r>
      <w:r w:rsidR="006F3342" w:rsidRPr="006F3342">
        <w:rPr>
          <w:rFonts w:ascii="仿宋_GB2312" w:eastAsia="仿宋_GB2312" w:cs="仿宋_GB2312" w:hint="eastAsia"/>
          <w:color w:val="000000"/>
          <w:sz w:val="32"/>
          <w:szCs w:val="32"/>
        </w:rPr>
        <w:t>主要用于执行公务、开展业务活动开支用餐费。</w:t>
      </w:r>
      <w:r w:rsidR="006F3342">
        <w:rPr>
          <w:rFonts w:ascii="仿宋_GB2312" w:eastAsia="仿宋_GB2312" w:hint="eastAsia"/>
          <w:color w:val="000000"/>
          <w:sz w:val="32"/>
          <w:szCs w:val="32"/>
        </w:rPr>
        <w:t>国内公务接待4批次，8人次（不包括陪同人员），共计支出0.26万元，具体内容包括：</w:t>
      </w:r>
      <w:r w:rsidR="006F3342" w:rsidRPr="004C54D3">
        <w:rPr>
          <w:rFonts w:ascii="仿宋_GB2312" w:eastAsia="仿宋_GB2312" w:cs="仿宋_GB2312" w:hint="eastAsia"/>
          <w:color w:val="000000"/>
          <w:sz w:val="32"/>
          <w:szCs w:val="32"/>
        </w:rPr>
        <w:t>接待省</w:t>
      </w:r>
      <w:r w:rsidR="006F3342">
        <w:rPr>
          <w:rFonts w:ascii="仿宋_GB2312" w:eastAsia="仿宋_GB2312" w:cs="仿宋_GB2312" w:hint="eastAsia"/>
          <w:color w:val="000000"/>
          <w:sz w:val="32"/>
          <w:szCs w:val="32"/>
        </w:rPr>
        <w:t>局领导来攀检查工作0.12万元，接待省农业气象中心领导来攀检查工作0.07万</w:t>
      </w:r>
      <w:r w:rsidR="006F3342" w:rsidRPr="004C54D3">
        <w:rPr>
          <w:rFonts w:ascii="仿宋_GB2312" w:eastAsia="仿宋_GB2312" w:cs="仿宋_GB2312" w:hint="eastAsia"/>
          <w:color w:val="000000"/>
          <w:sz w:val="32"/>
          <w:szCs w:val="32"/>
        </w:rPr>
        <w:t>元</w:t>
      </w:r>
      <w:r w:rsidR="00FC75E0">
        <w:rPr>
          <w:rFonts w:ascii="仿宋_GB2312" w:eastAsia="仿宋_GB2312" w:cs="仿宋_GB2312" w:hint="eastAsia"/>
          <w:color w:val="000000"/>
          <w:sz w:val="32"/>
          <w:szCs w:val="32"/>
        </w:rPr>
        <w:t>，接待省局</w:t>
      </w:r>
      <w:r w:rsidR="002A038E">
        <w:rPr>
          <w:rFonts w:ascii="仿宋_GB2312" w:eastAsia="仿宋_GB2312" w:cs="仿宋_GB2312" w:hint="eastAsia"/>
          <w:color w:val="000000"/>
          <w:sz w:val="32"/>
          <w:szCs w:val="32"/>
        </w:rPr>
        <w:t>领导</w:t>
      </w:r>
      <w:r w:rsidR="00FC75E0">
        <w:rPr>
          <w:rFonts w:ascii="仿宋_GB2312" w:eastAsia="仿宋_GB2312" w:cs="仿宋_GB2312" w:hint="eastAsia"/>
          <w:color w:val="000000"/>
          <w:sz w:val="32"/>
          <w:szCs w:val="32"/>
        </w:rPr>
        <w:t>来攀调研</w:t>
      </w:r>
      <w:r w:rsidR="006F3342">
        <w:rPr>
          <w:rFonts w:ascii="仿宋_GB2312" w:eastAsia="仿宋_GB2312" w:cs="仿宋_GB2312" w:hint="eastAsia"/>
          <w:color w:val="000000"/>
          <w:sz w:val="32"/>
          <w:szCs w:val="32"/>
        </w:rPr>
        <w:t>机场迁建选址</w:t>
      </w:r>
      <w:r w:rsidR="00FC75E0">
        <w:rPr>
          <w:rFonts w:ascii="仿宋_GB2312" w:eastAsia="仿宋_GB2312" w:cs="仿宋_GB2312" w:hint="eastAsia"/>
          <w:color w:val="000000"/>
          <w:sz w:val="32"/>
          <w:szCs w:val="32"/>
        </w:rPr>
        <w:t>0.07万</w:t>
      </w:r>
      <w:r w:rsidR="006F3342">
        <w:rPr>
          <w:rFonts w:ascii="仿宋_GB2312" w:eastAsia="仿宋_GB2312" w:cs="仿宋_GB2312" w:hint="eastAsia"/>
          <w:color w:val="000000"/>
          <w:sz w:val="32"/>
          <w:szCs w:val="32"/>
        </w:rPr>
        <w:t>元</w:t>
      </w:r>
      <w:r w:rsidR="006F3342" w:rsidRPr="004C54D3">
        <w:rPr>
          <w:rFonts w:ascii="仿宋_GB2312" w:eastAsia="仿宋_GB2312" w:cs="仿宋_GB2312" w:hint="eastAsia"/>
          <w:color w:val="000000"/>
          <w:sz w:val="32"/>
          <w:szCs w:val="32"/>
        </w:rPr>
        <w:t>。</w:t>
      </w:r>
    </w:p>
    <w:p w:rsidR="00AC37DB" w:rsidRPr="006F3342" w:rsidRDefault="00AC37DB" w:rsidP="00AC37DB">
      <w:pPr>
        <w:spacing w:line="600" w:lineRule="exact"/>
        <w:ind w:firstLine="640"/>
        <w:rPr>
          <w:rFonts w:ascii="仿宋_GB2312" w:eastAsia="仿宋_GB2312"/>
          <w:color w:val="000000"/>
          <w:sz w:val="32"/>
          <w:szCs w:val="32"/>
        </w:rPr>
      </w:pPr>
      <w:r w:rsidRPr="006F3342">
        <w:rPr>
          <w:rFonts w:ascii="仿宋" w:eastAsia="仿宋" w:hAnsi="仿宋" w:cs="仿宋" w:hint="eastAsia"/>
          <w:b/>
          <w:bCs/>
          <w:color w:val="000000"/>
          <w:sz w:val="32"/>
          <w:szCs w:val="32"/>
        </w:rPr>
        <w:t>外事接待支出</w:t>
      </w:r>
      <w:r w:rsidRPr="006F3342">
        <w:rPr>
          <w:rFonts w:ascii="仿宋" w:eastAsia="仿宋" w:hAnsi="仿宋" w:cs="仿宋" w:hint="eastAsia"/>
          <w:color w:val="000000"/>
          <w:sz w:val="32"/>
          <w:szCs w:val="32"/>
        </w:rPr>
        <w:t>0</w:t>
      </w:r>
      <w:r w:rsidRPr="006F3342">
        <w:rPr>
          <w:rFonts w:ascii="仿宋_GB2312" w:eastAsia="仿宋_GB2312" w:cs="仿宋_GB2312" w:hint="eastAsia"/>
          <w:color w:val="000000"/>
          <w:sz w:val="32"/>
          <w:szCs w:val="32"/>
        </w:rPr>
        <w:t>万元，外事接待0批次，0人，共计支出0万元。</w:t>
      </w:r>
    </w:p>
    <w:p w:rsidR="00AC37DB" w:rsidRDefault="00AC37DB" w:rsidP="00AC37DB">
      <w:pPr>
        <w:spacing w:line="600" w:lineRule="exact"/>
        <w:ind w:firstLine="640"/>
        <w:outlineLvl w:val="1"/>
        <w:rPr>
          <w:rFonts w:ascii="黑体" w:eastAsia="黑体"/>
          <w:color w:val="000000"/>
          <w:sz w:val="32"/>
          <w:szCs w:val="32"/>
        </w:rPr>
      </w:pPr>
      <w:bookmarkStart w:id="47" w:name="_Toc15377218"/>
    </w:p>
    <w:p w:rsidR="00AC37DB" w:rsidRDefault="00AC37DB" w:rsidP="00AC37DB">
      <w:pPr>
        <w:spacing w:line="600" w:lineRule="exact"/>
        <w:ind w:firstLine="640"/>
        <w:outlineLvl w:val="1"/>
        <w:rPr>
          <w:rStyle w:val="2Char"/>
          <w:rFonts w:ascii="黑体" w:hAnsi="黑体" w:cs="Times New Roman"/>
        </w:rPr>
      </w:pPr>
      <w:bookmarkStart w:id="48" w:name="_GoBack"/>
      <w:bookmarkStart w:id="49" w:name="_Toc82012251"/>
      <w:bookmarkEnd w:id="48"/>
      <w:r>
        <w:rPr>
          <w:rFonts w:ascii="黑体" w:eastAsia="黑体" w:cs="黑体" w:hint="eastAsia"/>
          <w:color w:val="000000"/>
          <w:sz w:val="32"/>
          <w:szCs w:val="32"/>
        </w:rPr>
        <w:t>八、</w:t>
      </w:r>
      <w:r>
        <w:rPr>
          <w:rStyle w:val="2Char"/>
          <w:rFonts w:ascii="黑体" w:eastAsia="黑体" w:hAnsi="黑体" w:cs="黑体" w:hint="eastAsia"/>
          <w:b w:val="0"/>
          <w:bCs w:val="0"/>
        </w:rPr>
        <w:t>政府性基金预算支出决算情况说明</w:t>
      </w:r>
      <w:bookmarkEnd w:id="47"/>
      <w:bookmarkEnd w:id="49"/>
    </w:p>
    <w:p w:rsidR="00AC37DB" w:rsidRDefault="00AC37DB" w:rsidP="00AC37DB">
      <w:pPr>
        <w:spacing w:line="600" w:lineRule="exact"/>
        <w:ind w:firstLine="640"/>
        <w:rPr>
          <w:rFonts w:ascii="仿宋_GB2312" w:eastAsia="仿宋_GB2312" w:hAnsi="Times New Roman"/>
          <w:color w:val="000000"/>
        </w:rPr>
      </w:pPr>
      <w:r>
        <w:rPr>
          <w:rFonts w:ascii="仿宋_GB2312" w:eastAsia="仿宋_GB2312" w:cs="仿宋_GB2312" w:hint="eastAsia"/>
          <w:color w:val="000000"/>
          <w:sz w:val="32"/>
          <w:szCs w:val="32"/>
        </w:rPr>
        <w:t>2020年政府性基金预算拨款支出318万元，主要用于中央电视台《天气预报》征订项目。</w:t>
      </w:r>
    </w:p>
    <w:p w:rsidR="00AC37DB" w:rsidRDefault="00AC37DB" w:rsidP="00AC37DB">
      <w:pPr>
        <w:spacing w:line="600" w:lineRule="exact"/>
        <w:ind w:firstLine="640"/>
        <w:rPr>
          <w:rFonts w:ascii="仿宋_GB2312" w:eastAsia="仿宋_GB2312"/>
          <w:color w:val="000000"/>
          <w:sz w:val="32"/>
          <w:szCs w:val="32"/>
        </w:rPr>
      </w:pPr>
    </w:p>
    <w:p w:rsidR="00AC37DB" w:rsidRDefault="00AC37DB" w:rsidP="00AC37DB">
      <w:pPr>
        <w:numPr>
          <w:ilvl w:val="0"/>
          <w:numId w:val="4"/>
        </w:numPr>
        <w:spacing w:line="600" w:lineRule="exact"/>
        <w:ind w:firstLine="640"/>
        <w:outlineLvl w:val="1"/>
        <w:rPr>
          <w:rStyle w:val="2Char"/>
          <w:rFonts w:ascii="黑体" w:eastAsia="黑体" w:hAnsi="黑体" w:cs="Times New Roman"/>
          <w:b w:val="0"/>
          <w:bCs w:val="0"/>
        </w:rPr>
      </w:pPr>
      <w:bookmarkStart w:id="50" w:name="_Toc15377219"/>
      <w:bookmarkStart w:id="51" w:name="_Toc82012252"/>
      <w:r>
        <w:rPr>
          <w:rStyle w:val="2Char"/>
          <w:rFonts w:ascii="黑体" w:eastAsia="黑体" w:hAnsi="黑体" w:cs="黑体" w:hint="eastAsia"/>
          <w:b w:val="0"/>
          <w:bCs w:val="0"/>
        </w:rPr>
        <w:t>国有资本经营预算支出决算情况说明</w:t>
      </w:r>
      <w:bookmarkEnd w:id="50"/>
      <w:bookmarkEnd w:id="51"/>
    </w:p>
    <w:p w:rsidR="00AC37DB" w:rsidRDefault="00AC37DB" w:rsidP="00AC37DB">
      <w:pPr>
        <w:spacing w:line="600" w:lineRule="exact"/>
        <w:ind w:firstLine="640"/>
        <w:rPr>
          <w:rFonts w:ascii="仿宋_GB2312" w:eastAsia="仿宋_GB2312" w:hAnsi="Times New Roman"/>
          <w:color w:val="000000"/>
        </w:rPr>
      </w:pPr>
      <w:r>
        <w:rPr>
          <w:rFonts w:ascii="仿宋_GB2312" w:eastAsia="仿宋_GB2312" w:cs="仿宋_GB2312" w:hint="eastAsia"/>
          <w:color w:val="000000"/>
          <w:sz w:val="32"/>
          <w:szCs w:val="32"/>
        </w:rPr>
        <w:t>2020年国有资本经营预算拨款支出0万元。</w:t>
      </w:r>
    </w:p>
    <w:p w:rsidR="00AC37DB" w:rsidRDefault="00AC37DB" w:rsidP="00AC37DB">
      <w:pPr>
        <w:spacing w:line="600" w:lineRule="exact"/>
        <w:ind w:firstLine="640"/>
        <w:rPr>
          <w:rFonts w:ascii="仿宋_GB2312" w:eastAsia="仿宋_GB2312"/>
          <w:color w:val="000000"/>
          <w:sz w:val="32"/>
          <w:szCs w:val="32"/>
        </w:rPr>
      </w:pPr>
    </w:p>
    <w:p w:rsidR="00AC37DB" w:rsidRDefault="00AC37DB" w:rsidP="00AC37DB">
      <w:pPr>
        <w:spacing w:line="600" w:lineRule="exact"/>
        <w:ind w:firstLineChars="250" w:firstLine="800"/>
        <w:outlineLvl w:val="1"/>
        <w:rPr>
          <w:rStyle w:val="2Char"/>
          <w:rFonts w:ascii="黑体" w:eastAsia="黑体" w:hAnsi="黑体" w:cs="Times New Roman"/>
        </w:rPr>
      </w:pPr>
      <w:bookmarkStart w:id="52" w:name="_Toc15396612"/>
      <w:bookmarkStart w:id="53" w:name="_Toc15377221"/>
      <w:bookmarkStart w:id="54" w:name="_Toc82012253"/>
      <w:r>
        <w:rPr>
          <w:rFonts w:ascii="黑体" w:eastAsia="黑体" w:hAnsi="黑体" w:cs="黑体" w:hint="eastAsia"/>
          <w:color w:val="000000"/>
          <w:sz w:val="32"/>
          <w:szCs w:val="32"/>
        </w:rPr>
        <w:t>十</w:t>
      </w:r>
      <w:r>
        <w:rPr>
          <w:rStyle w:val="2Char"/>
          <w:rFonts w:ascii="黑体" w:eastAsia="黑体" w:hAnsi="黑体" w:cs="黑体" w:hint="eastAsia"/>
        </w:rPr>
        <w:t>、</w:t>
      </w:r>
      <w:r>
        <w:rPr>
          <w:rStyle w:val="2Char"/>
          <w:rFonts w:ascii="黑体" w:eastAsia="黑体" w:hAnsi="黑体" w:cs="黑体" w:hint="eastAsia"/>
          <w:b w:val="0"/>
          <w:bCs w:val="0"/>
        </w:rPr>
        <w:t>其他重要事项的情况说明</w:t>
      </w:r>
      <w:bookmarkEnd w:id="52"/>
      <w:bookmarkEnd w:id="53"/>
      <w:bookmarkEnd w:id="54"/>
    </w:p>
    <w:p w:rsidR="00AC37DB" w:rsidRDefault="00AC37DB" w:rsidP="00AC37DB">
      <w:pPr>
        <w:spacing w:line="600" w:lineRule="exact"/>
        <w:ind w:firstLineChars="200" w:firstLine="643"/>
        <w:outlineLvl w:val="2"/>
        <w:rPr>
          <w:rFonts w:ascii="仿宋" w:eastAsia="仿宋" w:hAnsi="仿宋"/>
          <w:color w:val="000000"/>
        </w:rPr>
      </w:pPr>
      <w:bookmarkStart w:id="55" w:name="_Toc15377222"/>
      <w:r>
        <w:rPr>
          <w:rFonts w:ascii="仿宋" w:eastAsia="仿宋" w:hAnsi="仿宋" w:cs="仿宋" w:hint="eastAsia"/>
          <w:b/>
          <w:bCs/>
          <w:color w:val="000000"/>
          <w:sz w:val="32"/>
          <w:szCs w:val="32"/>
        </w:rPr>
        <w:t>（一）机关运行经费支出情况</w:t>
      </w:r>
      <w:bookmarkEnd w:id="55"/>
    </w:p>
    <w:p w:rsidR="00AC37DB" w:rsidRDefault="00AC37DB" w:rsidP="00AC37DB">
      <w:pPr>
        <w:spacing w:line="600" w:lineRule="exact"/>
        <w:ind w:firstLineChars="200" w:firstLine="640"/>
        <w:rPr>
          <w:rFonts w:ascii="仿宋_GB2312" w:eastAsia="仿宋_GB2312" w:hAnsi="Times New Roman"/>
          <w:color w:val="000000"/>
          <w:sz w:val="32"/>
          <w:szCs w:val="32"/>
        </w:rPr>
      </w:pPr>
      <w:r>
        <w:rPr>
          <w:rFonts w:ascii="仿宋_GB2312" w:eastAsia="仿宋_GB2312" w:cs="仿宋_GB2312" w:hint="eastAsia"/>
          <w:color w:val="000000"/>
          <w:sz w:val="32"/>
          <w:szCs w:val="32"/>
        </w:rPr>
        <w:t>2020年，</w:t>
      </w:r>
      <w:r w:rsidR="00A60E0B">
        <w:rPr>
          <w:rFonts w:ascii="仿宋_GB2312" w:eastAsia="仿宋_GB2312" w:cs="仿宋_GB2312" w:hint="eastAsia"/>
          <w:color w:val="000000"/>
          <w:sz w:val="32"/>
          <w:szCs w:val="32"/>
        </w:rPr>
        <w:t>天气办</w:t>
      </w:r>
      <w:r>
        <w:rPr>
          <w:rFonts w:ascii="仿宋_GB2312" w:eastAsia="仿宋_GB2312" w:cs="仿宋_GB2312" w:hint="eastAsia"/>
          <w:color w:val="000000"/>
          <w:sz w:val="32"/>
          <w:szCs w:val="32"/>
        </w:rPr>
        <w:t>机关运行经费支出0万元，与2019年决算数持平。</w:t>
      </w:r>
    </w:p>
    <w:p w:rsidR="00AC37DB" w:rsidRDefault="00AC37DB" w:rsidP="00AC37DB">
      <w:pPr>
        <w:spacing w:line="600" w:lineRule="exact"/>
        <w:ind w:firstLine="640"/>
        <w:rPr>
          <w:rFonts w:ascii="仿宋" w:eastAsia="仿宋" w:hAnsi="仿宋"/>
          <w:b/>
          <w:bCs/>
          <w:color w:val="000000"/>
          <w:sz w:val="32"/>
          <w:szCs w:val="32"/>
        </w:rPr>
      </w:pPr>
      <w:r>
        <w:rPr>
          <w:rFonts w:ascii="仿宋" w:eastAsia="仿宋" w:hAnsi="仿宋" w:cs="仿宋" w:hint="eastAsia"/>
          <w:b/>
          <w:bCs/>
          <w:color w:val="000000"/>
          <w:sz w:val="32"/>
          <w:szCs w:val="32"/>
        </w:rPr>
        <w:t>（数据来源财决附03表）</w:t>
      </w:r>
    </w:p>
    <w:p w:rsidR="00AC37DB" w:rsidRDefault="00AC37DB" w:rsidP="00AC37DB">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bookmarkStart w:id="56" w:name="_Toc15377223"/>
      <w:r>
        <w:rPr>
          <w:rFonts w:ascii="仿宋" w:eastAsia="仿宋" w:hAnsi="仿宋" w:cs="仿宋" w:hint="eastAsia"/>
          <w:b/>
          <w:bCs/>
          <w:color w:val="000000"/>
          <w:sz w:val="32"/>
          <w:szCs w:val="32"/>
        </w:rPr>
        <w:t>（二）政府采购支出情况</w:t>
      </w:r>
      <w:bookmarkEnd w:id="56"/>
    </w:p>
    <w:p w:rsidR="00AC37DB" w:rsidRDefault="00AC37DB" w:rsidP="00AC37DB">
      <w:pPr>
        <w:spacing w:line="600" w:lineRule="exact"/>
        <w:ind w:firstLineChars="200" w:firstLine="640"/>
        <w:rPr>
          <w:rFonts w:ascii="仿宋_GB2312" w:eastAsia="仿宋_GB2312" w:hAnsi="Times New Roman"/>
          <w:color w:val="000000"/>
          <w:sz w:val="32"/>
          <w:szCs w:val="32"/>
        </w:rPr>
      </w:pPr>
      <w:r>
        <w:rPr>
          <w:rFonts w:ascii="仿宋_GB2312" w:eastAsia="仿宋_GB2312" w:cs="仿宋_GB2312" w:hint="eastAsia"/>
          <w:color w:val="000000"/>
          <w:sz w:val="32"/>
          <w:szCs w:val="32"/>
        </w:rPr>
        <w:t>2020年，</w:t>
      </w:r>
      <w:r w:rsidR="00A60E0B">
        <w:rPr>
          <w:rFonts w:ascii="仿宋_GB2312" w:eastAsia="仿宋_GB2312" w:cs="仿宋_GB2312" w:hint="eastAsia"/>
          <w:color w:val="000000"/>
          <w:sz w:val="32"/>
          <w:szCs w:val="32"/>
        </w:rPr>
        <w:t>天气办</w:t>
      </w:r>
      <w:r>
        <w:rPr>
          <w:rFonts w:ascii="仿宋_GB2312" w:eastAsia="仿宋_GB2312" w:cs="仿宋_GB2312" w:hint="eastAsia"/>
          <w:color w:val="000000"/>
          <w:sz w:val="32"/>
          <w:szCs w:val="32"/>
        </w:rPr>
        <w:t>政府采购支出总额2.66万元，其中：政府采购货物支出2.66万元、政府采购工程支出0万元、政府采购服务支出0万元。主要用于购买空调和投影仪。授予中小企业合同金额2.66万元，占政府采购支出总额的100%，其中：授予小微企业合同金额2.66万元，占政府采购支出总额的100%。</w:t>
      </w:r>
    </w:p>
    <w:p w:rsidR="00AC37DB" w:rsidRDefault="00AC37DB" w:rsidP="00AC37DB">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r>
        <w:rPr>
          <w:rFonts w:ascii="仿宋" w:eastAsia="仿宋" w:hAnsi="仿宋" w:cs="仿宋" w:hint="eastAsia"/>
          <w:b/>
          <w:bCs/>
          <w:color w:val="000000"/>
          <w:sz w:val="32"/>
          <w:szCs w:val="32"/>
        </w:rPr>
        <w:t>（数据来源财决附03表）</w:t>
      </w:r>
    </w:p>
    <w:p w:rsidR="00AC37DB" w:rsidRDefault="00AC37DB" w:rsidP="00AC37DB">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bookmarkStart w:id="57" w:name="_Toc15377224"/>
      <w:r>
        <w:rPr>
          <w:rFonts w:ascii="仿宋" w:eastAsia="仿宋" w:hAnsi="仿宋" w:cs="仿宋" w:hint="eastAsia"/>
          <w:b/>
          <w:bCs/>
          <w:color w:val="000000"/>
          <w:sz w:val="32"/>
          <w:szCs w:val="32"/>
        </w:rPr>
        <w:t>（三）国有资产占有使用情况</w:t>
      </w:r>
      <w:bookmarkEnd w:id="57"/>
    </w:p>
    <w:p w:rsidR="00AC37DB" w:rsidRDefault="00AC37DB" w:rsidP="00AC37DB">
      <w:pPr>
        <w:autoSpaceDE w:val="0"/>
        <w:autoSpaceDN w:val="0"/>
        <w:adjustRightInd w:val="0"/>
        <w:spacing w:line="600" w:lineRule="exact"/>
        <w:ind w:firstLineChars="200" w:firstLine="640"/>
        <w:jc w:val="left"/>
        <w:rPr>
          <w:rFonts w:ascii="仿宋_GB2312" w:eastAsia="仿宋_GB2312" w:hAnsi="Times New Roman"/>
          <w:color w:val="000000"/>
          <w:sz w:val="32"/>
          <w:szCs w:val="32"/>
        </w:rPr>
      </w:pPr>
      <w:r>
        <w:rPr>
          <w:rFonts w:ascii="仿宋_GB2312" w:eastAsia="仿宋_GB2312" w:cs="仿宋_GB2312" w:hint="eastAsia"/>
          <w:color w:val="000000"/>
          <w:sz w:val="32"/>
          <w:szCs w:val="32"/>
        </w:rPr>
        <w:t>截至2020年12月31日，</w:t>
      </w:r>
      <w:r w:rsidR="00A60E0B">
        <w:rPr>
          <w:rFonts w:ascii="仿宋_GB2312" w:eastAsia="仿宋_GB2312" w:cs="仿宋_GB2312" w:hint="eastAsia"/>
          <w:color w:val="000000"/>
          <w:sz w:val="32"/>
          <w:szCs w:val="32"/>
        </w:rPr>
        <w:t>天气办</w:t>
      </w:r>
      <w:r>
        <w:rPr>
          <w:rFonts w:ascii="仿宋_GB2312" w:eastAsia="仿宋_GB2312" w:cs="仿宋_GB2312" w:hint="eastAsia"/>
          <w:color w:val="000000"/>
          <w:sz w:val="32"/>
          <w:szCs w:val="32"/>
        </w:rPr>
        <w:t>共有车辆1辆，其中：部级领导干部用车0辆、一般公务用车0辆、一般执法执勤用车0辆、特种专业技术用车0辆、其他用车1辆；单价50万元以上通用设备0台（套），单价100万元以上专用设备0台（套）。</w:t>
      </w:r>
    </w:p>
    <w:p w:rsidR="00AC37DB" w:rsidRDefault="00AC37DB" w:rsidP="00AC37DB">
      <w:pPr>
        <w:autoSpaceDE w:val="0"/>
        <w:autoSpaceDN w:val="0"/>
        <w:adjustRightInd w:val="0"/>
        <w:spacing w:line="600" w:lineRule="exact"/>
        <w:ind w:firstLineChars="200" w:firstLine="643"/>
        <w:jc w:val="left"/>
        <w:outlineLvl w:val="2"/>
        <w:rPr>
          <w:rFonts w:ascii="仿宋" w:eastAsia="仿宋" w:hAnsi="仿宋"/>
          <w:b/>
          <w:bCs/>
          <w:color w:val="000000"/>
          <w:sz w:val="32"/>
          <w:szCs w:val="32"/>
        </w:rPr>
      </w:pPr>
      <w:r>
        <w:rPr>
          <w:rFonts w:ascii="仿宋" w:eastAsia="仿宋" w:hAnsi="仿宋" w:cs="仿宋" w:hint="eastAsia"/>
          <w:b/>
          <w:bCs/>
          <w:color w:val="000000"/>
          <w:sz w:val="32"/>
          <w:szCs w:val="32"/>
        </w:rPr>
        <w:t>（数据来源财决附03表，按部门决算报表填报数据罗列</w:t>
      </w:r>
      <w:r>
        <w:rPr>
          <w:rFonts w:ascii="仿宋" w:eastAsia="仿宋" w:hAnsi="仿宋" w:cs="仿宋" w:hint="eastAsia"/>
          <w:b/>
          <w:bCs/>
          <w:color w:val="000000"/>
          <w:sz w:val="32"/>
          <w:szCs w:val="32"/>
        </w:rPr>
        <w:lastRenderedPageBreak/>
        <w:t>车辆情况。）</w:t>
      </w:r>
    </w:p>
    <w:p w:rsidR="00AC37DB" w:rsidRDefault="00AC37DB" w:rsidP="00AC37DB">
      <w:pPr>
        <w:autoSpaceDE w:val="0"/>
        <w:autoSpaceDN w:val="0"/>
        <w:adjustRightInd w:val="0"/>
        <w:spacing w:line="600" w:lineRule="exact"/>
        <w:ind w:firstLineChars="200" w:firstLine="643"/>
        <w:jc w:val="left"/>
        <w:outlineLvl w:val="2"/>
        <w:rPr>
          <w:rFonts w:ascii="仿宋" w:eastAsia="仿宋" w:hAnsi="仿宋" w:cs="仿宋"/>
          <w:color w:val="000000"/>
          <w:szCs w:val="21"/>
        </w:rPr>
      </w:pPr>
      <w:r>
        <w:rPr>
          <w:rFonts w:ascii="仿宋" w:eastAsia="仿宋" w:hAnsi="仿宋" w:cs="仿宋" w:hint="eastAsia"/>
          <w:b/>
          <w:bCs/>
          <w:color w:val="000000"/>
          <w:sz w:val="32"/>
          <w:szCs w:val="32"/>
        </w:rPr>
        <w:t>（四）预算绩效管理情况。</w:t>
      </w:r>
    </w:p>
    <w:p w:rsidR="00AC37DB" w:rsidRDefault="00AC37DB" w:rsidP="00AC37DB">
      <w:pPr>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根据预算绩效管理要求，</w:t>
      </w:r>
      <w:r w:rsidR="00A60E0B">
        <w:rPr>
          <w:rFonts w:ascii="仿宋_GB2312" w:eastAsia="仿宋_GB2312" w:hAnsi="仿宋_GB2312" w:cs="仿宋_GB2312" w:hint="eastAsia"/>
          <w:sz w:val="32"/>
          <w:szCs w:val="32"/>
        </w:rPr>
        <w:t>天气办</w:t>
      </w:r>
      <w:r>
        <w:rPr>
          <w:rFonts w:ascii="仿宋_GB2312" w:eastAsia="仿宋_GB2312" w:hAnsi="仿宋_GB2312" w:cs="仿宋_GB2312" w:hint="eastAsia"/>
          <w:sz w:val="32"/>
          <w:szCs w:val="32"/>
        </w:rPr>
        <w:t>在年初预算编制阶段，组织对中央电视台《天气预报》节目征订项目开展了预算事前绩效评估，对5个项目编制了绩效目标，预算执行过程中，选取5个项目开展绩效监控，年终执行完毕后，对5个项目开展了绩效目标完成情况梳理填报。</w:t>
      </w:r>
    </w:p>
    <w:p w:rsidR="00AC37DB" w:rsidRDefault="00A60E0B" w:rsidP="00AC37DB">
      <w:pPr>
        <w:adjustRightInd w:val="0"/>
        <w:snapToGrid w:val="0"/>
        <w:spacing w:line="560" w:lineRule="exact"/>
        <w:ind w:firstLine="720"/>
        <w:rPr>
          <w:rFonts w:ascii="仿宋_GB2312" w:eastAsia="仿宋_GB2312" w:hAnsi="宋体"/>
          <w:sz w:val="32"/>
          <w:szCs w:val="32"/>
          <w:lang w:val="zh-CN"/>
        </w:rPr>
      </w:pPr>
      <w:r>
        <w:rPr>
          <w:rFonts w:ascii="仿宋_GB2312" w:eastAsia="仿宋_GB2312" w:hAnsi="仿宋_GB2312" w:cs="仿宋_GB2312" w:hint="eastAsia"/>
          <w:sz w:val="32"/>
          <w:szCs w:val="32"/>
        </w:rPr>
        <w:t>天气办</w:t>
      </w:r>
      <w:r w:rsidR="00AC37DB">
        <w:rPr>
          <w:rFonts w:ascii="仿宋_GB2312" w:eastAsia="仿宋_GB2312" w:hAnsi="仿宋_GB2312" w:cs="仿宋_GB2312" w:hint="eastAsia"/>
          <w:sz w:val="32"/>
          <w:szCs w:val="32"/>
        </w:rPr>
        <w:t>按要求对2020年部门整体支出开展绩效自评，从评价情况来看</w:t>
      </w:r>
      <w:r w:rsidR="00AC37DB">
        <w:rPr>
          <w:rFonts w:ascii="仿宋_GB2312" w:eastAsia="仿宋_GB2312" w:hAnsi="宋体" w:cs="仿宋_GB2312" w:hint="eastAsia"/>
          <w:sz w:val="32"/>
          <w:szCs w:val="32"/>
          <w:lang w:val="zh-CN"/>
        </w:rPr>
        <w:t>2020年预算支出绩效管理总体较好，完成了各项目工作任务，为政府决策、社会经济发展、社会民众提供了准确及时的气象预报预警服务，为党政机关提供科学的决策依据，为民众或特定的社会群体提供生活、生产的气象服务、减少了灾害损失</w:t>
      </w:r>
      <w:r w:rsidR="00AC37DB">
        <w:rPr>
          <w:rFonts w:ascii="仿宋_GB2312" w:eastAsia="仿宋_GB2312" w:hAnsi="仿宋_GB2312" w:cs="仿宋_GB2312" w:hint="eastAsia"/>
          <w:sz w:val="32"/>
          <w:szCs w:val="32"/>
        </w:rPr>
        <w:t>。</w:t>
      </w:r>
    </w:p>
    <w:p w:rsidR="00AC37DB" w:rsidRDefault="00AC37DB" w:rsidP="00AC37DB">
      <w:pPr>
        <w:spacing w:line="580" w:lineRule="exact"/>
        <w:ind w:firstLineChars="246" w:firstLine="790"/>
        <w:rPr>
          <w:rFonts w:ascii="仿宋_GB2312" w:eastAsia="仿宋_GB2312" w:hAnsi="仿宋_GB2312"/>
          <w:sz w:val="32"/>
          <w:szCs w:val="32"/>
        </w:rPr>
      </w:pPr>
      <w:r>
        <w:rPr>
          <w:rFonts w:ascii="仿宋_GB2312" w:eastAsia="仿宋_GB2312" w:cs="仿宋_GB2312" w:hint="eastAsia"/>
          <w:b/>
          <w:bCs/>
          <w:color w:val="000000"/>
          <w:sz w:val="32"/>
          <w:szCs w:val="32"/>
        </w:rPr>
        <w:t>1.项目绩效目标完成情况。</w:t>
      </w:r>
      <w:r>
        <w:rPr>
          <w:rFonts w:ascii="楷体_GB2312" w:eastAsia="楷体_GB2312" w:hAnsi="楷体_GB2312" w:hint="eastAsia"/>
          <w:b/>
          <w:bCs/>
          <w:sz w:val="32"/>
          <w:szCs w:val="32"/>
        </w:rPr>
        <w:br/>
      </w:r>
      <w:r>
        <w:rPr>
          <w:rFonts w:ascii="仿宋_GB2312" w:eastAsia="仿宋_GB2312" w:hAnsi="仿宋_GB2312" w:cs="仿宋_GB2312" w:hint="eastAsia"/>
          <w:sz w:val="32"/>
          <w:szCs w:val="32"/>
        </w:rPr>
        <w:t xml:space="preserve">    </w:t>
      </w:r>
      <w:r w:rsidR="00A60E0B">
        <w:rPr>
          <w:rFonts w:ascii="仿宋_GB2312" w:eastAsia="仿宋_GB2312" w:hAnsi="仿宋_GB2312" w:cs="仿宋_GB2312" w:hint="eastAsia"/>
          <w:sz w:val="32"/>
          <w:szCs w:val="32"/>
        </w:rPr>
        <w:t>天气办</w:t>
      </w:r>
      <w:r>
        <w:rPr>
          <w:rFonts w:ascii="仿宋_GB2312" w:eastAsia="仿宋_GB2312" w:hAnsi="仿宋_GB2312" w:cs="仿宋_GB2312" w:hint="eastAsia"/>
          <w:sz w:val="32"/>
          <w:szCs w:val="32"/>
        </w:rPr>
        <w:t>在2020年度部门决算中反映“人工增雨防雹”、“区域气象站维护及农经网运行”、“气象影视编排”、“防雷经费”和“中央电视台《天气预报》节目征订”等5个项目绩效目标实际完成情况。</w:t>
      </w:r>
    </w:p>
    <w:p w:rsidR="00AC37DB" w:rsidRDefault="00AC37DB" w:rsidP="00AC37DB">
      <w:pPr>
        <w:tabs>
          <w:tab w:val="left" w:pos="312"/>
        </w:tabs>
        <w:spacing w:line="580" w:lineRule="exact"/>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(1)人工增雨防雹项目绩效目标完成情况综述。项目全年预算数49万元，执行数为49万元，完成预算的100%。通过项目实施，</w:t>
      </w:r>
      <w:r>
        <w:rPr>
          <w:rFonts w:ascii="仿宋_GB2312" w:eastAsia="仿宋_GB2312" w:cs="仿宋_GB2312" w:hint="eastAsia"/>
          <w:sz w:val="32"/>
          <w:szCs w:val="32"/>
        </w:rPr>
        <w:t>缓解了旱情，改善了空气质量</w:t>
      </w:r>
      <w:r>
        <w:rPr>
          <w:rFonts w:ascii="仿宋_GB2312" w:eastAsia="仿宋_GB2312" w:hAnsi="仿宋_GB2312" w:cs="仿宋_GB2312" w:hint="eastAsia"/>
          <w:sz w:val="32"/>
          <w:szCs w:val="32"/>
        </w:rPr>
        <w:t>；</w:t>
      </w:r>
    </w:p>
    <w:p w:rsidR="00AC37DB" w:rsidRDefault="00AC37DB" w:rsidP="00AC37DB">
      <w:pPr>
        <w:tabs>
          <w:tab w:val="left" w:pos="312"/>
        </w:tabs>
        <w:spacing w:line="580" w:lineRule="exact"/>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(2)区域气象站维护及农经网运行项目绩效目标完成情况综述。项目全年预算数5.7万元，执行数为5.7万元，完成预算的100%。通过项目实施，</w:t>
      </w:r>
      <w:r>
        <w:rPr>
          <w:rFonts w:ascii="仿宋_GB2312" w:eastAsia="仿宋_GB2312" w:hAnsi="Calibri" w:cs="仿宋_GB2312" w:hint="eastAsia"/>
          <w:sz w:val="32"/>
          <w:szCs w:val="32"/>
        </w:rPr>
        <w:t>为防灾减灾及时提供第一手</w:t>
      </w:r>
      <w:r>
        <w:rPr>
          <w:rFonts w:ascii="仿宋_GB2312" w:eastAsia="仿宋_GB2312" w:hAnsi="Calibri" w:cs="仿宋_GB2312" w:hint="eastAsia"/>
          <w:sz w:val="32"/>
          <w:szCs w:val="32"/>
        </w:rPr>
        <w:lastRenderedPageBreak/>
        <w:t>资料</w:t>
      </w:r>
      <w:r>
        <w:rPr>
          <w:rFonts w:ascii="仿宋_GB2312" w:eastAsia="仿宋_GB2312" w:hAnsi="仿宋_GB2312" w:cs="仿宋_GB2312" w:hint="eastAsia"/>
          <w:sz w:val="32"/>
          <w:szCs w:val="32"/>
        </w:rPr>
        <w:t>；</w:t>
      </w:r>
    </w:p>
    <w:p w:rsidR="00AC37DB" w:rsidRDefault="00AC37DB" w:rsidP="00AC37DB">
      <w:pPr>
        <w:tabs>
          <w:tab w:val="left" w:pos="312"/>
        </w:tabs>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(3)气象影视编排项目绩效目标完成情况综述。项目全年预算数7万元，执行数为7万元，完成预算的100%。通过项目实施，保障了</w:t>
      </w:r>
      <w:r>
        <w:rPr>
          <w:rFonts w:ascii="仿宋_GB2312" w:eastAsia="仿宋_GB2312" w:cs="仿宋_GB2312" w:hint="eastAsia"/>
          <w:sz w:val="32"/>
          <w:szCs w:val="32"/>
        </w:rPr>
        <w:t>在攀枝花市电视台的全年按时播出率≥90%</w:t>
      </w:r>
      <w:r>
        <w:rPr>
          <w:rFonts w:ascii="仿宋_GB2312" w:eastAsia="仿宋_GB2312" w:hAnsi="仿宋_GB2312" w:cs="仿宋_GB2312" w:hint="eastAsia"/>
          <w:sz w:val="32"/>
          <w:szCs w:val="32"/>
        </w:rPr>
        <w:t>；</w:t>
      </w:r>
    </w:p>
    <w:p w:rsidR="00AC37DB" w:rsidRDefault="00AC37DB" w:rsidP="00AC37DB">
      <w:pPr>
        <w:tabs>
          <w:tab w:val="left" w:pos="312"/>
        </w:tabs>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(4)防雷经费项目绩效目标完成情况综述。项目全年预算数3万元，执行数为3万元，完成预算的100%。通过项目实施，</w:t>
      </w:r>
      <w:r>
        <w:rPr>
          <w:rFonts w:ascii="仿宋_GB2312" w:eastAsia="仿宋_GB2312" w:hAnsi="Calibri" w:cs="仿宋_GB2312" w:hint="eastAsia"/>
          <w:sz w:val="32"/>
          <w:szCs w:val="32"/>
        </w:rPr>
        <w:t>雷电灾害事故的发生有所降低</w:t>
      </w:r>
      <w:r>
        <w:rPr>
          <w:rFonts w:ascii="仿宋_GB2312" w:eastAsia="仿宋_GB2312" w:hAnsi="仿宋_GB2312" w:cs="仿宋_GB2312" w:hint="eastAsia"/>
          <w:sz w:val="32"/>
          <w:szCs w:val="32"/>
        </w:rPr>
        <w:t>；</w:t>
      </w:r>
    </w:p>
    <w:p w:rsidR="00AC37DB" w:rsidRDefault="00AC37DB" w:rsidP="00AC37DB">
      <w:pPr>
        <w:tabs>
          <w:tab w:val="left" w:pos="312"/>
        </w:tabs>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(5)中央电视台《天气预报》节目征订项目绩效目标完成情况综述。项目全年预算数318万元，执行数为318万元，完成预算的100%。</w:t>
      </w:r>
    </w:p>
    <w:tbl>
      <w:tblPr>
        <w:tblpPr w:leftFromText="180" w:rightFromText="180" w:vertAnchor="text" w:horzAnchor="page" w:tblpXSpec="center" w:tblpY="423"/>
        <w:tblOverlap w:val="never"/>
        <w:tblW w:w="9960" w:type="dxa"/>
        <w:tblLayout w:type="fixed"/>
        <w:tblCellMar>
          <w:left w:w="0" w:type="dxa"/>
          <w:right w:w="0" w:type="dxa"/>
        </w:tblCellMar>
        <w:tblLook w:val="00A0"/>
      </w:tblPr>
      <w:tblGrid>
        <w:gridCol w:w="390"/>
        <w:gridCol w:w="1515"/>
        <w:gridCol w:w="877"/>
        <w:gridCol w:w="278"/>
        <w:gridCol w:w="2310"/>
        <w:gridCol w:w="2198"/>
        <w:gridCol w:w="2392"/>
      </w:tblGrid>
      <w:tr w:rsidR="00AC37DB" w:rsidTr="00AC37DB">
        <w:trPr>
          <w:trHeight w:val="1034"/>
        </w:trPr>
        <w:tc>
          <w:tcPr>
            <w:tcW w:w="9960" w:type="dxa"/>
            <w:gridSpan w:val="7"/>
            <w:tcMar>
              <w:top w:w="15" w:type="dxa"/>
              <w:left w:w="15" w:type="dxa"/>
              <w:bottom w:w="0" w:type="dxa"/>
              <w:right w:w="15" w:type="dxa"/>
            </w:tcMar>
          </w:tcPr>
          <w:p w:rsidR="00AC37DB" w:rsidRDefault="00AC37DB">
            <w:pPr>
              <w:pStyle w:val="a8"/>
              <w:widowControl/>
              <w:ind w:leftChars="1310" w:left="4173" w:hangingChars="395" w:hanging="1422"/>
              <w:textAlignment w:val="center"/>
              <w:rPr>
                <w:rFonts w:ascii="黑体" w:eastAsia="黑体" w:hAnsi="黑体"/>
                <w:color w:val="000000"/>
                <w:kern w:val="0"/>
                <w:sz w:val="36"/>
                <w:szCs w:val="36"/>
              </w:rPr>
            </w:pPr>
          </w:p>
          <w:p w:rsidR="00AC37DB" w:rsidRDefault="00AC37DB">
            <w:pPr>
              <w:pStyle w:val="a8"/>
              <w:widowControl/>
              <w:ind w:leftChars="1310" w:left="4173" w:hangingChars="395" w:hanging="1422"/>
              <w:textAlignment w:val="center"/>
              <w:rPr>
                <w:rFonts w:ascii="黑体" w:eastAsia="黑体" w:hAnsi="黑体"/>
                <w:color w:val="000000"/>
                <w:kern w:val="0"/>
                <w:sz w:val="36"/>
                <w:szCs w:val="36"/>
              </w:rPr>
            </w:pPr>
          </w:p>
          <w:p w:rsidR="00AC37DB" w:rsidRDefault="00AC37DB">
            <w:pPr>
              <w:pStyle w:val="a8"/>
              <w:widowControl/>
              <w:ind w:firstLineChars="0" w:firstLine="0"/>
              <w:textAlignment w:val="center"/>
              <w:rPr>
                <w:rFonts w:ascii="黑体" w:eastAsia="黑体" w:hAnsi="黑体"/>
                <w:color w:val="000000"/>
                <w:kern w:val="0"/>
                <w:sz w:val="36"/>
                <w:szCs w:val="36"/>
              </w:rPr>
            </w:pPr>
          </w:p>
          <w:p w:rsidR="00264080" w:rsidRDefault="00264080">
            <w:pPr>
              <w:pStyle w:val="a8"/>
              <w:widowControl/>
              <w:ind w:leftChars="1310" w:left="4173" w:hangingChars="395" w:hanging="1422"/>
              <w:textAlignment w:val="center"/>
              <w:rPr>
                <w:rFonts w:ascii="黑体" w:eastAsia="黑体" w:hAnsi="黑体" w:cs="黑体"/>
                <w:color w:val="000000"/>
                <w:kern w:val="0"/>
                <w:sz w:val="36"/>
                <w:szCs w:val="36"/>
              </w:rPr>
            </w:pPr>
          </w:p>
          <w:p w:rsidR="00264080" w:rsidRDefault="00264080">
            <w:pPr>
              <w:pStyle w:val="a8"/>
              <w:widowControl/>
              <w:ind w:leftChars="1310" w:left="4173" w:hangingChars="395" w:hanging="1422"/>
              <w:textAlignment w:val="center"/>
              <w:rPr>
                <w:rFonts w:ascii="黑体" w:eastAsia="黑体" w:hAnsi="黑体" w:cs="黑体"/>
                <w:color w:val="000000"/>
                <w:kern w:val="0"/>
                <w:sz w:val="36"/>
                <w:szCs w:val="36"/>
              </w:rPr>
            </w:pPr>
          </w:p>
          <w:p w:rsidR="00264080" w:rsidRDefault="00264080">
            <w:pPr>
              <w:pStyle w:val="a8"/>
              <w:widowControl/>
              <w:ind w:leftChars="1310" w:left="4173" w:hangingChars="395" w:hanging="1422"/>
              <w:textAlignment w:val="center"/>
              <w:rPr>
                <w:rFonts w:ascii="黑体" w:eastAsia="黑体" w:hAnsi="黑体" w:cs="黑体"/>
                <w:color w:val="000000"/>
                <w:kern w:val="0"/>
                <w:sz w:val="36"/>
                <w:szCs w:val="36"/>
              </w:rPr>
            </w:pPr>
          </w:p>
          <w:p w:rsidR="00264080" w:rsidRDefault="00264080">
            <w:pPr>
              <w:pStyle w:val="a8"/>
              <w:widowControl/>
              <w:ind w:leftChars="1310" w:left="4173" w:hangingChars="395" w:hanging="1422"/>
              <w:textAlignment w:val="center"/>
              <w:rPr>
                <w:rFonts w:ascii="黑体" w:eastAsia="黑体" w:hAnsi="黑体" w:cs="黑体"/>
                <w:color w:val="000000"/>
                <w:kern w:val="0"/>
                <w:sz w:val="36"/>
                <w:szCs w:val="36"/>
              </w:rPr>
            </w:pPr>
          </w:p>
          <w:p w:rsidR="00264080" w:rsidRDefault="00264080">
            <w:pPr>
              <w:pStyle w:val="a8"/>
              <w:widowControl/>
              <w:ind w:leftChars="1310" w:left="4173" w:hangingChars="395" w:hanging="1422"/>
              <w:textAlignment w:val="center"/>
              <w:rPr>
                <w:rFonts w:ascii="黑体" w:eastAsia="黑体" w:hAnsi="黑体" w:cs="黑体"/>
                <w:color w:val="000000"/>
                <w:kern w:val="0"/>
                <w:sz w:val="36"/>
                <w:szCs w:val="36"/>
              </w:rPr>
            </w:pPr>
          </w:p>
          <w:p w:rsidR="00264080" w:rsidRDefault="00264080">
            <w:pPr>
              <w:pStyle w:val="a8"/>
              <w:widowControl/>
              <w:ind w:leftChars="1310" w:left="4173" w:hangingChars="395" w:hanging="1422"/>
              <w:textAlignment w:val="center"/>
              <w:rPr>
                <w:rFonts w:ascii="黑体" w:eastAsia="黑体" w:hAnsi="黑体" w:cs="黑体"/>
                <w:color w:val="000000"/>
                <w:kern w:val="0"/>
                <w:sz w:val="36"/>
                <w:szCs w:val="36"/>
              </w:rPr>
            </w:pPr>
          </w:p>
          <w:p w:rsidR="00264080" w:rsidRDefault="00264080">
            <w:pPr>
              <w:pStyle w:val="a8"/>
              <w:widowControl/>
              <w:ind w:leftChars="1310" w:left="4173" w:hangingChars="395" w:hanging="1422"/>
              <w:textAlignment w:val="center"/>
              <w:rPr>
                <w:rFonts w:ascii="黑体" w:eastAsia="黑体" w:hAnsi="黑体" w:cs="黑体"/>
                <w:color w:val="000000"/>
                <w:kern w:val="0"/>
                <w:sz w:val="36"/>
                <w:szCs w:val="36"/>
              </w:rPr>
            </w:pPr>
          </w:p>
          <w:p w:rsidR="00264080" w:rsidRDefault="00264080">
            <w:pPr>
              <w:pStyle w:val="a8"/>
              <w:widowControl/>
              <w:ind w:leftChars="1310" w:left="4173" w:hangingChars="395" w:hanging="1422"/>
              <w:textAlignment w:val="center"/>
              <w:rPr>
                <w:rFonts w:ascii="黑体" w:eastAsia="黑体" w:hAnsi="黑体" w:cs="黑体"/>
                <w:color w:val="000000"/>
                <w:kern w:val="0"/>
                <w:sz w:val="36"/>
                <w:szCs w:val="36"/>
              </w:rPr>
            </w:pPr>
          </w:p>
          <w:p w:rsidR="00AC37DB" w:rsidRDefault="00AC37DB">
            <w:pPr>
              <w:pStyle w:val="a8"/>
              <w:widowControl/>
              <w:ind w:leftChars="1310" w:left="4173" w:hangingChars="395" w:hanging="1422"/>
              <w:textAlignment w:val="center"/>
              <w:rPr>
                <w:rFonts w:ascii="宋体"/>
                <w:color w:val="000000"/>
                <w:sz w:val="36"/>
                <w:szCs w:val="36"/>
              </w:rPr>
            </w:pPr>
            <w:r>
              <w:rPr>
                <w:rFonts w:ascii="黑体" w:eastAsia="黑体" w:hAnsi="黑体" w:cs="黑体" w:hint="eastAsia"/>
                <w:color w:val="000000"/>
                <w:kern w:val="0"/>
                <w:sz w:val="36"/>
                <w:szCs w:val="36"/>
              </w:rPr>
              <w:lastRenderedPageBreak/>
              <w:t>项目支出绩效目标完成情况表</w:t>
            </w:r>
            <w:r>
              <w:rPr>
                <w:rFonts w:ascii="宋体" w:hint="eastAsia"/>
                <w:b/>
                <w:bCs/>
                <w:color w:val="000000"/>
                <w:kern w:val="0"/>
                <w:sz w:val="36"/>
                <w:szCs w:val="36"/>
              </w:rPr>
              <w:br/>
            </w:r>
            <w:r>
              <w:rPr>
                <w:rFonts w:ascii="宋体" w:hAnsi="宋体" w:cs="宋体" w:hint="eastAsia"/>
                <w:color w:val="000000"/>
                <w:kern w:val="0"/>
                <w:sz w:val="36"/>
                <w:szCs w:val="36"/>
              </w:rPr>
              <w:t>(2020 年度)</w:t>
            </w:r>
          </w:p>
        </w:tc>
      </w:tr>
      <w:tr w:rsidR="00AC37DB" w:rsidTr="00AC37DB">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lastRenderedPageBreak/>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人工增雨防雹</w:t>
            </w:r>
          </w:p>
        </w:tc>
      </w:tr>
      <w:tr w:rsidR="00AC37DB" w:rsidTr="00AC37DB">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rsidP="00A60E0B">
            <w:pPr>
              <w:widowControl/>
              <w:jc w:val="center"/>
              <w:textAlignment w:val="center"/>
              <w:rPr>
                <w:rFonts w:ascii="宋体" w:hAnsi="Times New Roman"/>
                <w:color w:val="000000"/>
                <w:sz w:val="24"/>
                <w:szCs w:val="24"/>
              </w:rPr>
            </w:pPr>
            <w:r>
              <w:rPr>
                <w:rFonts w:ascii="宋体" w:cs="宋体" w:hint="eastAsia"/>
                <w:color w:val="000000"/>
                <w:sz w:val="24"/>
                <w:szCs w:val="24"/>
              </w:rPr>
              <w:t>攀枝花市人工影响天气</w:t>
            </w:r>
            <w:r w:rsidR="00A60E0B">
              <w:rPr>
                <w:rFonts w:ascii="宋体" w:cs="宋体" w:hint="eastAsia"/>
                <w:color w:val="000000"/>
                <w:sz w:val="24"/>
                <w:szCs w:val="24"/>
              </w:rPr>
              <w:t>办公室</w:t>
            </w:r>
            <w:r>
              <w:rPr>
                <w:rFonts w:ascii="宋体" w:cs="宋体" w:hint="eastAsia"/>
                <w:color w:val="000000"/>
                <w:sz w:val="24"/>
                <w:szCs w:val="24"/>
              </w:rPr>
              <w:t>（攀枝花市农业气象中心）</w:t>
            </w:r>
          </w:p>
        </w:tc>
      </w:tr>
      <w:tr w:rsidR="00AC37DB" w:rsidTr="00AC37D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预算数:</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49万元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49万元</w:t>
            </w:r>
          </w:p>
        </w:tc>
      </w:tr>
      <w:tr w:rsidR="00AC37DB" w:rsidTr="00AC37DB">
        <w:trPr>
          <w:trHeight w:val="27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49万元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49万元</w:t>
            </w:r>
          </w:p>
        </w:tc>
      </w:tr>
      <w:tr w:rsidR="00AC37DB" w:rsidTr="00AC37DB">
        <w:trPr>
          <w:trHeight w:val="172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kern w:val="0"/>
                <w:sz w:val="24"/>
                <w:szCs w:val="24"/>
              </w:rPr>
              <w:t>0</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jc w:val="center"/>
              <w:rPr>
                <w:rFonts w:ascii="宋体" w:hAnsi="Times New Roman"/>
                <w:color w:val="000000"/>
                <w:sz w:val="24"/>
                <w:szCs w:val="24"/>
              </w:rPr>
            </w:pPr>
            <w:r>
              <w:rPr>
                <w:rFonts w:ascii="宋体" w:cs="宋体" w:hint="eastAsia"/>
                <w:color w:val="000000"/>
                <w:sz w:val="24"/>
                <w:szCs w:val="24"/>
              </w:rPr>
              <w:t>0</w:t>
            </w:r>
          </w:p>
        </w:tc>
      </w:tr>
      <w:tr w:rsidR="00AC37DB" w:rsidTr="00AC37D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年度目标完成情况</w:t>
            </w: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预期目标</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实际完成目标</w:t>
            </w:r>
          </w:p>
        </w:tc>
      </w:tr>
      <w:tr w:rsidR="00AC37DB" w:rsidTr="00AC37DB">
        <w:trPr>
          <w:trHeight w:val="187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及时开展人工增雨和防雹业务，确保雷达站的正常运行维持</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及时开展人工增雨和防雹业务，确保雷达站的正常运行维持</w:t>
            </w:r>
          </w:p>
        </w:tc>
      </w:tr>
      <w:tr w:rsidR="00AC37DB" w:rsidTr="00AC37DB">
        <w:trPr>
          <w:trHeight w:val="603"/>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sz w:val="24"/>
                <w:szCs w:val="24"/>
              </w:rPr>
              <w:t>绩效指标完成情况</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一级指标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二级指标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三级指标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实际完成指标值(包含数字及文字描述)</w:t>
            </w:r>
          </w:p>
        </w:tc>
      </w:tr>
      <w:tr w:rsidR="00AC37DB" w:rsidTr="00AC37DB">
        <w:trPr>
          <w:trHeight w:val="44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雷达开机观测日数</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≥200次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200次</w:t>
            </w:r>
          </w:p>
        </w:tc>
      </w:tr>
      <w:tr w:rsidR="00AC37DB" w:rsidTr="00AC37DB">
        <w:trPr>
          <w:trHeight w:val="5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人工増雨防雹作业次数</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≥30次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30次</w:t>
            </w:r>
          </w:p>
        </w:tc>
      </w:tr>
      <w:tr w:rsidR="00AC37DB" w:rsidTr="00AC37DB">
        <w:trPr>
          <w:trHeight w:val="7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质量指标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雷达观测资料传输及时率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r>
      <w:tr w:rsidR="00AC37DB" w:rsidTr="00AC37DB">
        <w:trPr>
          <w:trHeight w:val="60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时效指标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全年按时完成作业率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r>
      <w:tr w:rsidR="00AC37DB" w:rsidTr="00AC37DB">
        <w:trPr>
          <w:trHeight w:val="7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雷达观测成本</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1.58万/月，全年预计19万元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1.58万/月，全年预计19万元</w:t>
            </w:r>
          </w:p>
        </w:tc>
      </w:tr>
      <w:tr w:rsidR="00AC37DB" w:rsidTr="00AC37DB">
        <w:trPr>
          <w:trHeight w:val="59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人工增雨和防雹作业</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1万元/次，全年预计30万元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1万元/次，全年预计30万元</w:t>
            </w:r>
          </w:p>
        </w:tc>
      </w:tr>
      <w:tr w:rsidR="00AC37DB" w:rsidTr="00AC37DB">
        <w:trPr>
          <w:trHeight w:val="41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生态效益指标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旱情</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得到缓解干旱天气带来的旱情</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得到缓解干旱天气带来的旱情</w:t>
            </w:r>
          </w:p>
        </w:tc>
      </w:tr>
      <w:tr w:rsidR="00AC37DB" w:rsidTr="00AC37DB">
        <w:trPr>
          <w:trHeight w:val="48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生态效益指标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空气质量</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textAlignment w:val="center"/>
              <w:rPr>
                <w:rFonts w:ascii="宋体" w:hAnsi="Times New Roman"/>
                <w:sz w:val="24"/>
                <w:szCs w:val="24"/>
              </w:rPr>
            </w:pPr>
            <w:r>
              <w:rPr>
                <w:rFonts w:ascii="宋体" w:cs="宋体" w:hint="eastAsia"/>
                <w:color w:val="000000"/>
                <w:sz w:val="24"/>
                <w:szCs w:val="24"/>
              </w:rPr>
              <w:t>有效改善我市空气质量</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有效改善我市空气质量</w:t>
            </w:r>
          </w:p>
        </w:tc>
      </w:tr>
      <w:tr w:rsidR="00AC37DB" w:rsidTr="00AC37DB">
        <w:trPr>
          <w:trHeight w:val="44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满意度指标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服务对象满意度指标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政府满意度</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r>
    </w:tbl>
    <w:p w:rsidR="00AC37DB" w:rsidRDefault="00AC37DB" w:rsidP="00AC37DB">
      <w:pPr>
        <w:spacing w:line="580" w:lineRule="exact"/>
        <w:rPr>
          <w:rFonts w:ascii="仿宋_GB2312" w:eastAsia="仿宋_GB2312" w:hAnsi="仿宋_GB2312" w:cs="Times New Roman"/>
          <w:sz w:val="32"/>
          <w:szCs w:val="32"/>
        </w:rPr>
      </w:pPr>
    </w:p>
    <w:p w:rsidR="00AC37DB" w:rsidRDefault="00AC37DB" w:rsidP="00AC37DB">
      <w:pPr>
        <w:pStyle w:val="a8"/>
        <w:widowControl/>
        <w:ind w:leftChars="1310" w:left="4173" w:hangingChars="395" w:hanging="1422"/>
        <w:textAlignment w:val="center"/>
        <w:rPr>
          <w:rFonts w:ascii="宋体"/>
          <w:color w:val="000000"/>
          <w:kern w:val="0"/>
          <w:sz w:val="36"/>
          <w:szCs w:val="36"/>
        </w:rPr>
      </w:pPr>
      <w:r>
        <w:rPr>
          <w:rFonts w:ascii="黑体" w:eastAsia="黑体" w:hAnsi="黑体" w:cs="黑体" w:hint="eastAsia"/>
          <w:color w:val="000000"/>
          <w:kern w:val="0"/>
          <w:sz w:val="36"/>
          <w:szCs w:val="36"/>
        </w:rPr>
        <w:t>项目支出绩效目标完成情况表</w:t>
      </w:r>
      <w:r>
        <w:rPr>
          <w:rFonts w:ascii="黑体" w:eastAsia="黑体" w:hAnsi="黑体" w:hint="eastAsia"/>
          <w:color w:val="000000"/>
          <w:kern w:val="0"/>
          <w:sz w:val="36"/>
          <w:szCs w:val="36"/>
        </w:rPr>
        <w:br/>
      </w:r>
      <w:r>
        <w:rPr>
          <w:rFonts w:ascii="宋体" w:hAnsi="宋体" w:cs="宋体" w:hint="eastAsia"/>
          <w:color w:val="000000"/>
          <w:kern w:val="0"/>
          <w:sz w:val="36"/>
          <w:szCs w:val="36"/>
        </w:rPr>
        <w:t>(2020 年度)</w:t>
      </w:r>
    </w:p>
    <w:tbl>
      <w:tblPr>
        <w:tblpPr w:leftFromText="180" w:rightFromText="180" w:vertAnchor="text" w:horzAnchor="margin" w:tblpXSpec="center" w:tblpY="469"/>
        <w:tblOverlap w:val="never"/>
        <w:tblW w:w="9960" w:type="dxa"/>
        <w:tblLayout w:type="fixed"/>
        <w:tblCellMar>
          <w:left w:w="0" w:type="dxa"/>
          <w:right w:w="0" w:type="dxa"/>
        </w:tblCellMar>
        <w:tblLook w:val="00A0"/>
      </w:tblPr>
      <w:tblGrid>
        <w:gridCol w:w="397"/>
        <w:gridCol w:w="1542"/>
        <w:gridCol w:w="893"/>
        <w:gridCol w:w="442"/>
        <w:gridCol w:w="2194"/>
        <w:gridCol w:w="2239"/>
        <w:gridCol w:w="2253"/>
      </w:tblGrid>
      <w:tr w:rsidR="00AC37DB" w:rsidTr="00AC37DB">
        <w:trPr>
          <w:cantSplit/>
          <w:trHeight w:val="826"/>
        </w:trPr>
        <w:tc>
          <w:tcPr>
            <w:tcW w:w="28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项目名称</w:t>
            </w:r>
          </w:p>
        </w:tc>
        <w:tc>
          <w:tcPr>
            <w:tcW w:w="712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区域气象站维护及农经网运行</w:t>
            </w:r>
          </w:p>
        </w:tc>
      </w:tr>
      <w:tr w:rsidR="00AC37DB" w:rsidTr="00AC37DB">
        <w:trPr>
          <w:trHeight w:val="276"/>
        </w:trPr>
        <w:tc>
          <w:tcPr>
            <w:tcW w:w="283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37DB" w:rsidRDefault="00AC37DB">
            <w:pPr>
              <w:widowControl/>
              <w:jc w:val="center"/>
              <w:textAlignment w:val="center"/>
              <w:rPr>
                <w:rFonts w:ascii="宋体" w:hAnsi="Times New Roman" w:cs="Times New Roman"/>
                <w:color w:val="000000"/>
                <w:kern w:val="0"/>
                <w:sz w:val="24"/>
                <w:szCs w:val="24"/>
              </w:rPr>
            </w:pPr>
            <w:r>
              <w:rPr>
                <w:rFonts w:ascii="宋体" w:cs="宋体" w:hint="eastAsia"/>
                <w:color w:val="000000"/>
                <w:kern w:val="0"/>
                <w:sz w:val="24"/>
                <w:szCs w:val="24"/>
              </w:rPr>
              <w:t>预算单位</w:t>
            </w:r>
          </w:p>
          <w:p w:rsidR="00AC37DB" w:rsidRDefault="00AC37DB">
            <w:pPr>
              <w:widowControl/>
              <w:jc w:val="center"/>
              <w:textAlignment w:val="center"/>
              <w:rPr>
                <w:rFonts w:ascii="宋体" w:hAnsi="Times New Roman"/>
                <w:color w:val="000000"/>
                <w:sz w:val="24"/>
                <w:szCs w:val="24"/>
              </w:rPr>
            </w:pPr>
          </w:p>
        </w:tc>
        <w:tc>
          <w:tcPr>
            <w:tcW w:w="712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rsidP="00A60E0B">
            <w:pPr>
              <w:widowControl/>
              <w:jc w:val="center"/>
              <w:textAlignment w:val="center"/>
              <w:rPr>
                <w:rFonts w:ascii="宋体" w:hAnsi="Times New Roman"/>
                <w:color w:val="000000"/>
                <w:sz w:val="24"/>
                <w:szCs w:val="24"/>
              </w:rPr>
            </w:pPr>
            <w:r>
              <w:rPr>
                <w:rFonts w:ascii="宋体" w:cs="宋体" w:hint="eastAsia"/>
                <w:color w:val="000000"/>
                <w:sz w:val="24"/>
                <w:szCs w:val="24"/>
              </w:rPr>
              <w:t>攀枝花市人工影响天气</w:t>
            </w:r>
            <w:r w:rsidR="00A60E0B">
              <w:rPr>
                <w:rFonts w:ascii="宋体" w:cs="宋体" w:hint="eastAsia"/>
                <w:color w:val="000000"/>
                <w:sz w:val="24"/>
                <w:szCs w:val="24"/>
              </w:rPr>
              <w:t>办公室</w:t>
            </w:r>
            <w:r>
              <w:rPr>
                <w:rFonts w:ascii="宋体" w:cs="宋体" w:hint="eastAsia"/>
                <w:color w:val="000000"/>
                <w:sz w:val="24"/>
                <w:szCs w:val="24"/>
              </w:rPr>
              <w:t>（攀枝花市农业气象中心）</w:t>
            </w:r>
          </w:p>
        </w:tc>
      </w:tr>
      <w:tr w:rsidR="00AC37DB" w:rsidTr="00AC37DB">
        <w:trPr>
          <w:trHeight w:val="276"/>
        </w:trPr>
        <w:tc>
          <w:tcPr>
            <w:tcW w:w="39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预算执行情况(万元)</w:t>
            </w:r>
          </w:p>
        </w:tc>
        <w:tc>
          <w:tcPr>
            <w:tcW w:w="24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预算数:</w:t>
            </w:r>
          </w:p>
        </w:tc>
        <w:tc>
          <w:tcPr>
            <w:tcW w:w="26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5.7万元</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执行数:</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5.7万元</w:t>
            </w:r>
          </w:p>
        </w:tc>
      </w:tr>
      <w:tr w:rsidR="00AC37DB" w:rsidTr="00AC37DB">
        <w:trPr>
          <w:trHeight w:val="276"/>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6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5.7万元</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5.7万元</w:t>
            </w:r>
          </w:p>
        </w:tc>
      </w:tr>
      <w:tr w:rsidR="00AC37DB" w:rsidTr="00AC37DB">
        <w:trPr>
          <w:trHeight w:val="1099"/>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63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kern w:val="0"/>
                <w:sz w:val="24"/>
                <w:szCs w:val="24"/>
              </w:rPr>
              <w:t>0</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jc w:val="center"/>
              <w:rPr>
                <w:rFonts w:ascii="宋体" w:hAnsi="Times New Roman" w:cs="宋体"/>
                <w:color w:val="000000"/>
                <w:sz w:val="24"/>
                <w:szCs w:val="24"/>
              </w:rPr>
            </w:pPr>
            <w:r>
              <w:rPr>
                <w:rFonts w:ascii="宋体" w:cs="宋体" w:hint="eastAsia"/>
                <w:color w:val="000000"/>
                <w:sz w:val="24"/>
                <w:szCs w:val="24"/>
              </w:rPr>
              <w:t>0</w:t>
            </w:r>
          </w:p>
        </w:tc>
      </w:tr>
      <w:tr w:rsidR="00AC37DB" w:rsidTr="00AC37DB">
        <w:trPr>
          <w:trHeight w:val="276"/>
        </w:trPr>
        <w:tc>
          <w:tcPr>
            <w:tcW w:w="39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年度目标完成情况</w:t>
            </w:r>
          </w:p>
        </w:tc>
        <w:tc>
          <w:tcPr>
            <w:tcW w:w="507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预期目标</w:t>
            </w:r>
          </w:p>
        </w:tc>
        <w:tc>
          <w:tcPr>
            <w:tcW w:w="44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实际完成目标</w:t>
            </w:r>
          </w:p>
        </w:tc>
      </w:tr>
      <w:tr w:rsidR="00AC37DB" w:rsidTr="00AC37DB">
        <w:trPr>
          <w:trHeight w:val="1877"/>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5072"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确保市政府投资建设的31个区域自动气象站的运行维持</w:t>
            </w:r>
          </w:p>
        </w:tc>
        <w:tc>
          <w:tcPr>
            <w:tcW w:w="44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确保市政府投资建设的31个区域自动气象站的运行维持</w:t>
            </w:r>
          </w:p>
        </w:tc>
      </w:tr>
      <w:tr w:rsidR="00AC37DB" w:rsidTr="00AC37DB">
        <w:trPr>
          <w:trHeight w:val="603"/>
        </w:trPr>
        <w:tc>
          <w:tcPr>
            <w:tcW w:w="39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sz w:val="24"/>
                <w:szCs w:val="24"/>
              </w:rPr>
              <w:t>绩效指标完成情况</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一级指标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二级指标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三级指标</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预期指标值(包含数字及文字描述)</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实际完成指标值(包含数字及文字描述)</w:t>
            </w:r>
          </w:p>
        </w:tc>
      </w:tr>
      <w:tr w:rsidR="00AC37DB" w:rsidTr="00AC37DB">
        <w:trPr>
          <w:trHeight w:val="444"/>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数量指标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区域自动气象站</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31个</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31个</w:t>
            </w:r>
          </w:p>
        </w:tc>
      </w:tr>
      <w:tr w:rsidR="00AC37DB" w:rsidTr="00AC37DB">
        <w:trPr>
          <w:trHeight w:val="745"/>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质量指标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区域站和气象站资料传输及时率</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r>
      <w:tr w:rsidR="00AC37DB" w:rsidTr="00AC37DB">
        <w:trPr>
          <w:trHeight w:val="600"/>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项目完成指标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时效指标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全年数据传输完成率</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r>
      <w:tr w:rsidR="00AC37DB" w:rsidTr="00AC37DB">
        <w:trPr>
          <w:trHeight w:val="765"/>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成本指标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区域自动气象站维持成本</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2900/个/年，根据工作实际全年预计9万元</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5.7万元</w:t>
            </w:r>
          </w:p>
        </w:tc>
      </w:tr>
      <w:tr w:rsidR="00AC37DB" w:rsidTr="00AC37DB">
        <w:trPr>
          <w:trHeight w:val="415"/>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效益指标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社会效益指标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为防灾减灾提供第一手资料</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及时性得到进一步提升</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及时性得到进一步提升</w:t>
            </w:r>
          </w:p>
        </w:tc>
      </w:tr>
      <w:tr w:rsidR="00AC37DB" w:rsidTr="00AC37DB">
        <w:trPr>
          <w:trHeight w:val="443"/>
        </w:trPr>
        <w:tc>
          <w:tcPr>
            <w:tcW w:w="2834"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满意度指标</w:t>
            </w:r>
          </w:p>
        </w:tc>
        <w:tc>
          <w:tcPr>
            <w:tcW w:w="133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服务对象满意度指标</w:t>
            </w:r>
          </w:p>
        </w:tc>
        <w:tc>
          <w:tcPr>
            <w:tcW w:w="21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政府满意度</w:t>
            </w:r>
          </w:p>
        </w:tc>
        <w:tc>
          <w:tcPr>
            <w:tcW w:w="223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c>
          <w:tcPr>
            <w:tcW w:w="225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r>
    </w:tbl>
    <w:p w:rsidR="00AC37DB" w:rsidRDefault="00AC37DB" w:rsidP="00AC37DB">
      <w:pPr>
        <w:pStyle w:val="a8"/>
        <w:widowControl/>
        <w:ind w:firstLineChars="0" w:firstLine="0"/>
        <w:textAlignment w:val="center"/>
        <w:rPr>
          <w:rFonts w:ascii="黑体" w:eastAsia="黑体" w:hAnsi="黑体"/>
          <w:color w:val="000000"/>
          <w:kern w:val="0"/>
          <w:sz w:val="36"/>
          <w:szCs w:val="36"/>
        </w:rPr>
      </w:pPr>
    </w:p>
    <w:p w:rsidR="00AC37DB" w:rsidRDefault="00AC37DB" w:rsidP="00AC37DB">
      <w:pPr>
        <w:pStyle w:val="a8"/>
        <w:widowControl/>
        <w:ind w:leftChars="1310" w:left="4173" w:hangingChars="395" w:hanging="1422"/>
        <w:textAlignment w:val="center"/>
        <w:rPr>
          <w:rFonts w:ascii="宋体"/>
          <w:color w:val="000000"/>
          <w:kern w:val="0"/>
          <w:sz w:val="36"/>
          <w:szCs w:val="36"/>
        </w:rPr>
      </w:pPr>
      <w:r>
        <w:rPr>
          <w:rFonts w:ascii="黑体" w:eastAsia="黑体" w:hAnsi="黑体" w:cs="黑体" w:hint="eastAsia"/>
          <w:color w:val="000000"/>
          <w:kern w:val="0"/>
          <w:sz w:val="36"/>
          <w:szCs w:val="36"/>
        </w:rPr>
        <w:t>项目支出绩效目标完成情况表</w:t>
      </w:r>
      <w:r>
        <w:rPr>
          <w:rFonts w:ascii="黑体" w:eastAsia="黑体" w:hAnsi="黑体" w:hint="eastAsia"/>
          <w:color w:val="000000"/>
          <w:kern w:val="0"/>
          <w:sz w:val="36"/>
          <w:szCs w:val="36"/>
        </w:rPr>
        <w:br/>
      </w:r>
      <w:r>
        <w:rPr>
          <w:rFonts w:ascii="宋体" w:hAnsi="宋体" w:cs="宋体" w:hint="eastAsia"/>
          <w:color w:val="000000"/>
          <w:kern w:val="0"/>
          <w:sz w:val="36"/>
          <w:szCs w:val="36"/>
        </w:rPr>
        <w:t>(2020年度)</w:t>
      </w:r>
    </w:p>
    <w:tbl>
      <w:tblPr>
        <w:tblpPr w:leftFromText="180" w:rightFromText="180" w:vertAnchor="text" w:horzAnchor="margin" w:tblpXSpec="center" w:tblpY="4"/>
        <w:tblOverlap w:val="never"/>
        <w:tblW w:w="9960" w:type="dxa"/>
        <w:tblLayout w:type="fixed"/>
        <w:tblCellMar>
          <w:left w:w="0" w:type="dxa"/>
          <w:right w:w="0" w:type="dxa"/>
        </w:tblCellMar>
        <w:tblLook w:val="00A0"/>
      </w:tblPr>
      <w:tblGrid>
        <w:gridCol w:w="390"/>
        <w:gridCol w:w="1515"/>
        <w:gridCol w:w="877"/>
        <w:gridCol w:w="278"/>
        <w:gridCol w:w="2310"/>
        <w:gridCol w:w="2198"/>
        <w:gridCol w:w="2392"/>
      </w:tblGrid>
      <w:tr w:rsidR="00AC37DB" w:rsidTr="00AC37DB">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气象影视编排</w:t>
            </w:r>
          </w:p>
        </w:tc>
      </w:tr>
      <w:tr w:rsidR="00AC37DB" w:rsidTr="00AC37DB">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rsidP="00A60E0B">
            <w:pPr>
              <w:widowControl/>
              <w:jc w:val="center"/>
              <w:textAlignment w:val="center"/>
              <w:rPr>
                <w:rFonts w:ascii="宋体" w:hAnsi="Times New Roman"/>
                <w:color w:val="000000"/>
                <w:sz w:val="24"/>
                <w:szCs w:val="24"/>
              </w:rPr>
            </w:pPr>
            <w:r>
              <w:rPr>
                <w:rFonts w:ascii="宋体" w:cs="宋体" w:hint="eastAsia"/>
                <w:color w:val="000000"/>
                <w:sz w:val="24"/>
                <w:szCs w:val="24"/>
              </w:rPr>
              <w:t>攀枝花市人工影响天气</w:t>
            </w:r>
            <w:r w:rsidR="00A60E0B">
              <w:rPr>
                <w:rFonts w:ascii="宋体" w:cs="宋体" w:hint="eastAsia"/>
                <w:color w:val="000000"/>
                <w:sz w:val="24"/>
                <w:szCs w:val="24"/>
              </w:rPr>
              <w:t>办公室</w:t>
            </w:r>
            <w:r>
              <w:rPr>
                <w:rFonts w:ascii="宋体" w:cs="宋体" w:hint="eastAsia"/>
                <w:color w:val="000000"/>
                <w:sz w:val="24"/>
                <w:szCs w:val="24"/>
              </w:rPr>
              <w:t>（攀枝花市农业气象中心）</w:t>
            </w:r>
          </w:p>
        </w:tc>
      </w:tr>
      <w:tr w:rsidR="00AC37DB" w:rsidTr="00AC37D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预算数:</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7万元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7万元</w:t>
            </w:r>
          </w:p>
        </w:tc>
      </w:tr>
      <w:tr w:rsidR="00AC37DB" w:rsidTr="00AC37DB">
        <w:trPr>
          <w:trHeight w:val="276"/>
        </w:trPr>
        <w:tc>
          <w:tcPr>
            <w:tcW w:w="2782"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7万元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7万元</w:t>
            </w:r>
          </w:p>
        </w:tc>
      </w:tr>
      <w:tr w:rsidR="00AC37DB" w:rsidTr="00AC37DB">
        <w:trPr>
          <w:trHeight w:val="1099"/>
        </w:trPr>
        <w:tc>
          <w:tcPr>
            <w:tcW w:w="2782"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kern w:val="0"/>
                <w:sz w:val="24"/>
                <w:szCs w:val="24"/>
              </w:rPr>
              <w:t>0</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jc w:val="center"/>
              <w:rPr>
                <w:rFonts w:ascii="宋体" w:hAnsi="Times New Roman" w:cs="宋体"/>
                <w:color w:val="000000"/>
                <w:sz w:val="24"/>
                <w:szCs w:val="24"/>
              </w:rPr>
            </w:pPr>
            <w:r>
              <w:rPr>
                <w:rFonts w:ascii="宋体" w:cs="宋体" w:hint="eastAsia"/>
                <w:color w:val="000000"/>
                <w:sz w:val="24"/>
                <w:szCs w:val="24"/>
              </w:rPr>
              <w:t>0</w:t>
            </w:r>
          </w:p>
        </w:tc>
      </w:tr>
      <w:tr w:rsidR="00AC37DB" w:rsidTr="00AC37D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年度目标完成情况</w:t>
            </w: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预期目标</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实际完成目标</w:t>
            </w:r>
          </w:p>
        </w:tc>
      </w:tr>
      <w:tr w:rsidR="00AC37DB" w:rsidTr="00AC37DB">
        <w:trPr>
          <w:trHeight w:val="1877"/>
        </w:trPr>
        <w:tc>
          <w:tcPr>
            <w:tcW w:w="2782"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保障2020年全年天气预报在攀枝花市电视台顺利播出</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保障2020年全年天气预报在攀枝花市电视台顺利播出</w:t>
            </w:r>
          </w:p>
        </w:tc>
      </w:tr>
      <w:tr w:rsidR="00AC37DB" w:rsidTr="00AC37DB">
        <w:trPr>
          <w:trHeight w:val="603"/>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sz w:val="24"/>
                <w:szCs w:val="24"/>
              </w:rPr>
              <w:t>绩效指标完成情况</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一级指标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二级指标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三级指标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实际完成指标值(包含数字及文字描述)</w:t>
            </w:r>
          </w:p>
        </w:tc>
      </w:tr>
      <w:tr w:rsidR="00AC37DB" w:rsidTr="00AC37DB">
        <w:trPr>
          <w:trHeight w:val="444"/>
        </w:trPr>
        <w:tc>
          <w:tcPr>
            <w:tcW w:w="2782"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在攀枝花市电视台的播出天数</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≥360天</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360天</w:t>
            </w:r>
          </w:p>
        </w:tc>
      </w:tr>
      <w:tr w:rsidR="00AC37DB" w:rsidTr="00AC37DB">
        <w:trPr>
          <w:trHeight w:val="745"/>
        </w:trPr>
        <w:tc>
          <w:tcPr>
            <w:tcW w:w="2782"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质量指标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播出准确率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r>
      <w:tr w:rsidR="00AC37DB" w:rsidTr="00AC37DB">
        <w:trPr>
          <w:trHeight w:val="600"/>
        </w:trPr>
        <w:tc>
          <w:tcPr>
            <w:tcW w:w="2782"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时效指标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全年按时播出率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r>
      <w:tr w:rsidR="00AC37DB" w:rsidTr="00AC37DB">
        <w:trPr>
          <w:trHeight w:val="765"/>
        </w:trPr>
        <w:tc>
          <w:tcPr>
            <w:tcW w:w="2782"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AC37DB" w:rsidRDefault="00AC37DB">
            <w:pPr>
              <w:widowControl/>
              <w:jc w:val="center"/>
              <w:textAlignment w:val="center"/>
              <w:rPr>
                <w:rFonts w:ascii="宋体" w:hAnsi="Times New Roman" w:cs="Times New Roman"/>
                <w:color w:val="000000"/>
                <w:sz w:val="24"/>
                <w:szCs w:val="24"/>
              </w:rPr>
            </w:pPr>
          </w:p>
          <w:p w:rsidR="00AC37DB" w:rsidRDefault="00AC37DB">
            <w:pPr>
              <w:widowControl/>
              <w:jc w:val="center"/>
              <w:textAlignment w:val="center"/>
              <w:rPr>
                <w:rFonts w:ascii="宋体"/>
                <w:color w:val="000000"/>
                <w:sz w:val="24"/>
                <w:szCs w:val="24"/>
              </w:rPr>
            </w:pPr>
          </w:p>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播出成本</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1.75万/每季度，全年共计7万元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7万元</w:t>
            </w:r>
          </w:p>
        </w:tc>
      </w:tr>
      <w:tr w:rsidR="00AC37DB" w:rsidTr="00AC37DB">
        <w:trPr>
          <w:trHeight w:val="415"/>
        </w:trPr>
        <w:tc>
          <w:tcPr>
            <w:tcW w:w="2782"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社会效益指标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在全省范围内宣传攀枝花</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宣传影响力进一步扩大</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宣传影响力进一步扩大</w:t>
            </w:r>
          </w:p>
        </w:tc>
      </w:tr>
      <w:tr w:rsidR="00AC37DB" w:rsidTr="00AC37DB">
        <w:trPr>
          <w:trHeight w:val="443"/>
        </w:trPr>
        <w:tc>
          <w:tcPr>
            <w:tcW w:w="2782"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满意度指标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服务对象满意度指标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社会公众满意度</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r>
    </w:tbl>
    <w:tbl>
      <w:tblPr>
        <w:tblpPr w:leftFromText="180" w:rightFromText="180" w:vertAnchor="text" w:horzAnchor="margin" w:tblpXSpec="center" w:tblpY="1"/>
        <w:tblOverlap w:val="never"/>
        <w:tblW w:w="9960" w:type="dxa"/>
        <w:tblLayout w:type="fixed"/>
        <w:tblCellMar>
          <w:left w:w="0" w:type="dxa"/>
          <w:right w:w="0" w:type="dxa"/>
        </w:tblCellMar>
        <w:tblLook w:val="00A0"/>
      </w:tblPr>
      <w:tblGrid>
        <w:gridCol w:w="390"/>
        <w:gridCol w:w="1515"/>
        <w:gridCol w:w="877"/>
        <w:gridCol w:w="278"/>
        <w:gridCol w:w="2310"/>
        <w:gridCol w:w="2198"/>
        <w:gridCol w:w="2392"/>
      </w:tblGrid>
      <w:tr w:rsidR="00AC37DB" w:rsidTr="00AC37DB">
        <w:trPr>
          <w:trHeight w:val="1034"/>
        </w:trPr>
        <w:tc>
          <w:tcPr>
            <w:tcW w:w="9960" w:type="dxa"/>
            <w:gridSpan w:val="7"/>
            <w:tcMar>
              <w:top w:w="15" w:type="dxa"/>
              <w:left w:w="15" w:type="dxa"/>
              <w:bottom w:w="0" w:type="dxa"/>
              <w:right w:w="15" w:type="dxa"/>
            </w:tcMar>
            <w:vAlign w:val="center"/>
          </w:tcPr>
          <w:p w:rsidR="00AC37DB" w:rsidRDefault="00AC37DB">
            <w:pPr>
              <w:pStyle w:val="a8"/>
              <w:widowControl/>
              <w:ind w:firstLineChars="0" w:firstLine="0"/>
              <w:textAlignment w:val="center"/>
              <w:rPr>
                <w:rFonts w:ascii="宋体"/>
                <w:color w:val="000000"/>
                <w:kern w:val="0"/>
                <w:sz w:val="36"/>
                <w:szCs w:val="36"/>
              </w:rPr>
            </w:pPr>
          </w:p>
          <w:p w:rsidR="00AC37DB" w:rsidRDefault="00AC37DB">
            <w:pPr>
              <w:pStyle w:val="a8"/>
              <w:widowControl/>
              <w:ind w:firstLineChars="0" w:firstLine="0"/>
              <w:textAlignment w:val="center"/>
              <w:rPr>
                <w:rFonts w:ascii="黑体" w:eastAsia="黑体" w:hAnsi="黑体"/>
                <w:color w:val="000000"/>
                <w:kern w:val="0"/>
                <w:sz w:val="36"/>
                <w:szCs w:val="36"/>
              </w:rPr>
            </w:pPr>
          </w:p>
          <w:p w:rsidR="00AC37DB" w:rsidRDefault="00AC37DB">
            <w:pPr>
              <w:pStyle w:val="a8"/>
              <w:widowControl/>
              <w:ind w:leftChars="1310" w:left="4173" w:hangingChars="395" w:hanging="1422"/>
              <w:textAlignment w:val="center"/>
              <w:rPr>
                <w:rFonts w:ascii="黑体" w:eastAsia="黑体" w:hAnsi="黑体"/>
                <w:color w:val="000000"/>
                <w:kern w:val="0"/>
                <w:sz w:val="36"/>
                <w:szCs w:val="36"/>
              </w:rPr>
            </w:pPr>
            <w:r>
              <w:rPr>
                <w:rFonts w:ascii="黑体" w:eastAsia="黑体" w:hAnsi="黑体" w:cs="黑体" w:hint="eastAsia"/>
                <w:color w:val="000000"/>
                <w:kern w:val="0"/>
                <w:sz w:val="36"/>
                <w:szCs w:val="36"/>
              </w:rPr>
              <w:t>项目支出绩效目标完成情况表</w:t>
            </w:r>
          </w:p>
          <w:p w:rsidR="00AC37DB" w:rsidRDefault="00AC37DB">
            <w:pPr>
              <w:pStyle w:val="a8"/>
              <w:widowControl/>
              <w:ind w:leftChars="1310" w:left="4173" w:hangingChars="395" w:hanging="1422"/>
              <w:textAlignment w:val="center"/>
              <w:rPr>
                <w:rFonts w:ascii="宋体"/>
                <w:color w:val="000000"/>
                <w:kern w:val="0"/>
                <w:sz w:val="36"/>
                <w:szCs w:val="36"/>
              </w:rPr>
            </w:pPr>
            <w:r>
              <w:rPr>
                <w:rFonts w:ascii="宋体" w:hAnsi="宋体" w:cs="宋体" w:hint="eastAsia"/>
                <w:color w:val="000000"/>
                <w:kern w:val="0"/>
                <w:sz w:val="36"/>
                <w:szCs w:val="36"/>
              </w:rPr>
              <w:t xml:space="preserve">         (2020 年度)</w:t>
            </w:r>
          </w:p>
        </w:tc>
      </w:tr>
      <w:tr w:rsidR="00AC37DB" w:rsidTr="00AC37DB">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lastRenderedPageBreak/>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防雷经费</w:t>
            </w:r>
          </w:p>
        </w:tc>
      </w:tr>
      <w:tr w:rsidR="00AC37DB" w:rsidTr="00AC37DB">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rsidP="00A60E0B">
            <w:pPr>
              <w:widowControl/>
              <w:jc w:val="center"/>
              <w:textAlignment w:val="center"/>
              <w:rPr>
                <w:rFonts w:ascii="宋体" w:hAnsi="Times New Roman"/>
                <w:color w:val="000000"/>
                <w:sz w:val="24"/>
                <w:szCs w:val="24"/>
              </w:rPr>
            </w:pPr>
            <w:r>
              <w:rPr>
                <w:rFonts w:ascii="宋体" w:cs="宋体" w:hint="eastAsia"/>
                <w:color w:val="000000"/>
                <w:sz w:val="24"/>
                <w:szCs w:val="24"/>
              </w:rPr>
              <w:t>攀枝花市人工影响天气</w:t>
            </w:r>
            <w:r w:rsidR="00A60E0B">
              <w:rPr>
                <w:rFonts w:ascii="宋体" w:cs="宋体" w:hint="eastAsia"/>
                <w:color w:val="000000"/>
                <w:sz w:val="24"/>
                <w:szCs w:val="24"/>
              </w:rPr>
              <w:t>办公室</w:t>
            </w:r>
            <w:r>
              <w:rPr>
                <w:rFonts w:ascii="宋体" w:cs="宋体" w:hint="eastAsia"/>
                <w:color w:val="000000"/>
                <w:sz w:val="24"/>
                <w:szCs w:val="24"/>
              </w:rPr>
              <w:t>（攀枝花市农业气象中心）</w:t>
            </w:r>
          </w:p>
        </w:tc>
      </w:tr>
      <w:tr w:rsidR="00AC37DB" w:rsidTr="00AC37D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预算数:</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3万元</w:t>
            </w:r>
          </w:p>
        </w:tc>
      </w:tr>
      <w:tr w:rsidR="00AC37DB" w:rsidTr="00AC37DB">
        <w:trPr>
          <w:trHeight w:val="27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3万元</w:t>
            </w:r>
          </w:p>
        </w:tc>
      </w:tr>
      <w:tr w:rsidR="00AC37DB" w:rsidTr="00AC37DB">
        <w:trPr>
          <w:trHeight w:val="109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kern w:val="0"/>
                <w:sz w:val="24"/>
                <w:szCs w:val="24"/>
              </w:rPr>
              <w:t>0</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jc w:val="center"/>
              <w:rPr>
                <w:rFonts w:ascii="宋体" w:hAnsi="Times New Roman" w:cs="宋体"/>
                <w:color w:val="000000"/>
                <w:sz w:val="24"/>
                <w:szCs w:val="24"/>
              </w:rPr>
            </w:pPr>
            <w:r>
              <w:rPr>
                <w:rFonts w:ascii="宋体" w:cs="宋体" w:hint="eastAsia"/>
                <w:color w:val="000000"/>
                <w:sz w:val="24"/>
                <w:szCs w:val="24"/>
              </w:rPr>
              <w:t>0</w:t>
            </w:r>
          </w:p>
        </w:tc>
      </w:tr>
      <w:tr w:rsidR="00AC37DB" w:rsidTr="00AC37D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年度目标完成情况</w:t>
            </w: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预期目标</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实际完成目标</w:t>
            </w:r>
          </w:p>
        </w:tc>
      </w:tr>
      <w:tr w:rsidR="00AC37DB" w:rsidTr="00AC37DB">
        <w:trPr>
          <w:trHeight w:val="187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确保东区、西区范围内的防雷灾害调查</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确保东区、西区范围内的防雷灾害调查</w:t>
            </w:r>
          </w:p>
        </w:tc>
      </w:tr>
      <w:tr w:rsidR="00AC37DB" w:rsidTr="00AC37DB">
        <w:trPr>
          <w:trHeight w:val="603"/>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sz w:val="24"/>
                <w:szCs w:val="24"/>
              </w:rPr>
              <w:t>绩效指标完成情况</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一级指标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二级指标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三级指标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实际完成指标值(包含数字及文字描述)</w:t>
            </w:r>
          </w:p>
        </w:tc>
      </w:tr>
      <w:tr w:rsidR="00AC37DB" w:rsidTr="00AC37DB">
        <w:trPr>
          <w:trHeight w:val="44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接到政府及相关单位的报告后进行雷灾调查</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出动率≥90%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r>
      <w:tr w:rsidR="00AC37DB" w:rsidTr="00AC37DB">
        <w:trPr>
          <w:trHeight w:val="7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质量指标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科学分析雷灾原因，科学分析率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r>
      <w:tr w:rsidR="00AC37DB" w:rsidTr="00AC37DB">
        <w:trPr>
          <w:trHeight w:val="60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时效指标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及时出具分析报告，及时率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r>
      <w:tr w:rsidR="00AC37DB" w:rsidTr="00AC37DB">
        <w:trPr>
          <w:trHeight w:val="7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防雷调查成本</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1万元/次，全年共计3万元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3万元</w:t>
            </w:r>
          </w:p>
        </w:tc>
      </w:tr>
      <w:tr w:rsidR="00AC37DB" w:rsidTr="00AC37DB">
        <w:trPr>
          <w:trHeight w:val="6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社会效益指标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完成工作任务</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textAlignment w:val="center"/>
              <w:rPr>
                <w:rFonts w:ascii="宋体" w:hAnsi="Times New Roman"/>
                <w:color w:val="000000"/>
                <w:sz w:val="24"/>
                <w:szCs w:val="24"/>
              </w:rPr>
            </w:pPr>
            <w:r>
              <w:rPr>
                <w:rFonts w:ascii="宋体" w:cs="宋体" w:hint="eastAsia"/>
                <w:color w:val="000000"/>
                <w:sz w:val="24"/>
                <w:szCs w:val="24"/>
              </w:rPr>
              <w:t>雷电灾害事故的发生有所降低，避免出现重大经济损失</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雷电灾害事故的发生有所降低，避免出现重大经济损失</w:t>
            </w:r>
          </w:p>
        </w:tc>
      </w:tr>
      <w:tr w:rsidR="00AC37DB" w:rsidTr="00AC37DB">
        <w:trPr>
          <w:trHeight w:val="44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满意度指标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服务对象满意度指标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政府满意度</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r>
    </w:tbl>
    <w:tbl>
      <w:tblPr>
        <w:tblpPr w:leftFromText="180" w:rightFromText="180" w:vertAnchor="text" w:horzAnchor="margin" w:tblpXSpec="center" w:tblpY="-12917"/>
        <w:tblOverlap w:val="never"/>
        <w:tblW w:w="9960" w:type="dxa"/>
        <w:tblLayout w:type="fixed"/>
        <w:tblCellMar>
          <w:left w:w="0" w:type="dxa"/>
          <w:right w:w="0" w:type="dxa"/>
        </w:tblCellMar>
        <w:tblLook w:val="00A0"/>
      </w:tblPr>
      <w:tblGrid>
        <w:gridCol w:w="390"/>
        <w:gridCol w:w="1515"/>
        <w:gridCol w:w="877"/>
        <w:gridCol w:w="278"/>
        <w:gridCol w:w="2310"/>
        <w:gridCol w:w="2198"/>
        <w:gridCol w:w="2392"/>
      </w:tblGrid>
      <w:tr w:rsidR="00AC37DB" w:rsidTr="00AC37DB">
        <w:trPr>
          <w:trHeight w:val="1034"/>
        </w:trPr>
        <w:tc>
          <w:tcPr>
            <w:tcW w:w="9960" w:type="dxa"/>
            <w:gridSpan w:val="7"/>
            <w:tcMar>
              <w:top w:w="15" w:type="dxa"/>
              <w:left w:w="15" w:type="dxa"/>
              <w:bottom w:w="0" w:type="dxa"/>
              <w:right w:w="15" w:type="dxa"/>
            </w:tcMar>
            <w:vAlign w:val="center"/>
          </w:tcPr>
          <w:p w:rsidR="00AC37DB" w:rsidRDefault="00AC37DB">
            <w:pPr>
              <w:pStyle w:val="a8"/>
              <w:widowControl/>
              <w:ind w:firstLineChars="0" w:firstLine="0"/>
              <w:textAlignment w:val="center"/>
              <w:rPr>
                <w:rFonts w:ascii="黑体" w:eastAsia="黑体" w:hAnsi="黑体"/>
                <w:color w:val="000000"/>
                <w:kern w:val="0"/>
                <w:sz w:val="36"/>
                <w:szCs w:val="36"/>
              </w:rPr>
            </w:pPr>
          </w:p>
          <w:p w:rsidR="00AC37DB" w:rsidRDefault="00AC37DB">
            <w:pPr>
              <w:pStyle w:val="a8"/>
              <w:widowControl/>
              <w:ind w:firstLineChars="0" w:firstLine="0"/>
              <w:textAlignment w:val="center"/>
              <w:rPr>
                <w:rFonts w:ascii="黑体" w:eastAsia="黑体" w:hAnsi="黑体"/>
                <w:color w:val="000000"/>
                <w:kern w:val="0"/>
                <w:sz w:val="36"/>
                <w:szCs w:val="36"/>
              </w:rPr>
            </w:pPr>
          </w:p>
          <w:p w:rsidR="00AC37DB" w:rsidRDefault="00AC37DB">
            <w:pPr>
              <w:pStyle w:val="a8"/>
              <w:widowControl/>
              <w:ind w:leftChars="1310" w:left="4173" w:hangingChars="395" w:hanging="1422"/>
              <w:textAlignment w:val="center"/>
              <w:rPr>
                <w:rFonts w:ascii="黑体" w:eastAsia="黑体" w:hAnsi="黑体"/>
                <w:color w:val="000000"/>
                <w:kern w:val="0"/>
                <w:sz w:val="36"/>
                <w:szCs w:val="36"/>
              </w:rPr>
            </w:pPr>
            <w:r>
              <w:rPr>
                <w:rFonts w:ascii="黑体" w:eastAsia="黑体" w:hAnsi="黑体" w:cs="黑体" w:hint="eastAsia"/>
                <w:color w:val="000000"/>
                <w:kern w:val="0"/>
                <w:sz w:val="36"/>
                <w:szCs w:val="36"/>
              </w:rPr>
              <w:lastRenderedPageBreak/>
              <w:t>项目支出绩效目标完成情况表</w:t>
            </w:r>
            <w:r>
              <w:rPr>
                <w:rFonts w:ascii="黑体" w:eastAsia="黑体" w:hAnsi="黑体" w:hint="eastAsia"/>
                <w:color w:val="000000"/>
                <w:kern w:val="0"/>
                <w:sz w:val="36"/>
                <w:szCs w:val="36"/>
              </w:rPr>
              <w:br/>
            </w:r>
            <w:r>
              <w:rPr>
                <w:rFonts w:ascii="黑体" w:eastAsia="黑体" w:hAnsi="黑体" w:cs="黑体" w:hint="eastAsia"/>
                <w:color w:val="000000"/>
                <w:kern w:val="0"/>
                <w:sz w:val="36"/>
                <w:szCs w:val="36"/>
              </w:rPr>
              <w:t>(2020 年度)</w:t>
            </w:r>
          </w:p>
        </w:tc>
      </w:tr>
      <w:tr w:rsidR="00AC37DB" w:rsidTr="00AC37DB">
        <w:trPr>
          <w:trHeight w:val="73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lastRenderedPageBreak/>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中央电视台《天气预报》征订</w:t>
            </w:r>
          </w:p>
        </w:tc>
      </w:tr>
      <w:tr w:rsidR="00AC37DB" w:rsidTr="00AC37DB">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rsidP="00A60E0B">
            <w:pPr>
              <w:widowControl/>
              <w:jc w:val="center"/>
              <w:textAlignment w:val="center"/>
              <w:rPr>
                <w:rFonts w:ascii="宋体" w:hAnsi="Times New Roman"/>
                <w:color w:val="000000"/>
                <w:sz w:val="24"/>
                <w:szCs w:val="24"/>
              </w:rPr>
            </w:pPr>
            <w:r>
              <w:rPr>
                <w:rFonts w:ascii="宋体" w:cs="宋体" w:hint="eastAsia"/>
                <w:color w:val="000000"/>
                <w:sz w:val="24"/>
                <w:szCs w:val="24"/>
              </w:rPr>
              <w:t>攀枝花市人工影响天气</w:t>
            </w:r>
            <w:r w:rsidR="00A60E0B">
              <w:rPr>
                <w:rFonts w:ascii="宋体" w:cs="宋体" w:hint="eastAsia"/>
                <w:color w:val="000000"/>
                <w:sz w:val="24"/>
                <w:szCs w:val="24"/>
              </w:rPr>
              <w:t>办公室</w:t>
            </w:r>
            <w:r>
              <w:rPr>
                <w:rFonts w:ascii="宋体" w:cs="宋体" w:hint="eastAsia"/>
                <w:color w:val="000000"/>
                <w:sz w:val="24"/>
                <w:szCs w:val="24"/>
              </w:rPr>
              <w:t>（攀枝花市农业气象中心）</w:t>
            </w:r>
          </w:p>
        </w:tc>
      </w:tr>
      <w:tr w:rsidR="00AC37DB" w:rsidTr="00AC37D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预算数:</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318万元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318万元</w:t>
            </w:r>
          </w:p>
        </w:tc>
      </w:tr>
      <w:tr w:rsidR="00AC37DB" w:rsidTr="00AC37DB">
        <w:trPr>
          <w:trHeight w:val="276"/>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318万元</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其中</w:t>
            </w:r>
            <w:r>
              <w:rPr>
                <w:rFonts w:ascii="宋体" w:cs="宋体" w:hint="eastAsia"/>
                <w:color w:val="000000"/>
                <w:kern w:val="0"/>
                <w:sz w:val="24"/>
                <w:szCs w:val="24"/>
              </w:rPr>
              <w:t>-</w:t>
            </w:r>
            <w:r>
              <w:rPr>
                <w:rFonts w:ascii="宋体" w:hAnsi="宋体" w:cs="宋体" w:hint="eastAsia"/>
                <w:color w:val="000000"/>
                <w:kern w:val="0"/>
                <w:sz w:val="24"/>
                <w:szCs w:val="24"/>
              </w:rPr>
              <w:t>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318万元</w:t>
            </w:r>
          </w:p>
        </w:tc>
      </w:tr>
      <w:tr w:rsidR="00AC37DB" w:rsidTr="00AC37DB">
        <w:trPr>
          <w:trHeight w:val="109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588"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kern w:val="0"/>
                <w:sz w:val="24"/>
                <w:szCs w:val="24"/>
              </w:rPr>
              <w:t>0</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jc w:val="center"/>
              <w:rPr>
                <w:rFonts w:ascii="宋体" w:hAnsi="Times New Roman" w:cs="宋体"/>
                <w:color w:val="000000"/>
                <w:sz w:val="24"/>
                <w:szCs w:val="24"/>
              </w:rPr>
            </w:pPr>
            <w:r>
              <w:rPr>
                <w:rFonts w:ascii="宋体" w:cs="宋体" w:hint="eastAsia"/>
                <w:color w:val="000000"/>
                <w:sz w:val="24"/>
                <w:szCs w:val="24"/>
              </w:rPr>
              <w:t>0</w:t>
            </w:r>
          </w:p>
        </w:tc>
      </w:tr>
      <w:tr w:rsidR="00AC37DB" w:rsidTr="00AC37DB">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年度目标完成情况</w:t>
            </w: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预期目标</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实际完成目标</w:t>
            </w:r>
          </w:p>
        </w:tc>
      </w:tr>
      <w:tr w:rsidR="00AC37DB" w:rsidTr="00AC37DB">
        <w:trPr>
          <w:trHeight w:val="1877"/>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4980"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保障2020年全年天气预报在中央电视台顺利播出</w:t>
            </w:r>
          </w:p>
        </w:tc>
        <w:tc>
          <w:tcPr>
            <w:tcW w:w="4590"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保障2020年全年天气预报在中央电视台顺利播出</w:t>
            </w:r>
          </w:p>
        </w:tc>
      </w:tr>
      <w:tr w:rsidR="00AC37DB" w:rsidTr="00AC37DB">
        <w:trPr>
          <w:trHeight w:val="603"/>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sz w:val="24"/>
                <w:szCs w:val="24"/>
              </w:rPr>
              <w:t>绩效指标完成情况</w:t>
            </w: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一级指标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二级指标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三级指标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实际完成指标值(包含数字及文字描述)</w:t>
            </w:r>
          </w:p>
        </w:tc>
      </w:tr>
      <w:tr w:rsidR="00AC37DB" w:rsidTr="00AC37DB">
        <w:trPr>
          <w:trHeight w:val="44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数量指标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在中央电视台的播出天数</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≥360天</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360天</w:t>
            </w:r>
          </w:p>
        </w:tc>
      </w:tr>
      <w:tr w:rsidR="00AC37DB" w:rsidTr="00AC37DB">
        <w:trPr>
          <w:trHeight w:val="74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质量指标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播出准确率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r>
      <w:tr w:rsidR="00AC37DB" w:rsidTr="00AC37DB">
        <w:trPr>
          <w:trHeight w:val="60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kern w:val="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时效指标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全年按时播出率</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80%</w:t>
            </w:r>
          </w:p>
        </w:tc>
      </w:tr>
      <w:tr w:rsidR="00AC37DB" w:rsidTr="00AC37DB">
        <w:trPr>
          <w:trHeight w:val="7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项目完成指标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成本指标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播出成本</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79.5万/每季度，全年共计318万元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318万元</w:t>
            </w:r>
          </w:p>
        </w:tc>
      </w:tr>
      <w:tr w:rsidR="00AC37DB" w:rsidTr="00AC37DB">
        <w:trPr>
          <w:trHeight w:val="68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效益指标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社会效益指标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在全国范围内宣传攀枝花</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textAlignment w:val="center"/>
              <w:rPr>
                <w:rFonts w:ascii="宋体" w:hAnsi="Times New Roman"/>
                <w:color w:val="000000"/>
                <w:sz w:val="24"/>
                <w:szCs w:val="24"/>
              </w:rPr>
            </w:pPr>
            <w:r>
              <w:rPr>
                <w:rFonts w:ascii="宋体" w:cs="宋体" w:hint="eastAsia"/>
                <w:color w:val="000000"/>
                <w:sz w:val="24"/>
                <w:szCs w:val="24"/>
              </w:rPr>
              <w:t>宣传影响力进一步扩大</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宣传影响力进一步扩大</w:t>
            </w:r>
          </w:p>
        </w:tc>
      </w:tr>
      <w:tr w:rsidR="00AC37DB" w:rsidTr="00AC37DB">
        <w:trPr>
          <w:trHeight w:val="443"/>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AC37DB" w:rsidRDefault="00AC37DB">
            <w:pPr>
              <w:widowControl/>
              <w:jc w:val="left"/>
              <w:rPr>
                <w:rFonts w:ascii="宋体" w:hAnsi="Times New Roman"/>
                <w:color w:val="000000"/>
                <w:sz w:val="24"/>
                <w:szCs w:val="24"/>
              </w:rPr>
            </w:pPr>
          </w:p>
        </w:tc>
        <w:tc>
          <w:tcPr>
            <w:tcW w:w="15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hAnsi="宋体" w:cs="宋体" w:hint="eastAsia"/>
                <w:color w:val="000000"/>
                <w:kern w:val="0"/>
                <w:sz w:val="24"/>
                <w:szCs w:val="24"/>
              </w:rPr>
              <w:t>满意度指标</w:t>
            </w:r>
          </w:p>
        </w:tc>
        <w:tc>
          <w:tcPr>
            <w:tcW w:w="1155"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服务对象满意度指标</w:t>
            </w:r>
          </w:p>
        </w:tc>
        <w:tc>
          <w:tcPr>
            <w:tcW w:w="23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社会公众满意度</w:t>
            </w:r>
          </w:p>
        </w:tc>
        <w:tc>
          <w:tcPr>
            <w:tcW w:w="219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AC37DB" w:rsidRDefault="00AC37DB">
            <w:pPr>
              <w:widowControl/>
              <w:jc w:val="center"/>
              <w:textAlignment w:val="center"/>
              <w:rPr>
                <w:rFonts w:ascii="宋体" w:hAnsi="Times New Roman"/>
                <w:color w:val="000000"/>
                <w:sz w:val="24"/>
                <w:szCs w:val="24"/>
              </w:rPr>
            </w:pPr>
            <w:r>
              <w:rPr>
                <w:rFonts w:ascii="宋体" w:cs="宋体" w:hint="eastAsia"/>
                <w:color w:val="000000"/>
                <w:sz w:val="24"/>
                <w:szCs w:val="24"/>
              </w:rPr>
              <w:t>90%</w:t>
            </w:r>
          </w:p>
        </w:tc>
      </w:tr>
    </w:tbl>
    <w:p w:rsidR="00AC37DB" w:rsidRDefault="00AC37DB" w:rsidP="00AC37DB">
      <w:pPr>
        <w:spacing w:line="580" w:lineRule="exact"/>
        <w:rPr>
          <w:rFonts w:ascii="仿宋_GB2312" w:eastAsia="仿宋_GB2312" w:hAnsi="仿宋_GB2312" w:cs="Times New Roman"/>
          <w:sz w:val="32"/>
          <w:szCs w:val="32"/>
        </w:rPr>
      </w:pPr>
    </w:p>
    <w:p w:rsidR="00AC37DB" w:rsidRDefault="00AC37DB" w:rsidP="00AC37DB">
      <w:pPr>
        <w:spacing w:line="580" w:lineRule="exact"/>
        <w:rPr>
          <w:rFonts w:ascii="仿宋_GB2312" w:eastAsia="仿宋_GB2312" w:hAnsi="仿宋_GB2312"/>
          <w:sz w:val="32"/>
          <w:szCs w:val="32"/>
        </w:rPr>
      </w:pPr>
    </w:p>
    <w:p w:rsidR="00AC37DB" w:rsidRDefault="00AC37DB" w:rsidP="00AC37DB">
      <w:pPr>
        <w:spacing w:line="580" w:lineRule="exact"/>
        <w:ind w:firstLineChars="196" w:firstLine="630"/>
        <w:rPr>
          <w:rFonts w:ascii="仿宋" w:eastAsia="仿宋" w:hAnsi="仿宋"/>
          <w:sz w:val="32"/>
          <w:szCs w:val="32"/>
        </w:rPr>
      </w:pPr>
      <w:r>
        <w:rPr>
          <w:rFonts w:ascii="仿宋" w:eastAsia="仿宋" w:hAnsi="仿宋" w:cs="仿宋" w:hint="eastAsia"/>
          <w:b/>
          <w:bCs/>
          <w:sz w:val="32"/>
          <w:szCs w:val="32"/>
        </w:rPr>
        <w:lastRenderedPageBreak/>
        <w:t>2.部门绩效评价结果。</w:t>
      </w:r>
    </w:p>
    <w:p w:rsidR="00AC37DB" w:rsidRDefault="00A60E0B" w:rsidP="00AC37DB">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天气办</w:t>
      </w:r>
      <w:r w:rsidR="00AC37DB">
        <w:rPr>
          <w:rFonts w:ascii="仿宋_GB2312" w:eastAsia="仿宋_GB2312" w:hAnsi="仿宋_GB2312" w:cs="仿宋_GB2312" w:hint="eastAsia"/>
          <w:sz w:val="32"/>
          <w:szCs w:val="32"/>
        </w:rPr>
        <w:t>按要求对2020年部门整体支出绩效评价情况开展自评，《攀枝花市人工影响天气中心（攀枝花市农业气象局中心）2020年部门整体支出绩效评价报告》见附件。</w:t>
      </w:r>
    </w:p>
    <w:p w:rsidR="00AC37DB" w:rsidRDefault="00A60E0B" w:rsidP="00AC37DB">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天气办</w:t>
      </w:r>
      <w:r w:rsidR="00AC37DB">
        <w:rPr>
          <w:rFonts w:ascii="仿宋_GB2312" w:eastAsia="仿宋_GB2312" w:hAnsi="仿宋_GB2312" w:cs="仿宋_GB2312" w:hint="eastAsia"/>
          <w:sz w:val="32"/>
          <w:szCs w:val="32"/>
        </w:rPr>
        <w:t>对人工增雨防雹项目进行了绩效评价。</w:t>
      </w:r>
    </w:p>
    <w:p w:rsidR="00AC37DB" w:rsidRDefault="00AC37DB" w:rsidP="00AC37DB">
      <w:pPr>
        <w:spacing w:line="600" w:lineRule="atLeast"/>
        <w:ind w:firstLineChars="200" w:firstLine="643"/>
        <w:rPr>
          <w:rFonts w:ascii="仿宋_GB2312" w:eastAsia="仿宋_GB2312" w:hAnsi="Times New Roman"/>
          <w:b/>
          <w:bCs/>
          <w:color w:val="000000"/>
          <w:sz w:val="32"/>
          <w:szCs w:val="32"/>
        </w:rPr>
      </w:pPr>
    </w:p>
    <w:p w:rsidR="00AC37DB" w:rsidRDefault="00AC37DB" w:rsidP="00AC37DB">
      <w:pPr>
        <w:widowControl/>
        <w:jc w:val="left"/>
        <w:rPr>
          <w:rFonts w:ascii="仿宋_GB2312" w:eastAsia="仿宋_GB2312"/>
          <w:b/>
          <w:bCs/>
          <w:color w:val="000000"/>
          <w:sz w:val="32"/>
          <w:szCs w:val="32"/>
        </w:rPr>
      </w:pPr>
      <w:r>
        <w:rPr>
          <w:rFonts w:ascii="仿宋_GB2312" w:eastAsia="仿宋_GB2312" w:hint="eastAsia"/>
          <w:b/>
          <w:bCs/>
          <w:color w:val="000000"/>
          <w:sz w:val="32"/>
          <w:szCs w:val="32"/>
        </w:rPr>
        <w:br w:type="page"/>
      </w:r>
    </w:p>
    <w:p w:rsidR="00AC37DB" w:rsidRPr="00A13FFF" w:rsidRDefault="00AC37DB" w:rsidP="00A13FFF">
      <w:pPr>
        <w:numPr>
          <w:ilvl w:val="0"/>
          <w:numId w:val="6"/>
        </w:numPr>
        <w:spacing w:line="600" w:lineRule="exact"/>
        <w:ind w:firstLineChars="150" w:firstLine="663"/>
        <w:jc w:val="center"/>
        <w:outlineLvl w:val="0"/>
        <w:rPr>
          <w:rStyle w:val="1Char"/>
          <w:rFonts w:ascii="黑体" w:eastAsia="黑体" w:hAnsi="黑体"/>
          <w:b w:val="0"/>
        </w:rPr>
      </w:pPr>
      <w:bookmarkStart w:id="58" w:name="_Toc15377225"/>
      <w:bookmarkStart w:id="59" w:name="_Toc82012254"/>
      <w:r w:rsidRPr="00A13FFF">
        <w:rPr>
          <w:rFonts w:ascii="黑体" w:eastAsia="黑体" w:hAnsi="黑体" w:cs="黑体" w:hint="eastAsia"/>
          <w:b/>
          <w:bCs/>
          <w:color w:val="000000"/>
          <w:sz w:val="44"/>
          <w:szCs w:val="44"/>
        </w:rPr>
        <w:lastRenderedPageBreak/>
        <w:t>名</w:t>
      </w:r>
      <w:r w:rsidRPr="00A13FFF">
        <w:rPr>
          <w:rStyle w:val="1Char"/>
          <w:rFonts w:ascii="黑体" w:eastAsia="黑体" w:hAnsi="黑体" w:cs="黑体" w:hint="eastAsia"/>
          <w:b w:val="0"/>
          <w:bCs w:val="0"/>
        </w:rPr>
        <w:t>词解释</w:t>
      </w:r>
      <w:bookmarkEnd w:id="58"/>
      <w:bookmarkEnd w:id="59"/>
    </w:p>
    <w:p w:rsidR="00AC37DB" w:rsidRDefault="00AC37DB" w:rsidP="00AC37DB">
      <w:pPr>
        <w:spacing w:line="600" w:lineRule="exact"/>
        <w:jc w:val="left"/>
        <w:rPr>
          <w:rFonts w:ascii="宋体" w:eastAsia="宋体" w:hAnsi="Times New Roman"/>
          <w:b/>
          <w:bCs/>
          <w:color w:val="000000"/>
        </w:rPr>
      </w:pPr>
    </w:p>
    <w:p w:rsidR="00AC37DB" w:rsidRDefault="00AC37DB"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1.财政拨款收入：指单位从同级财政部门取得的财政预算资金。</w:t>
      </w:r>
    </w:p>
    <w:p w:rsidR="00AC37DB" w:rsidRDefault="00AC37DB"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2.事业收入：指事业单位开展专业业务活动及辅助活动取得的收入。</w:t>
      </w:r>
    </w:p>
    <w:p w:rsidR="00AC37DB" w:rsidRDefault="00AC37DB"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3.经营收入：指事业单位在专业业务活动及其辅助活动之外开展非独立核算经营活动取得的收入。</w:t>
      </w:r>
    </w:p>
    <w:p w:rsidR="00AC37DB" w:rsidRDefault="00AC37DB"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4.其他收入：指单位取得的除上述收入以外的各项收入。</w:t>
      </w:r>
    </w:p>
    <w:p w:rsidR="00AC37DB" w:rsidRDefault="00AC37DB"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AC37DB" w:rsidRDefault="00AC37DB"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6.年初结转和结余：指以前年度尚未完成、结转到本年按有关规定继续使用的资金。</w:t>
      </w:r>
    </w:p>
    <w:p w:rsidR="00AC37DB" w:rsidRDefault="00AC37DB"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7.结余分配：指事业单位按照事业单位会计制度的规定从非财政补助结余中分配的事业基金和职工福利基金等。</w:t>
      </w:r>
    </w:p>
    <w:p w:rsidR="00AC37DB" w:rsidRDefault="00AC37DB"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8</w:t>
      </w:r>
      <w:r w:rsidR="00533036">
        <w:rPr>
          <w:rFonts w:ascii="仿宋_GB2312" w:eastAsia="仿宋_GB2312" w:cs="仿宋_GB2312" w:hint="eastAsia"/>
          <w:sz w:val="32"/>
          <w:szCs w:val="32"/>
        </w:rPr>
        <w:t>.</w:t>
      </w:r>
      <w:r>
        <w:rPr>
          <w:rFonts w:ascii="仿宋_GB2312" w:eastAsia="仿宋_GB2312" w:cs="仿宋_GB2312" w:hint="eastAsia"/>
          <w:sz w:val="32"/>
          <w:szCs w:val="32"/>
        </w:rPr>
        <w:t>年末结转和结余：指单位按有关规定结转到下年或以后年度继续使用的资金。</w:t>
      </w:r>
    </w:p>
    <w:p w:rsidR="00AC37DB" w:rsidRDefault="00AC37DB" w:rsidP="00AC37DB">
      <w:pPr>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9.一般公共服务（类）组织事务（款）其他组织事务支出（项）：指中国共产党组织部门不在行政运行、一般行政管理事务、机关服务、事业运行科目下反应的基本支出。</w:t>
      </w:r>
    </w:p>
    <w:p w:rsidR="00AC37DB" w:rsidRDefault="00AC37DB" w:rsidP="00AC37DB">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10.社会保障和就业（类）行政事业单位</w:t>
      </w:r>
      <w:r w:rsidR="00533036">
        <w:rPr>
          <w:rFonts w:ascii="仿宋_GB2312" w:eastAsia="仿宋_GB2312" w:cs="仿宋_GB2312" w:hint="eastAsia"/>
          <w:color w:val="000000"/>
          <w:sz w:val="32"/>
          <w:szCs w:val="32"/>
        </w:rPr>
        <w:t>养老支出</w:t>
      </w:r>
      <w:r>
        <w:rPr>
          <w:rFonts w:ascii="仿宋_GB2312" w:eastAsia="仿宋_GB2312" w:cs="仿宋_GB2312" w:hint="eastAsia"/>
          <w:color w:val="000000"/>
          <w:sz w:val="32"/>
          <w:szCs w:val="32"/>
        </w:rPr>
        <w:t>（款）</w:t>
      </w:r>
      <w:r>
        <w:rPr>
          <w:rFonts w:ascii="仿宋_GB2312" w:eastAsia="仿宋_GB2312" w:cs="仿宋_GB2312" w:hint="eastAsia"/>
          <w:color w:val="000000"/>
          <w:sz w:val="32"/>
          <w:szCs w:val="32"/>
        </w:rPr>
        <w:lastRenderedPageBreak/>
        <w:t>机关事业单位基本养老保险缴费支出（项）：指机关事业单位实施养老保险制度由单位缴纳的基本养老保险支出；社会保障和就业（类）抚恤（款）死亡抚恤（项）：指按规定用于烈士和牺牲、病故人员家属的一次性和定期抚恤金以及丧葬补助费。</w:t>
      </w:r>
    </w:p>
    <w:p w:rsidR="00AC37DB" w:rsidRDefault="00533036" w:rsidP="00AC37DB">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11.</w:t>
      </w:r>
      <w:r w:rsidR="00AC37DB">
        <w:rPr>
          <w:rFonts w:ascii="仿宋_GB2312" w:eastAsia="仿宋_GB2312" w:cs="仿宋_GB2312" w:hint="eastAsia"/>
          <w:color w:val="000000"/>
          <w:sz w:val="32"/>
          <w:szCs w:val="32"/>
        </w:rPr>
        <w:t>农林水（类）农业（款）其他农业支出（项）：指除行政运行、一般行政管理事务、机关服务等以外其他用于农业方面的支出。</w:t>
      </w:r>
    </w:p>
    <w:p w:rsidR="00AC37DB" w:rsidRDefault="00AC37DB" w:rsidP="00AC37DB">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12.自然资源海洋气象等（类）气象事务（款）气象事业机构（项）：指气象事业单位的基本支出；自然资源海洋气象等（类）气象事务（款）气象服务（项）：指为社会公众和政府等部门提供气象预报预测服务产品以及为国家安全、防汛抗旱、防雷、人工影响局部天气、农村建设、农牧业生产等提供气象服务方面的支出。</w:t>
      </w:r>
    </w:p>
    <w:p w:rsidR="00AC37DB" w:rsidRDefault="00533036" w:rsidP="00AC37DB">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13.</w:t>
      </w:r>
      <w:r w:rsidR="00AC37DB">
        <w:rPr>
          <w:rFonts w:ascii="仿宋_GB2312" w:eastAsia="仿宋_GB2312" w:cs="仿宋_GB2312" w:hint="eastAsia"/>
          <w:color w:val="000000"/>
          <w:sz w:val="32"/>
          <w:szCs w:val="32"/>
        </w:rPr>
        <w:t>住房保障（类）住房改革支出（款）住房公积金（项）：指行政事业单位按人力资源和社会保障部、财政部规定的基本工资和津贴补贴以及规定比例为职工缴纳的住房公积金。</w:t>
      </w:r>
    </w:p>
    <w:p w:rsidR="00AC37DB" w:rsidRDefault="00AC37DB" w:rsidP="00AC37DB">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14.基本支出：指为保障机构正常运转、完成日常工作任务而发生的人员支出和公用支出。</w:t>
      </w:r>
    </w:p>
    <w:p w:rsidR="00AC37DB" w:rsidRDefault="00AC37DB" w:rsidP="00AC37DB">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15.项目支出：指在基本支出之外为完成特定行政任务和事业发展目标所发生的支出。</w:t>
      </w:r>
    </w:p>
    <w:p w:rsidR="00AC37DB" w:rsidRDefault="00AC37DB" w:rsidP="00AC37DB">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16.经营支出：指事业单位在专业业务活动及其辅助活</w:t>
      </w:r>
      <w:r>
        <w:rPr>
          <w:rFonts w:ascii="仿宋_GB2312" w:eastAsia="仿宋_GB2312" w:cs="仿宋_GB2312" w:hint="eastAsia"/>
          <w:color w:val="000000"/>
          <w:sz w:val="32"/>
          <w:szCs w:val="32"/>
        </w:rPr>
        <w:lastRenderedPageBreak/>
        <w:t>动之外开展非独立核算经营活动发生的支出。</w:t>
      </w:r>
    </w:p>
    <w:p w:rsidR="00AC37DB" w:rsidRDefault="00623F42"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17.</w:t>
      </w:r>
      <w:r w:rsidR="00AC37DB">
        <w:rPr>
          <w:rFonts w:ascii="仿宋_GB2312" w:eastAsia="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AC37DB" w:rsidRDefault="00AC37DB" w:rsidP="00AC37DB">
      <w:pPr>
        <w:pStyle w:val="Default"/>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C37DB" w:rsidRDefault="00AC37DB" w:rsidP="00AC37DB">
      <w:pPr>
        <w:ind w:firstLineChars="200" w:firstLine="643"/>
        <w:rPr>
          <w:rStyle w:val="1Char"/>
          <w:rFonts w:ascii="仿宋" w:eastAsia="仿宋" w:hAnsi="仿宋"/>
          <w:color w:val="000000"/>
          <w:kern w:val="2"/>
          <w:sz w:val="32"/>
          <w:szCs w:val="32"/>
        </w:rPr>
      </w:pPr>
      <w:r>
        <w:rPr>
          <w:rFonts w:ascii="仿宋" w:eastAsia="仿宋" w:hAnsi="仿宋" w:cs="仿宋" w:hint="eastAsia"/>
          <w:b/>
          <w:bCs/>
          <w:color w:val="000000"/>
          <w:sz w:val="32"/>
          <w:szCs w:val="32"/>
        </w:rPr>
        <w:t>（名词解释部分请根据各部门实际列支情况罗列，并根据本部门职责职能增减名词解释内容。）</w:t>
      </w:r>
      <w:bookmarkStart w:id="60" w:name="_Toc15377226"/>
      <w:r>
        <w:rPr>
          <w:rFonts w:ascii="宋体" w:hint="eastAsia"/>
          <w:b/>
          <w:bCs/>
          <w:color w:val="000000"/>
          <w:sz w:val="44"/>
          <w:szCs w:val="44"/>
        </w:rPr>
        <w:br w:type="page"/>
      </w:r>
      <w:r>
        <w:rPr>
          <w:rFonts w:ascii="黑体" w:eastAsia="黑体" w:hAnsi="黑体" w:cs="黑体" w:hint="eastAsia"/>
          <w:color w:val="000000"/>
          <w:sz w:val="44"/>
          <w:szCs w:val="44"/>
        </w:rPr>
        <w:lastRenderedPageBreak/>
        <w:t>第</w:t>
      </w:r>
      <w:r>
        <w:rPr>
          <w:rStyle w:val="1Char"/>
          <w:rFonts w:ascii="黑体" w:eastAsia="黑体" w:hAnsi="黑体" w:cs="黑体" w:hint="eastAsia"/>
          <w:b w:val="0"/>
          <w:bCs w:val="0"/>
        </w:rPr>
        <w:t>四部分 附件</w:t>
      </w:r>
    </w:p>
    <w:p w:rsidR="00AC37DB" w:rsidRDefault="00AC37DB" w:rsidP="00AC37DB">
      <w:pPr>
        <w:spacing w:line="600" w:lineRule="exact"/>
        <w:jc w:val="center"/>
        <w:outlineLvl w:val="0"/>
        <w:rPr>
          <w:rStyle w:val="1Char"/>
        </w:rPr>
      </w:pPr>
    </w:p>
    <w:p w:rsidR="00AC37DB" w:rsidRDefault="00AC37DB" w:rsidP="00AC37DB">
      <w:pPr>
        <w:pStyle w:val="2"/>
        <w:rPr>
          <w:rStyle w:val="1Char"/>
          <w:rFonts w:ascii="仿宋" w:eastAsia="仿宋" w:hAnsi="仿宋" w:cs="Cambria"/>
          <w:sz w:val="32"/>
          <w:szCs w:val="32"/>
        </w:rPr>
      </w:pPr>
      <w:bookmarkStart w:id="61" w:name="_Toc82012255"/>
      <w:r>
        <w:rPr>
          <w:rStyle w:val="1Char"/>
          <w:rFonts w:ascii="仿宋" w:eastAsia="仿宋" w:hAnsi="仿宋" w:cs="仿宋" w:hint="eastAsia"/>
        </w:rPr>
        <w:t>附件1</w:t>
      </w:r>
      <w:bookmarkEnd w:id="61"/>
    </w:p>
    <w:p w:rsidR="00AC37DB" w:rsidRDefault="00AC37DB" w:rsidP="00AC37DB">
      <w:pPr>
        <w:spacing w:line="600" w:lineRule="exact"/>
        <w:jc w:val="center"/>
        <w:outlineLvl w:val="0"/>
        <w:rPr>
          <w:rFonts w:ascii="方正小标宋简体" w:eastAsia="方正小标宋简体" w:hAnsi="黑体" w:cs="Times New Roman"/>
          <w:sz w:val="40"/>
          <w:szCs w:val="40"/>
        </w:rPr>
      </w:pPr>
      <w:bookmarkStart w:id="62" w:name="_Toc15396616"/>
      <w:bookmarkStart w:id="63" w:name="_Toc82012256"/>
      <w:r>
        <w:rPr>
          <w:rFonts w:ascii="方正小标宋简体" w:eastAsia="方正小标宋简体" w:hAnsi="黑体" w:cs="黑体" w:hint="eastAsia"/>
          <w:sz w:val="40"/>
          <w:szCs w:val="40"/>
        </w:rPr>
        <w:t>攀枝花市人工影响天气</w:t>
      </w:r>
      <w:r w:rsidR="00A60E0B">
        <w:rPr>
          <w:rFonts w:ascii="方正小标宋简体" w:eastAsia="方正小标宋简体" w:hAnsi="黑体" w:cs="黑体" w:hint="eastAsia"/>
          <w:sz w:val="40"/>
          <w:szCs w:val="40"/>
        </w:rPr>
        <w:t>办公室</w:t>
      </w:r>
      <w:r>
        <w:rPr>
          <w:rFonts w:ascii="方正小标宋简体" w:eastAsia="方正小标宋简体" w:hAnsi="黑体" w:cs="黑体" w:hint="eastAsia"/>
          <w:sz w:val="40"/>
          <w:szCs w:val="40"/>
        </w:rPr>
        <w:t>（攀枝花市农业气象中心）2020年部门整体支出绩效评价报告</w:t>
      </w:r>
      <w:bookmarkEnd w:id="62"/>
      <w:bookmarkEnd w:id="63"/>
    </w:p>
    <w:p w:rsidR="00AC37DB" w:rsidRPr="00A60E0B" w:rsidRDefault="00AC37DB" w:rsidP="00AC37DB">
      <w:pPr>
        <w:spacing w:line="580" w:lineRule="exact"/>
        <w:ind w:firstLineChars="200" w:firstLine="640"/>
        <w:rPr>
          <w:rFonts w:ascii="黑体" w:eastAsia="黑体" w:hAnsi="黑体"/>
          <w:sz w:val="32"/>
          <w:szCs w:val="32"/>
        </w:rPr>
      </w:pPr>
    </w:p>
    <w:p w:rsidR="00AC37DB" w:rsidRDefault="00AC37DB" w:rsidP="00AC37DB">
      <w:pPr>
        <w:spacing w:line="580" w:lineRule="exact"/>
        <w:ind w:firstLineChars="200" w:firstLine="640"/>
        <w:rPr>
          <w:rFonts w:ascii="黑体" w:eastAsia="黑体" w:hAnsi="黑体"/>
          <w:sz w:val="32"/>
          <w:szCs w:val="32"/>
        </w:rPr>
      </w:pPr>
      <w:r>
        <w:rPr>
          <w:rFonts w:ascii="黑体" w:eastAsia="黑体" w:hAnsi="黑体" w:cs="黑体" w:hint="eastAsia"/>
          <w:sz w:val="32"/>
          <w:szCs w:val="32"/>
        </w:rPr>
        <w:t>一、部门（单位）概况</w:t>
      </w:r>
    </w:p>
    <w:p w:rsidR="00AC37DB" w:rsidRDefault="00AC37DB" w:rsidP="00AC37DB">
      <w:pPr>
        <w:spacing w:line="580" w:lineRule="exact"/>
        <w:ind w:firstLineChars="200" w:firstLine="640"/>
        <w:rPr>
          <w:rFonts w:ascii="仿宋_GB2312" w:eastAsia="仿宋_GB2312" w:hAnsi="仿宋"/>
          <w:sz w:val="32"/>
          <w:szCs w:val="32"/>
        </w:rPr>
      </w:pPr>
      <w:r>
        <w:rPr>
          <w:rFonts w:ascii="仿宋_GB2312" w:eastAsia="仿宋_GB2312" w:hAnsi="仿宋" w:cs="仿宋" w:hint="eastAsia"/>
          <w:sz w:val="32"/>
          <w:szCs w:val="32"/>
        </w:rPr>
        <w:t>（一）机构组成</w:t>
      </w:r>
    </w:p>
    <w:p w:rsidR="00AC37DB" w:rsidRDefault="00AC37DB" w:rsidP="00AC37DB">
      <w:pPr>
        <w:spacing w:line="580" w:lineRule="exact"/>
        <w:ind w:firstLineChars="200" w:firstLine="640"/>
        <w:rPr>
          <w:rFonts w:ascii="Times New Roman" w:eastAsia="仿宋_GB2312" w:hAnsi="Times New Roman"/>
          <w:sz w:val="32"/>
          <w:szCs w:val="32"/>
        </w:rPr>
      </w:pPr>
      <w:r>
        <w:rPr>
          <w:rFonts w:eastAsia="仿宋_GB2312" w:cs="仿宋_GB2312" w:hint="eastAsia"/>
          <w:sz w:val="32"/>
          <w:szCs w:val="32"/>
        </w:rPr>
        <w:t>攀枝花市人工影响天气</w:t>
      </w:r>
      <w:r w:rsidR="00A60E0B">
        <w:rPr>
          <w:rFonts w:eastAsia="仿宋_GB2312" w:cs="仿宋_GB2312" w:hint="eastAsia"/>
          <w:sz w:val="32"/>
          <w:szCs w:val="32"/>
        </w:rPr>
        <w:t>办公室</w:t>
      </w:r>
      <w:r>
        <w:rPr>
          <w:rFonts w:eastAsia="仿宋_GB2312" w:cs="仿宋_GB2312" w:hint="eastAsia"/>
          <w:sz w:val="32"/>
          <w:szCs w:val="32"/>
        </w:rPr>
        <w:t>（攀枝花市农业气象中心）以下简称</w:t>
      </w:r>
      <w:r w:rsidR="00A60E0B">
        <w:rPr>
          <w:rFonts w:eastAsia="仿宋_GB2312" w:cs="仿宋_GB2312" w:hint="eastAsia"/>
          <w:sz w:val="32"/>
          <w:szCs w:val="32"/>
        </w:rPr>
        <w:t>天气办</w:t>
      </w:r>
      <w:r>
        <w:rPr>
          <w:rFonts w:eastAsia="仿宋_GB2312" w:cs="仿宋_GB2312" w:hint="eastAsia"/>
          <w:sz w:val="32"/>
          <w:szCs w:val="32"/>
        </w:rPr>
        <w:t>是由攀枝花市编办发文成立的独立核算的公益一类事业单位，由攀枝花市气象局代为管理。</w:t>
      </w:r>
    </w:p>
    <w:p w:rsidR="00AC37DB" w:rsidRDefault="00AC37DB" w:rsidP="00AC37DB">
      <w:pPr>
        <w:spacing w:line="580" w:lineRule="exact"/>
        <w:ind w:firstLineChars="200" w:firstLine="640"/>
        <w:rPr>
          <w:rFonts w:ascii="仿宋_GB2312" w:eastAsia="仿宋_GB2312" w:hAnsi="仿宋"/>
          <w:sz w:val="32"/>
          <w:szCs w:val="32"/>
        </w:rPr>
      </w:pPr>
      <w:r>
        <w:rPr>
          <w:rFonts w:ascii="仿宋_GB2312" w:eastAsia="仿宋_GB2312" w:hAnsi="仿宋" w:cs="仿宋" w:hint="eastAsia"/>
          <w:sz w:val="32"/>
          <w:szCs w:val="32"/>
        </w:rPr>
        <w:t>（二）机构职能</w:t>
      </w:r>
    </w:p>
    <w:p w:rsidR="00AC37DB" w:rsidRDefault="00A60E0B" w:rsidP="00AC37DB">
      <w:pPr>
        <w:spacing w:line="560" w:lineRule="exact"/>
        <w:ind w:firstLineChars="200" w:firstLine="640"/>
        <w:jc w:val="left"/>
        <w:rPr>
          <w:rFonts w:ascii="Times New Roman" w:eastAsia="仿宋_GB2312" w:hAnsi="Times New Roman"/>
          <w:sz w:val="32"/>
          <w:szCs w:val="32"/>
        </w:rPr>
      </w:pPr>
      <w:r>
        <w:rPr>
          <w:rFonts w:eastAsia="仿宋_GB2312" w:cs="仿宋_GB2312" w:hint="eastAsia"/>
          <w:sz w:val="32"/>
          <w:szCs w:val="32"/>
        </w:rPr>
        <w:t>天气办</w:t>
      </w:r>
      <w:r w:rsidR="00AC37DB">
        <w:rPr>
          <w:rFonts w:eastAsia="仿宋_GB2312" w:cs="仿宋_GB2312" w:hint="eastAsia"/>
          <w:sz w:val="32"/>
          <w:szCs w:val="32"/>
        </w:rPr>
        <w:t>主要负责全市人工影响天气工作的组织管理和协调，作业点设置规划和申报，组织实施装备年检维护。发布全市人工影响天气作业信息，组织开展人工影响天气作业，进行作业效果评估。承担人工影响天气业务的科学研究及新技术新项目的开发应用任务。负责农业气象资料的收集整理和农业生产的跟踪监测、分析评估。承担灾情、农业病虫情等气象情报服务和灾情调查及影响评估。开展气候分析评价、农业气候区划、农作物产量预报、资源开发利用、科研课题研究和成果推广应用。及时、主动、准确地为地方党委政府和社会各界提供农业气象服务产品和决策气象服务信息。承担四川农村信息网的日常管理、维护和人员培训工作。</w:t>
      </w:r>
    </w:p>
    <w:p w:rsidR="00AC37DB" w:rsidRDefault="00AC37DB" w:rsidP="00AC37DB">
      <w:pPr>
        <w:spacing w:line="580" w:lineRule="exact"/>
        <w:ind w:firstLineChars="200" w:firstLine="640"/>
        <w:rPr>
          <w:rFonts w:ascii="仿宋_GB2312" w:eastAsia="仿宋_GB2312" w:hAnsi="仿宋"/>
          <w:sz w:val="32"/>
          <w:szCs w:val="32"/>
        </w:rPr>
      </w:pPr>
      <w:r>
        <w:rPr>
          <w:rFonts w:ascii="仿宋_GB2312" w:eastAsia="仿宋_GB2312" w:hAnsi="仿宋" w:cs="仿宋" w:hint="eastAsia"/>
          <w:sz w:val="32"/>
          <w:szCs w:val="32"/>
        </w:rPr>
        <w:lastRenderedPageBreak/>
        <w:t>（三）人员概况</w:t>
      </w:r>
    </w:p>
    <w:p w:rsidR="00AC37DB" w:rsidRDefault="00A60E0B" w:rsidP="00AC37DB">
      <w:pPr>
        <w:spacing w:line="580" w:lineRule="exact"/>
        <w:ind w:firstLineChars="200" w:firstLine="640"/>
        <w:rPr>
          <w:rFonts w:ascii="Times New Roman" w:eastAsia="仿宋_GB2312" w:hAnsi="Times New Roman"/>
          <w:sz w:val="32"/>
          <w:szCs w:val="32"/>
        </w:rPr>
      </w:pPr>
      <w:r>
        <w:rPr>
          <w:rFonts w:eastAsia="仿宋_GB2312" w:cs="仿宋_GB2312" w:hint="eastAsia"/>
          <w:sz w:val="32"/>
          <w:szCs w:val="32"/>
        </w:rPr>
        <w:t>天气办</w:t>
      </w:r>
      <w:r w:rsidR="00AC37DB">
        <w:rPr>
          <w:rFonts w:eastAsia="仿宋_GB2312" w:cs="仿宋_GB2312" w:hint="eastAsia"/>
          <w:sz w:val="32"/>
          <w:szCs w:val="32"/>
        </w:rPr>
        <w:t>截至</w:t>
      </w:r>
      <w:r w:rsidR="00AC37DB">
        <w:rPr>
          <w:rFonts w:eastAsia="仿宋_GB2312"/>
          <w:sz w:val="32"/>
          <w:szCs w:val="32"/>
        </w:rPr>
        <w:t>2020</w:t>
      </w:r>
      <w:r w:rsidR="00AC37DB">
        <w:rPr>
          <w:rFonts w:eastAsia="仿宋_GB2312" w:cs="仿宋_GB2312" w:hint="eastAsia"/>
          <w:sz w:val="32"/>
          <w:szCs w:val="32"/>
        </w:rPr>
        <w:t>年</w:t>
      </w:r>
      <w:r w:rsidR="00AC37DB">
        <w:rPr>
          <w:rFonts w:eastAsia="仿宋_GB2312"/>
          <w:sz w:val="32"/>
          <w:szCs w:val="32"/>
        </w:rPr>
        <w:t>12</w:t>
      </w:r>
      <w:r w:rsidR="00AC37DB">
        <w:rPr>
          <w:rFonts w:eastAsia="仿宋_GB2312" w:cs="仿宋_GB2312" w:hint="eastAsia"/>
          <w:sz w:val="32"/>
          <w:szCs w:val="32"/>
        </w:rPr>
        <w:t>月</w:t>
      </w:r>
      <w:r w:rsidR="00AC37DB">
        <w:rPr>
          <w:rFonts w:eastAsia="仿宋_GB2312"/>
          <w:sz w:val="32"/>
          <w:szCs w:val="32"/>
        </w:rPr>
        <w:t>31</w:t>
      </w:r>
      <w:r w:rsidR="00AC37DB">
        <w:rPr>
          <w:rFonts w:eastAsia="仿宋_GB2312" w:cs="仿宋_GB2312" w:hint="eastAsia"/>
          <w:sz w:val="32"/>
          <w:szCs w:val="32"/>
        </w:rPr>
        <w:t>日，实有职工人数</w:t>
      </w:r>
      <w:r w:rsidR="00AC37DB">
        <w:rPr>
          <w:rFonts w:eastAsia="仿宋_GB2312"/>
          <w:sz w:val="32"/>
          <w:szCs w:val="32"/>
        </w:rPr>
        <w:t>8</w:t>
      </w:r>
      <w:r w:rsidR="00AC37DB">
        <w:rPr>
          <w:rFonts w:eastAsia="仿宋_GB2312" w:cs="仿宋_GB2312" w:hint="eastAsia"/>
          <w:sz w:val="32"/>
          <w:szCs w:val="32"/>
        </w:rPr>
        <w:t>人，全部属于地方事业编制人员。</w:t>
      </w:r>
    </w:p>
    <w:p w:rsidR="00AC37DB" w:rsidRDefault="00AC37DB" w:rsidP="00AC37DB">
      <w:pPr>
        <w:spacing w:line="580" w:lineRule="exact"/>
        <w:ind w:firstLineChars="200" w:firstLine="640"/>
        <w:rPr>
          <w:rFonts w:ascii="黑体" w:eastAsia="黑体" w:hAnsi="黑体"/>
          <w:sz w:val="32"/>
          <w:szCs w:val="32"/>
        </w:rPr>
      </w:pPr>
      <w:r>
        <w:rPr>
          <w:rFonts w:ascii="黑体" w:eastAsia="黑体" w:hAnsi="黑体" w:cs="黑体" w:hint="eastAsia"/>
          <w:sz w:val="32"/>
          <w:szCs w:val="32"/>
        </w:rPr>
        <w:t>二、部门财政资金收支情况</w:t>
      </w:r>
    </w:p>
    <w:p w:rsidR="00AC37DB" w:rsidRDefault="00AC37DB" w:rsidP="00AC37DB">
      <w:pPr>
        <w:spacing w:line="580" w:lineRule="exact"/>
        <w:ind w:firstLineChars="200" w:firstLine="640"/>
        <w:rPr>
          <w:rFonts w:ascii="仿宋_GB2312" w:eastAsia="仿宋_GB2312" w:hAnsi="仿宋"/>
          <w:sz w:val="32"/>
          <w:szCs w:val="32"/>
        </w:rPr>
      </w:pPr>
      <w:r>
        <w:rPr>
          <w:rFonts w:ascii="仿宋_GB2312" w:eastAsia="仿宋_GB2312" w:hAnsi="仿宋" w:cs="仿宋" w:hint="eastAsia"/>
          <w:sz w:val="32"/>
          <w:szCs w:val="32"/>
        </w:rPr>
        <w:t>（一）部门财政资金收入情况</w:t>
      </w:r>
    </w:p>
    <w:p w:rsidR="00AC37DB" w:rsidRDefault="00AC37DB" w:rsidP="00AC37DB">
      <w:pPr>
        <w:spacing w:line="580" w:lineRule="exact"/>
        <w:ind w:firstLineChars="200" w:firstLine="640"/>
        <w:rPr>
          <w:rFonts w:ascii="Times New Roman" w:eastAsia="仿宋_GB2312" w:hAnsi="Times New Roman" w:cs="仿宋_GB2312"/>
          <w:sz w:val="32"/>
          <w:szCs w:val="32"/>
        </w:rPr>
      </w:pPr>
      <w:r>
        <w:rPr>
          <w:rFonts w:eastAsia="仿宋_GB2312" w:cs="仿宋_GB2312"/>
          <w:sz w:val="32"/>
          <w:szCs w:val="32"/>
        </w:rPr>
        <w:t>2020</w:t>
      </w:r>
      <w:r>
        <w:rPr>
          <w:rFonts w:eastAsia="仿宋_GB2312" w:cs="仿宋_GB2312" w:hint="eastAsia"/>
          <w:sz w:val="32"/>
          <w:szCs w:val="32"/>
        </w:rPr>
        <w:t>年度收入共计</w:t>
      </w:r>
      <w:r>
        <w:rPr>
          <w:rFonts w:eastAsia="仿宋_GB2312" w:cs="仿宋_GB2312"/>
          <w:sz w:val="32"/>
          <w:szCs w:val="32"/>
        </w:rPr>
        <w:t>520.01</w:t>
      </w:r>
      <w:r>
        <w:rPr>
          <w:rFonts w:eastAsia="仿宋_GB2312" w:cs="仿宋_GB2312" w:hint="eastAsia"/>
          <w:sz w:val="32"/>
          <w:szCs w:val="32"/>
        </w:rPr>
        <w:t>万元，其中地方财政拨款收入</w:t>
      </w:r>
      <w:r>
        <w:rPr>
          <w:rFonts w:eastAsia="仿宋_GB2312" w:cs="仿宋_GB2312"/>
          <w:sz w:val="32"/>
          <w:szCs w:val="32"/>
        </w:rPr>
        <w:t>520.01</w:t>
      </w:r>
      <w:r>
        <w:rPr>
          <w:rFonts w:eastAsia="仿宋_GB2312" w:cs="仿宋_GB2312" w:hint="eastAsia"/>
          <w:sz w:val="32"/>
          <w:szCs w:val="32"/>
        </w:rPr>
        <w:t>万元；年末财政拨款结转和结余</w:t>
      </w:r>
      <w:r>
        <w:rPr>
          <w:rFonts w:eastAsia="仿宋_GB2312" w:cs="仿宋_GB2312"/>
          <w:sz w:val="32"/>
          <w:szCs w:val="32"/>
        </w:rPr>
        <w:t>0</w:t>
      </w:r>
      <w:r>
        <w:rPr>
          <w:rFonts w:eastAsia="仿宋_GB2312" w:cs="仿宋_GB2312" w:hint="eastAsia"/>
          <w:sz w:val="32"/>
          <w:szCs w:val="32"/>
        </w:rPr>
        <w:t>万元。</w:t>
      </w:r>
    </w:p>
    <w:p w:rsidR="00AC37DB" w:rsidRDefault="00AC37DB" w:rsidP="00AC37DB">
      <w:pPr>
        <w:spacing w:line="580" w:lineRule="exact"/>
        <w:ind w:firstLineChars="200" w:firstLine="640"/>
        <w:rPr>
          <w:rFonts w:ascii="仿宋_GB2312" w:eastAsia="仿宋_GB2312" w:hAnsi="仿宋" w:cs="Times New Roman"/>
          <w:sz w:val="32"/>
          <w:szCs w:val="32"/>
        </w:rPr>
      </w:pPr>
      <w:r>
        <w:rPr>
          <w:rFonts w:ascii="仿宋_GB2312" w:eastAsia="仿宋_GB2312" w:hAnsi="仿宋" w:cs="仿宋" w:hint="eastAsia"/>
          <w:sz w:val="32"/>
          <w:szCs w:val="32"/>
        </w:rPr>
        <w:t>（二）部门财政资金支出情况。</w:t>
      </w:r>
    </w:p>
    <w:p w:rsidR="00AC37DB" w:rsidRDefault="00AC37DB" w:rsidP="00AC37DB">
      <w:pPr>
        <w:spacing w:line="580" w:lineRule="exact"/>
        <w:ind w:firstLineChars="200" w:firstLine="640"/>
        <w:rPr>
          <w:rFonts w:ascii="Times New Roman" w:eastAsia="仿宋_GB2312" w:hAnsi="Times New Roman" w:cs="仿宋_GB2312"/>
          <w:sz w:val="32"/>
          <w:szCs w:val="32"/>
        </w:rPr>
      </w:pPr>
      <w:r>
        <w:rPr>
          <w:rFonts w:eastAsia="仿宋_GB2312" w:cs="仿宋_GB2312"/>
          <w:sz w:val="32"/>
          <w:szCs w:val="32"/>
        </w:rPr>
        <w:t>2020</w:t>
      </w:r>
      <w:r>
        <w:rPr>
          <w:rFonts w:eastAsia="仿宋_GB2312" w:cs="仿宋_GB2312" w:hint="eastAsia"/>
          <w:sz w:val="32"/>
          <w:szCs w:val="32"/>
        </w:rPr>
        <w:t>年度支出共计</w:t>
      </w:r>
      <w:r>
        <w:rPr>
          <w:rFonts w:eastAsia="仿宋_GB2312" w:cs="仿宋_GB2312"/>
          <w:sz w:val="32"/>
          <w:szCs w:val="32"/>
        </w:rPr>
        <w:t>520.01</w:t>
      </w:r>
      <w:r>
        <w:rPr>
          <w:rFonts w:eastAsia="仿宋_GB2312" w:cs="仿宋_GB2312" w:hint="eastAsia"/>
          <w:sz w:val="32"/>
          <w:szCs w:val="32"/>
        </w:rPr>
        <w:t>万元，其中基本支出</w:t>
      </w:r>
      <w:r>
        <w:rPr>
          <w:rFonts w:eastAsia="仿宋_GB2312" w:cs="仿宋_GB2312"/>
          <w:sz w:val="32"/>
          <w:szCs w:val="32"/>
        </w:rPr>
        <w:t>107.31</w:t>
      </w:r>
      <w:r>
        <w:rPr>
          <w:rFonts w:eastAsia="仿宋_GB2312" w:cs="仿宋_GB2312" w:hint="eastAsia"/>
          <w:sz w:val="32"/>
          <w:szCs w:val="32"/>
        </w:rPr>
        <w:t>万元；项目支出</w:t>
      </w:r>
      <w:r>
        <w:rPr>
          <w:rFonts w:eastAsia="仿宋_GB2312" w:cs="仿宋_GB2312"/>
          <w:sz w:val="32"/>
          <w:szCs w:val="32"/>
        </w:rPr>
        <w:t>412.70</w:t>
      </w:r>
      <w:r>
        <w:rPr>
          <w:rFonts w:eastAsia="仿宋_GB2312" w:cs="仿宋_GB2312" w:hint="eastAsia"/>
          <w:sz w:val="32"/>
          <w:szCs w:val="32"/>
        </w:rPr>
        <w:t>万元；年末财政拨款</w:t>
      </w:r>
      <w:r w:rsidR="00AE5F32">
        <w:rPr>
          <w:rFonts w:eastAsia="仿宋_GB2312" w:cs="仿宋_GB2312" w:hint="eastAsia"/>
          <w:sz w:val="32"/>
          <w:szCs w:val="32"/>
        </w:rPr>
        <w:t>无</w:t>
      </w:r>
      <w:r>
        <w:rPr>
          <w:rFonts w:eastAsia="仿宋_GB2312" w:cs="仿宋_GB2312" w:hint="eastAsia"/>
          <w:sz w:val="32"/>
          <w:szCs w:val="32"/>
        </w:rPr>
        <w:t>结转和结余。</w:t>
      </w:r>
    </w:p>
    <w:p w:rsidR="00AC37DB" w:rsidRDefault="00AC37DB" w:rsidP="00AC37DB">
      <w:pPr>
        <w:spacing w:line="580" w:lineRule="exact"/>
        <w:ind w:firstLineChars="200" w:firstLine="640"/>
        <w:rPr>
          <w:rFonts w:ascii="黑体" w:eastAsia="黑体" w:hAnsi="黑体" w:cs="Times New Roman"/>
          <w:sz w:val="32"/>
          <w:szCs w:val="32"/>
        </w:rPr>
      </w:pPr>
      <w:r>
        <w:rPr>
          <w:rFonts w:ascii="黑体" w:eastAsia="黑体" w:hAnsi="黑体" w:cs="黑体" w:hint="eastAsia"/>
          <w:sz w:val="32"/>
          <w:szCs w:val="32"/>
        </w:rPr>
        <w:t>三、部门整体预算绩效管理情况</w:t>
      </w:r>
    </w:p>
    <w:p w:rsidR="00AC37DB" w:rsidRPr="00512D32" w:rsidRDefault="00AC37DB" w:rsidP="00AC37DB">
      <w:pPr>
        <w:spacing w:line="580" w:lineRule="exact"/>
        <w:ind w:firstLineChars="200" w:firstLine="640"/>
        <w:rPr>
          <w:rFonts w:ascii="仿宋_GB2312" w:eastAsia="仿宋_GB2312" w:hAnsi="仿宋"/>
          <w:sz w:val="32"/>
          <w:szCs w:val="32"/>
        </w:rPr>
      </w:pPr>
      <w:r w:rsidRPr="00512D32">
        <w:rPr>
          <w:rFonts w:ascii="仿宋_GB2312" w:eastAsia="仿宋_GB2312" w:hAnsi="仿宋" w:cs="仿宋" w:hint="eastAsia"/>
          <w:sz w:val="32"/>
          <w:szCs w:val="32"/>
        </w:rPr>
        <w:t>（一）部门预算管理</w:t>
      </w:r>
    </w:p>
    <w:p w:rsidR="00AC37DB" w:rsidRPr="00512D32" w:rsidRDefault="00AC37DB" w:rsidP="00AC37DB">
      <w:pPr>
        <w:spacing w:line="580" w:lineRule="exact"/>
        <w:ind w:firstLineChars="200" w:firstLine="640"/>
        <w:rPr>
          <w:rFonts w:ascii="Times New Roman" w:eastAsia="仿宋_GB2312" w:hAnsi="Times New Roman" w:cs="仿宋_GB2312"/>
          <w:sz w:val="32"/>
          <w:szCs w:val="32"/>
        </w:rPr>
      </w:pPr>
      <w:r w:rsidRPr="00512D32">
        <w:rPr>
          <w:rFonts w:eastAsia="仿宋_GB2312" w:cs="仿宋_GB2312" w:hint="eastAsia"/>
          <w:sz w:val="32"/>
          <w:szCs w:val="32"/>
        </w:rPr>
        <w:t>包括部门绩效目标制定、目标完成、预算编制准确、支出控制、预算动态调整、执行进度、预算完成情况和违规记录等情况。</w:t>
      </w:r>
    </w:p>
    <w:p w:rsidR="00AC37DB" w:rsidRPr="00512D32" w:rsidRDefault="00A60E0B" w:rsidP="00AC37DB">
      <w:pPr>
        <w:spacing w:line="580" w:lineRule="exact"/>
        <w:ind w:firstLineChars="200" w:firstLine="640"/>
        <w:rPr>
          <w:rFonts w:eastAsia="仿宋_GB2312" w:cs="仿宋_GB2312"/>
          <w:sz w:val="32"/>
          <w:szCs w:val="32"/>
        </w:rPr>
      </w:pPr>
      <w:r>
        <w:rPr>
          <w:rFonts w:eastAsia="仿宋_GB2312" w:cs="仿宋_GB2312" w:hint="eastAsia"/>
          <w:sz w:val="32"/>
          <w:szCs w:val="32"/>
        </w:rPr>
        <w:t>天气办</w:t>
      </w:r>
      <w:r w:rsidR="00B23EF0">
        <w:rPr>
          <w:rFonts w:eastAsia="仿宋_GB2312" w:cs="仿宋_GB2312" w:hint="eastAsia"/>
          <w:sz w:val="32"/>
          <w:szCs w:val="32"/>
        </w:rPr>
        <w:t>绩效目标制定科学，</w:t>
      </w:r>
      <w:r w:rsidR="00D95D78">
        <w:rPr>
          <w:rFonts w:eastAsia="仿宋_GB2312" w:cs="仿宋_GB2312" w:hint="eastAsia"/>
          <w:sz w:val="32"/>
          <w:szCs w:val="32"/>
        </w:rPr>
        <w:t>圆满</w:t>
      </w:r>
      <w:r w:rsidR="00643953">
        <w:rPr>
          <w:rFonts w:eastAsia="仿宋_GB2312" w:cs="仿宋_GB2312" w:hint="eastAsia"/>
          <w:sz w:val="32"/>
          <w:szCs w:val="32"/>
        </w:rPr>
        <w:t>完成</w:t>
      </w:r>
      <w:r w:rsidR="00B23EF0">
        <w:rPr>
          <w:rFonts w:eastAsia="仿宋_GB2312" w:cs="仿宋_GB2312" w:hint="eastAsia"/>
          <w:sz w:val="32"/>
          <w:szCs w:val="32"/>
        </w:rPr>
        <w:t>目标，预算编制准确，</w:t>
      </w:r>
      <w:r w:rsidR="00643953">
        <w:rPr>
          <w:rFonts w:eastAsia="仿宋_GB2312" w:cs="仿宋_GB2312" w:hint="eastAsia"/>
          <w:sz w:val="32"/>
          <w:szCs w:val="32"/>
        </w:rPr>
        <w:t>无</w:t>
      </w:r>
      <w:r w:rsidR="00B23EF0">
        <w:rPr>
          <w:rFonts w:eastAsia="仿宋_GB2312" w:cs="仿宋_GB2312" w:hint="eastAsia"/>
          <w:sz w:val="32"/>
          <w:szCs w:val="32"/>
        </w:rPr>
        <w:t>超预算支出，无违规记录</w:t>
      </w:r>
      <w:r w:rsidR="00643953">
        <w:rPr>
          <w:rFonts w:eastAsia="仿宋_GB2312" w:cs="仿宋_GB2312" w:hint="eastAsia"/>
          <w:sz w:val="32"/>
          <w:szCs w:val="32"/>
        </w:rPr>
        <w:t>。</w:t>
      </w:r>
    </w:p>
    <w:p w:rsidR="00AC37DB" w:rsidRPr="00512D32" w:rsidRDefault="00AC37DB" w:rsidP="00AC37DB">
      <w:pPr>
        <w:spacing w:line="580" w:lineRule="exact"/>
        <w:ind w:firstLineChars="200" w:firstLine="640"/>
        <w:rPr>
          <w:rFonts w:ascii="仿宋_GB2312" w:eastAsia="仿宋_GB2312" w:hAnsi="仿宋" w:cs="Times New Roman"/>
          <w:sz w:val="32"/>
          <w:szCs w:val="32"/>
        </w:rPr>
      </w:pPr>
      <w:r w:rsidRPr="00512D32">
        <w:rPr>
          <w:rFonts w:ascii="仿宋_GB2312" w:eastAsia="仿宋_GB2312" w:hAnsi="仿宋" w:cs="仿宋" w:hint="eastAsia"/>
          <w:sz w:val="32"/>
          <w:szCs w:val="32"/>
        </w:rPr>
        <w:t>（二）结果应用情况</w:t>
      </w:r>
    </w:p>
    <w:p w:rsidR="00AC37DB" w:rsidRDefault="00AC37DB" w:rsidP="00AC37DB">
      <w:pPr>
        <w:spacing w:line="580" w:lineRule="exact"/>
        <w:ind w:firstLineChars="200" w:firstLine="640"/>
        <w:rPr>
          <w:rFonts w:ascii="Times New Roman" w:eastAsia="仿宋_GB2312" w:hAnsi="Times New Roman" w:cs="仿宋_GB2312"/>
          <w:sz w:val="32"/>
          <w:szCs w:val="32"/>
        </w:rPr>
      </w:pPr>
      <w:r w:rsidRPr="00512D32">
        <w:rPr>
          <w:rFonts w:eastAsia="仿宋_GB2312" w:cs="仿宋_GB2312" w:hint="eastAsia"/>
          <w:sz w:val="32"/>
          <w:szCs w:val="32"/>
        </w:rPr>
        <w:t>包括绩效自评公开、评价结果整改和应用结果反馈等情况。</w:t>
      </w:r>
    </w:p>
    <w:p w:rsidR="009C13FD" w:rsidRDefault="009C13FD" w:rsidP="00AC37DB">
      <w:pPr>
        <w:spacing w:line="580" w:lineRule="exact"/>
        <w:ind w:firstLineChars="200" w:firstLine="640"/>
        <w:rPr>
          <w:rFonts w:eastAsia="仿宋_GB2312" w:cs="仿宋_GB2312"/>
          <w:sz w:val="32"/>
          <w:szCs w:val="32"/>
        </w:rPr>
      </w:pPr>
      <w:r>
        <w:rPr>
          <w:rFonts w:eastAsia="仿宋_GB2312" w:cs="仿宋_GB2312" w:hint="eastAsia"/>
          <w:sz w:val="32"/>
          <w:szCs w:val="32"/>
        </w:rPr>
        <w:t>严格按照要求在</w:t>
      </w:r>
      <w:r w:rsidR="002620E2">
        <w:rPr>
          <w:rFonts w:eastAsia="仿宋_GB2312" w:cs="仿宋_GB2312" w:hint="eastAsia"/>
          <w:sz w:val="32"/>
          <w:szCs w:val="32"/>
        </w:rPr>
        <w:t>门户</w:t>
      </w:r>
      <w:r w:rsidR="00EB478B">
        <w:rPr>
          <w:rFonts w:eastAsia="仿宋_GB2312" w:cs="仿宋_GB2312" w:hint="eastAsia"/>
          <w:sz w:val="32"/>
          <w:szCs w:val="32"/>
        </w:rPr>
        <w:t>网</w:t>
      </w:r>
      <w:r w:rsidR="002620E2">
        <w:rPr>
          <w:rFonts w:eastAsia="仿宋_GB2312" w:cs="仿宋_GB2312" w:hint="eastAsia"/>
          <w:sz w:val="32"/>
          <w:szCs w:val="32"/>
        </w:rPr>
        <w:t>站</w:t>
      </w:r>
      <w:r w:rsidR="00EB478B">
        <w:rPr>
          <w:rFonts w:eastAsia="仿宋_GB2312" w:cs="仿宋_GB2312" w:hint="eastAsia"/>
          <w:sz w:val="32"/>
          <w:szCs w:val="32"/>
        </w:rPr>
        <w:t>上</w:t>
      </w:r>
      <w:r>
        <w:rPr>
          <w:rFonts w:eastAsia="仿宋_GB2312" w:cs="仿宋_GB2312" w:hint="eastAsia"/>
          <w:sz w:val="32"/>
          <w:szCs w:val="32"/>
        </w:rPr>
        <w:t>公开。</w:t>
      </w:r>
    </w:p>
    <w:p w:rsidR="00AC37DB" w:rsidRDefault="00AC37DB" w:rsidP="00AC37DB">
      <w:pPr>
        <w:spacing w:line="580" w:lineRule="exact"/>
        <w:ind w:firstLineChars="200" w:firstLine="640"/>
        <w:rPr>
          <w:rFonts w:ascii="黑体" w:eastAsia="黑体" w:hAnsi="黑体" w:cs="Times New Roman"/>
          <w:sz w:val="32"/>
          <w:szCs w:val="32"/>
        </w:rPr>
      </w:pPr>
      <w:r>
        <w:rPr>
          <w:rFonts w:ascii="黑体" w:eastAsia="黑体" w:hAnsi="黑体" w:cs="黑体" w:hint="eastAsia"/>
          <w:sz w:val="32"/>
          <w:szCs w:val="32"/>
        </w:rPr>
        <w:t>四、评价结论及建议</w:t>
      </w:r>
    </w:p>
    <w:p w:rsidR="00AC37DB" w:rsidRDefault="00AC37DB" w:rsidP="00AC37DB">
      <w:pPr>
        <w:spacing w:line="580" w:lineRule="exact"/>
        <w:ind w:firstLineChars="200" w:firstLine="640"/>
        <w:rPr>
          <w:rFonts w:ascii="仿宋_GB2312" w:eastAsia="仿宋_GB2312" w:hAnsi="仿宋"/>
          <w:sz w:val="32"/>
          <w:szCs w:val="32"/>
        </w:rPr>
      </w:pPr>
      <w:r>
        <w:rPr>
          <w:rFonts w:ascii="仿宋_GB2312" w:eastAsia="仿宋_GB2312" w:hAnsi="仿宋" w:cs="仿宋" w:hint="eastAsia"/>
          <w:sz w:val="32"/>
          <w:szCs w:val="32"/>
        </w:rPr>
        <w:t>（一）评价结论</w:t>
      </w:r>
    </w:p>
    <w:p w:rsidR="00AC37DB" w:rsidRDefault="00A60E0B" w:rsidP="00AC37DB">
      <w:pPr>
        <w:spacing w:line="580" w:lineRule="exact"/>
        <w:ind w:firstLineChars="200" w:firstLine="640"/>
        <w:rPr>
          <w:rFonts w:ascii="Times New Roman" w:eastAsia="仿宋_GB2312" w:hAnsi="Times New Roman" w:cs="仿宋_GB2312"/>
          <w:sz w:val="32"/>
          <w:szCs w:val="32"/>
        </w:rPr>
      </w:pPr>
      <w:r>
        <w:rPr>
          <w:rFonts w:eastAsia="仿宋_GB2312" w:cs="仿宋_GB2312" w:hint="eastAsia"/>
          <w:sz w:val="32"/>
          <w:szCs w:val="32"/>
        </w:rPr>
        <w:t>天气办</w:t>
      </w:r>
      <w:r w:rsidR="00AC37DB">
        <w:rPr>
          <w:rFonts w:eastAsia="仿宋_GB2312" w:cs="仿宋_GB2312" w:hint="eastAsia"/>
          <w:sz w:val="32"/>
          <w:szCs w:val="32"/>
        </w:rPr>
        <w:t>绩效自评认为</w:t>
      </w:r>
      <w:r w:rsidR="00AC37DB">
        <w:rPr>
          <w:rFonts w:eastAsia="仿宋_GB2312" w:cs="仿宋_GB2312"/>
          <w:sz w:val="32"/>
          <w:szCs w:val="32"/>
        </w:rPr>
        <w:t>2020</w:t>
      </w:r>
      <w:r w:rsidR="00AC37DB">
        <w:rPr>
          <w:rFonts w:eastAsia="仿宋_GB2312" w:cs="仿宋_GB2312" w:hint="eastAsia"/>
          <w:sz w:val="32"/>
          <w:szCs w:val="32"/>
        </w:rPr>
        <w:t>年预算支出绩效管理总体较</w:t>
      </w:r>
      <w:r w:rsidR="00AC37DB">
        <w:rPr>
          <w:rFonts w:eastAsia="仿宋_GB2312" w:cs="仿宋_GB2312" w:hint="eastAsia"/>
          <w:sz w:val="32"/>
          <w:szCs w:val="32"/>
        </w:rPr>
        <w:lastRenderedPageBreak/>
        <w:t>好，完成了各项目工作任务，为政府决策、社会经济发展、社会民众提供了准确及时的气象预报预警服务，为党政机关提供科学的决策依据，为民众或特定的社会群体提供生活、生产的气象服务、减少了灾害损失。</w:t>
      </w:r>
    </w:p>
    <w:p w:rsidR="00AC37DB" w:rsidRDefault="00AC37DB" w:rsidP="00AC37DB">
      <w:pPr>
        <w:spacing w:line="580" w:lineRule="exact"/>
        <w:ind w:firstLineChars="200" w:firstLine="640"/>
        <w:rPr>
          <w:rFonts w:ascii="仿宋_GB2312" w:eastAsia="仿宋_GB2312" w:hAnsi="仿宋" w:cs="Times New Roman"/>
          <w:sz w:val="32"/>
          <w:szCs w:val="32"/>
        </w:rPr>
      </w:pPr>
      <w:r>
        <w:rPr>
          <w:rFonts w:ascii="仿宋_GB2312" w:eastAsia="仿宋_GB2312" w:hAnsi="仿宋" w:cs="仿宋" w:hint="eastAsia"/>
          <w:sz w:val="32"/>
          <w:szCs w:val="32"/>
        </w:rPr>
        <w:t>（二）存在问题</w:t>
      </w:r>
    </w:p>
    <w:p w:rsidR="00AC37DB" w:rsidRDefault="00AC37DB" w:rsidP="00AC37DB">
      <w:pPr>
        <w:spacing w:line="580" w:lineRule="exact"/>
        <w:ind w:firstLineChars="200" w:firstLine="640"/>
        <w:rPr>
          <w:rFonts w:ascii="Times New Roman" w:eastAsia="仿宋_GB2312" w:hAnsi="Times New Roman" w:cs="仿宋_GB2312"/>
          <w:sz w:val="32"/>
          <w:szCs w:val="32"/>
        </w:rPr>
      </w:pPr>
      <w:r>
        <w:rPr>
          <w:rFonts w:eastAsia="仿宋_GB2312" w:cs="仿宋_GB2312" w:hint="eastAsia"/>
          <w:sz w:val="32"/>
          <w:szCs w:val="32"/>
        </w:rPr>
        <w:t>财务管理需进一步规范化。三公经费的控制方面，财务制度与管理形势需进一步同步。</w:t>
      </w:r>
      <w:r>
        <w:rPr>
          <w:rFonts w:eastAsia="仿宋_GB2312" w:cs="仿宋_GB2312"/>
          <w:sz w:val="32"/>
          <w:szCs w:val="32"/>
        </w:rPr>
        <w:t xml:space="preserve"> </w:t>
      </w:r>
    </w:p>
    <w:p w:rsidR="00AC37DB" w:rsidRDefault="00AC37DB" w:rsidP="00AC37DB">
      <w:pPr>
        <w:spacing w:line="580" w:lineRule="exact"/>
        <w:ind w:firstLineChars="200" w:firstLine="640"/>
        <w:rPr>
          <w:rFonts w:ascii="仿宋_GB2312" w:eastAsia="仿宋_GB2312" w:hAnsi="仿宋" w:cs="Times New Roman"/>
          <w:sz w:val="32"/>
          <w:szCs w:val="32"/>
        </w:rPr>
      </w:pPr>
      <w:r>
        <w:rPr>
          <w:rFonts w:ascii="仿宋_GB2312" w:eastAsia="仿宋_GB2312" w:hAnsi="仿宋" w:cs="仿宋" w:hint="eastAsia"/>
          <w:sz w:val="32"/>
          <w:szCs w:val="32"/>
        </w:rPr>
        <w:t>（三）改进建议</w:t>
      </w:r>
    </w:p>
    <w:p w:rsidR="00AC37DB" w:rsidRDefault="00AC37DB" w:rsidP="00AC37DB">
      <w:pPr>
        <w:adjustRightInd w:val="0"/>
        <w:snapToGrid w:val="0"/>
        <w:spacing w:line="560" w:lineRule="exact"/>
        <w:ind w:firstLine="720"/>
        <w:rPr>
          <w:rFonts w:ascii="仿宋_GB2312" w:eastAsia="仿宋_GB2312" w:hAnsi="宋体"/>
          <w:sz w:val="32"/>
          <w:szCs w:val="32"/>
          <w:lang w:val="zh-CN"/>
        </w:rPr>
      </w:pPr>
      <w:r>
        <w:rPr>
          <w:rFonts w:ascii="仿宋_GB2312" w:eastAsia="仿宋_GB2312" w:hAnsi="宋体" w:cs="仿宋_GB2312" w:hint="eastAsia"/>
          <w:sz w:val="32"/>
          <w:szCs w:val="32"/>
          <w:lang w:val="zh-CN"/>
        </w:rPr>
        <w:t>1.科学合理编制预算，严格执行预算</w:t>
      </w:r>
    </w:p>
    <w:p w:rsidR="00AC37DB" w:rsidRDefault="00AC37DB" w:rsidP="00AC37DB">
      <w:pPr>
        <w:spacing w:line="580" w:lineRule="exact"/>
        <w:ind w:firstLineChars="200" w:firstLine="640"/>
        <w:rPr>
          <w:rFonts w:ascii="Times New Roman" w:eastAsia="仿宋_GB2312" w:hAnsi="Times New Roman" w:cs="仿宋_GB2312"/>
          <w:sz w:val="32"/>
          <w:szCs w:val="32"/>
        </w:rPr>
      </w:pPr>
      <w:r>
        <w:rPr>
          <w:rFonts w:eastAsia="仿宋_GB2312" w:cs="仿宋_GB2312" w:hint="eastAsia"/>
          <w:sz w:val="32"/>
          <w:szCs w:val="32"/>
        </w:rPr>
        <w:t>按照新《预算法》及其实施条例的相关规定，按本部门的发展规划，结合上一年度预算执行情况和本年度预算收支变化因素，科学合理的编制本年预算方案，避免预算支出与实际执行出现较大偏差情况。</w:t>
      </w:r>
    </w:p>
    <w:p w:rsidR="00AC37DB" w:rsidRDefault="00AC37DB" w:rsidP="00AC37DB">
      <w:pPr>
        <w:adjustRightInd w:val="0"/>
        <w:snapToGrid w:val="0"/>
        <w:spacing w:line="560" w:lineRule="exact"/>
        <w:ind w:firstLine="720"/>
        <w:rPr>
          <w:rFonts w:ascii="仿宋_GB2312" w:eastAsia="仿宋_GB2312" w:hAnsi="宋体" w:cs="Times New Roman"/>
          <w:sz w:val="32"/>
          <w:szCs w:val="32"/>
          <w:lang w:val="zh-CN"/>
        </w:rPr>
      </w:pPr>
      <w:r>
        <w:rPr>
          <w:rFonts w:ascii="仿宋_GB2312" w:eastAsia="仿宋_GB2312" w:hAnsi="宋体" w:cs="仿宋_GB2312" w:hint="eastAsia"/>
          <w:sz w:val="32"/>
          <w:szCs w:val="32"/>
          <w:lang w:val="zh-CN"/>
        </w:rPr>
        <w:t>2.规范账务处理，提高财务信息质量</w:t>
      </w:r>
    </w:p>
    <w:p w:rsidR="00AC37DB" w:rsidRDefault="00AC37DB" w:rsidP="00AC37DB">
      <w:pPr>
        <w:spacing w:line="580" w:lineRule="exact"/>
        <w:ind w:firstLineChars="200" w:firstLine="640"/>
        <w:rPr>
          <w:rFonts w:ascii="Times New Roman" w:eastAsia="仿宋_GB2312" w:hAnsi="Times New Roman" w:cs="仿宋_GB2312"/>
          <w:sz w:val="32"/>
          <w:szCs w:val="32"/>
        </w:rPr>
      </w:pPr>
      <w:r>
        <w:rPr>
          <w:rFonts w:eastAsia="仿宋_GB2312" w:cs="仿宋_GB2312" w:hint="eastAsia"/>
          <w:sz w:val="32"/>
          <w:szCs w:val="32"/>
        </w:rPr>
        <w:t>严格按照《会计法》、《事业单位会计制度》、《事业单位财务规则》等规定执行财务核算，并结合实际情况，完整、准确地披露相关信息，尽可能地做到决算与预算相衔接。</w:t>
      </w:r>
    </w:p>
    <w:p w:rsidR="00AC37DB" w:rsidRDefault="00AC37DB" w:rsidP="00AC37DB">
      <w:pPr>
        <w:adjustRightInd w:val="0"/>
        <w:snapToGrid w:val="0"/>
        <w:spacing w:line="560" w:lineRule="exact"/>
        <w:ind w:firstLine="720"/>
        <w:rPr>
          <w:rFonts w:ascii="仿宋_GB2312" w:eastAsia="仿宋_GB2312" w:hAnsi="宋体" w:cs="Times New Roman"/>
          <w:sz w:val="32"/>
          <w:szCs w:val="32"/>
          <w:lang w:val="zh-CN"/>
        </w:rPr>
      </w:pPr>
      <w:r>
        <w:rPr>
          <w:rFonts w:ascii="仿宋_GB2312" w:eastAsia="仿宋_GB2312" w:hAnsi="宋体" w:cs="仿宋_GB2312" w:hint="eastAsia"/>
          <w:sz w:val="32"/>
          <w:szCs w:val="32"/>
          <w:lang w:val="zh-CN"/>
        </w:rPr>
        <w:t>3.加强新会计制度和新预算法学习培训</w:t>
      </w:r>
    </w:p>
    <w:p w:rsidR="00AC37DB" w:rsidRDefault="00AC37DB" w:rsidP="00AC37DB">
      <w:pPr>
        <w:spacing w:line="580" w:lineRule="exact"/>
        <w:ind w:firstLineChars="200" w:firstLine="640"/>
        <w:rPr>
          <w:rFonts w:ascii="Times New Roman" w:eastAsia="仿宋_GB2312" w:hAnsi="Times New Roman" w:cs="仿宋_GB2312"/>
          <w:sz w:val="32"/>
          <w:szCs w:val="32"/>
        </w:rPr>
      </w:pPr>
      <w:r>
        <w:rPr>
          <w:rFonts w:eastAsia="仿宋_GB2312" w:cs="仿宋_GB2312" w:hint="eastAsia"/>
          <w:sz w:val="32"/>
          <w:szCs w:val="32"/>
        </w:rPr>
        <w:t>加强新《预算法》和《事业单位会计制度》等学习培训，进一步规范部门预算收支核算，制定和完善基本支出等各项支出标准，严格按照标准和进度执行预算，增强预算的约束力和严肃性；落实预算执行分析，及时了解并合理调整、纠正预算执行偏差，切实提高部门预算管理力度和水平。</w:t>
      </w:r>
    </w:p>
    <w:p w:rsidR="00AC37DB" w:rsidRDefault="00AC37DB" w:rsidP="00AC37DB">
      <w:pPr>
        <w:widowControl/>
        <w:jc w:val="left"/>
        <w:rPr>
          <w:rFonts w:ascii="仿宋_GB2312" w:eastAsia="仿宋_GB2312" w:hAnsi="仿宋_GB2312" w:cs="Times New Roman"/>
          <w:sz w:val="32"/>
          <w:szCs w:val="32"/>
        </w:rPr>
      </w:pPr>
    </w:p>
    <w:p w:rsidR="00AC37DB" w:rsidRDefault="00AC37DB" w:rsidP="00AC37DB">
      <w:pPr>
        <w:pStyle w:val="2"/>
        <w:rPr>
          <w:rStyle w:val="1Char"/>
          <w:rFonts w:ascii="仿宋" w:eastAsia="仿宋" w:hAnsi="仿宋" w:cs="仿宋"/>
          <w:sz w:val="32"/>
          <w:szCs w:val="32"/>
        </w:rPr>
      </w:pPr>
      <w:bookmarkStart w:id="64" w:name="_Toc82012257"/>
      <w:r>
        <w:rPr>
          <w:rStyle w:val="1Char"/>
          <w:rFonts w:ascii="仿宋" w:eastAsia="仿宋" w:hAnsi="仿宋" w:cs="仿宋" w:hint="eastAsia"/>
        </w:rPr>
        <w:lastRenderedPageBreak/>
        <w:t>附件2</w:t>
      </w:r>
      <w:bookmarkEnd w:id="64"/>
    </w:p>
    <w:p w:rsidR="00AC37DB" w:rsidRDefault="00AC37DB" w:rsidP="00AC37DB">
      <w:pPr>
        <w:spacing w:line="580" w:lineRule="exact"/>
        <w:jc w:val="center"/>
        <w:rPr>
          <w:rFonts w:ascii="方正小标宋简体" w:eastAsia="方正小标宋简体" w:hAnsi="黑体" w:cs="Times New Roman"/>
          <w:sz w:val="44"/>
          <w:szCs w:val="44"/>
        </w:rPr>
      </w:pPr>
      <w:r>
        <w:rPr>
          <w:rFonts w:ascii="方正小标宋简体" w:eastAsia="方正小标宋简体" w:hAnsi="黑体" w:cs="黑体" w:hint="eastAsia"/>
          <w:sz w:val="44"/>
          <w:szCs w:val="44"/>
        </w:rPr>
        <w:t>人工增雨防雹项目2020年</w:t>
      </w:r>
    </w:p>
    <w:p w:rsidR="00AC37DB" w:rsidRDefault="00AC37DB" w:rsidP="00AC37DB">
      <w:pPr>
        <w:spacing w:line="580" w:lineRule="exact"/>
        <w:jc w:val="center"/>
        <w:rPr>
          <w:rFonts w:ascii="方正小标宋简体" w:eastAsia="方正小标宋简体" w:hAnsi="黑体"/>
          <w:sz w:val="44"/>
          <w:szCs w:val="44"/>
        </w:rPr>
      </w:pPr>
      <w:r>
        <w:rPr>
          <w:rFonts w:ascii="方正小标宋简体" w:eastAsia="方正小标宋简体" w:hAnsi="黑体" w:cs="黑体" w:hint="eastAsia"/>
          <w:sz w:val="44"/>
          <w:szCs w:val="44"/>
        </w:rPr>
        <w:t>绩效评价报告</w:t>
      </w:r>
    </w:p>
    <w:p w:rsidR="00AC37DB" w:rsidRDefault="00AC37DB" w:rsidP="00AC37DB">
      <w:pPr>
        <w:spacing w:line="580" w:lineRule="exact"/>
        <w:ind w:firstLineChars="200" w:firstLine="640"/>
        <w:rPr>
          <w:rFonts w:ascii="仿宋_GB2312" w:eastAsia="仿宋_GB2312" w:hAnsi="仿宋_GB2312"/>
          <w:sz w:val="32"/>
          <w:szCs w:val="32"/>
        </w:rPr>
      </w:pPr>
    </w:p>
    <w:p w:rsidR="00AC37DB" w:rsidRDefault="00AC37DB" w:rsidP="00AC37DB">
      <w:pPr>
        <w:adjustRightInd w:val="0"/>
        <w:snapToGrid w:val="0"/>
        <w:spacing w:line="600" w:lineRule="exact"/>
        <w:ind w:firstLine="720"/>
        <w:rPr>
          <w:rFonts w:ascii="黑体" w:eastAsia="黑体" w:hAnsi="宋体"/>
          <w:sz w:val="32"/>
          <w:szCs w:val="32"/>
          <w:lang w:val="zh-CN"/>
        </w:rPr>
      </w:pPr>
      <w:r>
        <w:rPr>
          <w:rFonts w:ascii="黑体" w:eastAsia="黑体" w:hAnsi="宋体" w:cs="黑体" w:hint="eastAsia"/>
          <w:sz w:val="32"/>
          <w:szCs w:val="32"/>
        </w:rPr>
        <w:t>一、</w:t>
      </w:r>
      <w:r>
        <w:rPr>
          <w:rFonts w:ascii="黑体" w:eastAsia="黑体" w:hAnsi="宋体" w:cs="黑体" w:hint="eastAsia"/>
          <w:sz w:val="32"/>
          <w:szCs w:val="32"/>
          <w:lang w:val="zh-CN"/>
        </w:rPr>
        <w:t>项目概况</w:t>
      </w:r>
    </w:p>
    <w:p w:rsidR="00AC37DB" w:rsidRDefault="00AC37DB" w:rsidP="00AC37DB">
      <w:pPr>
        <w:spacing w:line="580" w:lineRule="exact"/>
        <w:ind w:firstLineChars="200" w:firstLine="643"/>
        <w:rPr>
          <w:rFonts w:ascii="楷体_GB2312" w:eastAsia="楷体_GB2312" w:hAnsi="仿宋" w:cs="仿宋"/>
          <w:b/>
          <w:sz w:val="32"/>
          <w:szCs w:val="32"/>
        </w:rPr>
      </w:pPr>
      <w:r>
        <w:rPr>
          <w:rFonts w:ascii="楷体_GB2312" w:eastAsia="楷体_GB2312" w:hAnsi="仿宋" w:cs="仿宋" w:hint="eastAsia"/>
          <w:b/>
          <w:sz w:val="32"/>
          <w:szCs w:val="32"/>
        </w:rPr>
        <w:t>（一）项目基本情况</w:t>
      </w:r>
    </w:p>
    <w:p w:rsidR="00AC37DB" w:rsidRDefault="00AC37DB" w:rsidP="00AC37DB">
      <w:pPr>
        <w:adjustRightInd w:val="0"/>
        <w:snapToGrid w:val="0"/>
        <w:spacing w:line="600" w:lineRule="exact"/>
        <w:ind w:firstLine="720"/>
        <w:rPr>
          <w:rFonts w:ascii="仿宋_GB2312" w:eastAsia="仿宋_GB2312" w:hAnsi="宋体" w:cs="Times New Roman"/>
          <w:sz w:val="32"/>
          <w:szCs w:val="32"/>
          <w:lang w:val="zh-CN"/>
        </w:rPr>
      </w:pPr>
      <w:r>
        <w:rPr>
          <w:rFonts w:ascii="仿宋_GB2312" w:eastAsia="仿宋_GB2312" w:hAnsi="宋体" w:cs="仿宋_GB2312" w:hint="eastAsia"/>
          <w:sz w:val="32"/>
          <w:szCs w:val="32"/>
          <w:lang w:val="zh-CN"/>
        </w:rPr>
        <w:t>1．说明项目主管部门（单位）在该项目管理中的职能。</w:t>
      </w:r>
    </w:p>
    <w:p w:rsidR="00AC37DB" w:rsidRDefault="00AC37DB" w:rsidP="00AC37DB">
      <w:pPr>
        <w:spacing w:line="580" w:lineRule="exact"/>
        <w:ind w:firstLineChars="200" w:firstLine="640"/>
        <w:rPr>
          <w:rFonts w:ascii="Times New Roman" w:eastAsia="仿宋_GB2312" w:hAnsi="Times New Roman"/>
          <w:sz w:val="32"/>
          <w:szCs w:val="32"/>
        </w:rPr>
      </w:pPr>
      <w:r>
        <w:rPr>
          <w:rFonts w:eastAsia="仿宋_GB2312" w:cs="仿宋_GB2312" w:hint="eastAsia"/>
          <w:sz w:val="32"/>
          <w:szCs w:val="32"/>
        </w:rPr>
        <w:t>攀枝花市人工影响天气</w:t>
      </w:r>
      <w:r w:rsidR="00A60E0B">
        <w:rPr>
          <w:rFonts w:eastAsia="仿宋_GB2312" w:cs="仿宋_GB2312" w:hint="eastAsia"/>
          <w:sz w:val="32"/>
          <w:szCs w:val="32"/>
        </w:rPr>
        <w:t>办公室</w:t>
      </w:r>
      <w:r>
        <w:rPr>
          <w:rFonts w:eastAsia="仿宋_GB2312" w:cs="仿宋_GB2312" w:hint="eastAsia"/>
          <w:sz w:val="32"/>
          <w:szCs w:val="32"/>
        </w:rPr>
        <w:t>（攀枝花市农业气象中心）以下简称</w:t>
      </w:r>
      <w:r w:rsidR="00A60E0B">
        <w:rPr>
          <w:rFonts w:eastAsia="仿宋_GB2312" w:cs="仿宋_GB2312" w:hint="eastAsia"/>
          <w:sz w:val="32"/>
          <w:szCs w:val="32"/>
        </w:rPr>
        <w:t>天气办</w:t>
      </w:r>
      <w:r>
        <w:rPr>
          <w:rFonts w:eastAsia="仿宋_GB2312" w:cs="仿宋_GB2312" w:hint="eastAsia"/>
          <w:sz w:val="32"/>
          <w:szCs w:val="32"/>
        </w:rPr>
        <w:t>是由攀枝花市编办发文成立的独立核算的公益一类事业单位，由攀枝花市气象局代为管理。</w:t>
      </w:r>
      <w:r w:rsidR="00A60E0B">
        <w:rPr>
          <w:rFonts w:eastAsia="仿宋_GB2312" w:cs="仿宋_GB2312" w:hint="eastAsia"/>
          <w:sz w:val="32"/>
          <w:szCs w:val="32"/>
        </w:rPr>
        <w:t>天气办</w:t>
      </w:r>
      <w:r>
        <w:rPr>
          <w:rFonts w:eastAsia="仿宋_GB2312" w:cs="仿宋_GB2312" w:hint="eastAsia"/>
          <w:sz w:val="32"/>
          <w:szCs w:val="32"/>
        </w:rPr>
        <w:t>负责的项目由气象局主管。</w:t>
      </w:r>
    </w:p>
    <w:p w:rsidR="00AC37DB" w:rsidRDefault="00AC37DB" w:rsidP="00AC37D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hint="eastAsia"/>
          <w:sz w:val="32"/>
          <w:szCs w:val="32"/>
          <w:lang w:val="zh-CN"/>
        </w:rPr>
        <w:t>2．项目立项、资金申报的依据。</w:t>
      </w:r>
    </w:p>
    <w:p w:rsidR="00AC37DB" w:rsidRDefault="00AC37DB" w:rsidP="00AC37D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仿宋" w:cs="仿宋" w:hint="eastAsia"/>
          <w:sz w:val="32"/>
          <w:szCs w:val="32"/>
          <w:lang w:val="zh-CN"/>
        </w:rPr>
        <w:t>根据地方政府需要，在适当的天气条件下开展人工增雨作业，取得了森林防火、人工抗旱等防灾减灾工作和保障性蓄水的显著成效。</w:t>
      </w:r>
    </w:p>
    <w:p w:rsidR="00AC37DB" w:rsidRDefault="00AC37DB" w:rsidP="00AC37D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cs="仿宋_GB2312" w:hint="eastAsia"/>
          <w:sz w:val="32"/>
          <w:szCs w:val="32"/>
          <w:lang w:val="zh-CN"/>
        </w:rPr>
        <w:t>3．资金管理办法制定情况，资金支持具体项目的条件、范围与支持方式概况。</w:t>
      </w:r>
    </w:p>
    <w:p w:rsidR="00AC37DB" w:rsidRDefault="00AC37DB" w:rsidP="00AC37DB">
      <w:pPr>
        <w:adjustRightInd w:val="0"/>
        <w:snapToGrid w:val="0"/>
        <w:spacing w:line="600" w:lineRule="exact"/>
        <w:ind w:firstLine="720"/>
        <w:rPr>
          <w:rFonts w:ascii="仿宋_GB2312" w:eastAsia="仿宋_GB2312" w:hAnsi="仿宋" w:cs="仿宋"/>
          <w:sz w:val="32"/>
          <w:szCs w:val="32"/>
          <w:lang w:val="zh-CN"/>
        </w:rPr>
      </w:pPr>
      <w:r>
        <w:rPr>
          <w:rFonts w:ascii="仿宋_GB2312" w:eastAsia="仿宋_GB2312" w:hAnsi="仿宋" w:cs="仿宋" w:hint="eastAsia"/>
          <w:sz w:val="32"/>
          <w:szCs w:val="32"/>
          <w:lang w:val="zh-CN"/>
        </w:rPr>
        <w:t>项目全年预算数为49万元，执行数为49万元，完成预算的100%。</w:t>
      </w:r>
    </w:p>
    <w:p w:rsidR="00AC37DB" w:rsidRDefault="00AC37DB" w:rsidP="00AC37DB">
      <w:pPr>
        <w:adjustRightInd w:val="0"/>
        <w:snapToGrid w:val="0"/>
        <w:spacing w:line="600" w:lineRule="exact"/>
        <w:ind w:firstLine="720"/>
        <w:rPr>
          <w:rFonts w:ascii="仿宋_GB2312" w:eastAsia="仿宋_GB2312" w:hAnsi="宋体" w:cs="Times New Roman"/>
          <w:sz w:val="32"/>
          <w:szCs w:val="32"/>
          <w:lang w:val="zh-CN"/>
        </w:rPr>
      </w:pPr>
      <w:r>
        <w:rPr>
          <w:rFonts w:ascii="仿宋_GB2312" w:eastAsia="仿宋_GB2312" w:hAnsi="宋体" w:cs="仿宋_GB2312" w:hint="eastAsia"/>
          <w:sz w:val="32"/>
          <w:szCs w:val="32"/>
          <w:lang w:val="zh-CN"/>
        </w:rPr>
        <w:t>4．资金分配的原则及考虑因素。</w:t>
      </w:r>
    </w:p>
    <w:p w:rsidR="00AC37DB" w:rsidRDefault="00AC37DB" w:rsidP="00AC37DB">
      <w:pPr>
        <w:adjustRightInd w:val="0"/>
        <w:snapToGrid w:val="0"/>
        <w:spacing w:line="600" w:lineRule="exact"/>
        <w:ind w:firstLine="720"/>
        <w:rPr>
          <w:rFonts w:ascii="仿宋_GB2312" w:eastAsia="仿宋_GB2312" w:hAnsi="仿宋" w:cs="仿宋"/>
          <w:sz w:val="32"/>
          <w:szCs w:val="32"/>
          <w:lang w:val="zh-CN"/>
        </w:rPr>
      </w:pPr>
      <w:r>
        <w:rPr>
          <w:rFonts w:ascii="仿宋_GB2312" w:eastAsia="仿宋_GB2312" w:hAnsi="仿宋" w:cs="仿宋" w:hint="eastAsia"/>
          <w:sz w:val="32"/>
          <w:szCs w:val="32"/>
          <w:lang w:val="zh-CN"/>
        </w:rPr>
        <w:t>资金分配考虑了实施增雨作业的成本及差旅费等。</w:t>
      </w:r>
    </w:p>
    <w:p w:rsidR="00AC37DB" w:rsidRDefault="00AC37DB" w:rsidP="00AC37DB">
      <w:pPr>
        <w:spacing w:line="580" w:lineRule="exact"/>
        <w:ind w:firstLineChars="200" w:firstLine="643"/>
        <w:rPr>
          <w:rFonts w:ascii="楷体_GB2312" w:eastAsia="楷体_GB2312" w:hAnsi="仿宋" w:cs="仿宋"/>
          <w:b/>
          <w:sz w:val="32"/>
          <w:szCs w:val="32"/>
        </w:rPr>
      </w:pPr>
      <w:r>
        <w:rPr>
          <w:rFonts w:ascii="楷体_GB2312" w:eastAsia="楷体_GB2312" w:hAnsi="仿宋" w:cs="仿宋" w:hint="eastAsia"/>
          <w:b/>
          <w:sz w:val="32"/>
          <w:szCs w:val="32"/>
        </w:rPr>
        <w:t>（二）项目绩效目标</w:t>
      </w:r>
    </w:p>
    <w:p w:rsidR="00AC37DB" w:rsidRDefault="00AC37DB" w:rsidP="00AC37DB">
      <w:pPr>
        <w:adjustRightInd w:val="0"/>
        <w:snapToGrid w:val="0"/>
        <w:spacing w:line="600" w:lineRule="exact"/>
        <w:ind w:firstLine="720"/>
        <w:rPr>
          <w:rFonts w:ascii="仿宋_GB2312" w:eastAsia="仿宋_GB2312" w:hAnsi="宋体" w:cs="Times New Roman"/>
          <w:sz w:val="32"/>
          <w:szCs w:val="32"/>
          <w:lang w:val="zh-CN"/>
        </w:rPr>
      </w:pPr>
      <w:r>
        <w:rPr>
          <w:rFonts w:ascii="仿宋_GB2312" w:eastAsia="仿宋_GB2312" w:hAnsi="宋体" w:hint="eastAsia"/>
          <w:sz w:val="32"/>
          <w:szCs w:val="32"/>
          <w:lang w:val="zh-CN"/>
        </w:rPr>
        <w:t>1．项目主要内容。</w:t>
      </w:r>
    </w:p>
    <w:p w:rsidR="00AC37DB" w:rsidRDefault="00A60E0B" w:rsidP="00AC37DB">
      <w:pPr>
        <w:spacing w:line="560" w:lineRule="exact"/>
        <w:ind w:firstLineChars="200" w:firstLine="640"/>
        <w:rPr>
          <w:rFonts w:ascii="仿宋_GB2312" w:eastAsia="仿宋_GB2312" w:hAnsi="宋体" w:cs="宋体"/>
          <w:kern w:val="0"/>
          <w:sz w:val="32"/>
          <w:szCs w:val="32"/>
        </w:rPr>
      </w:pPr>
      <w:r>
        <w:rPr>
          <w:rFonts w:eastAsia="仿宋_GB2312" w:cs="仿宋_GB2312" w:hint="eastAsia"/>
          <w:sz w:val="32"/>
          <w:szCs w:val="32"/>
        </w:rPr>
        <w:lastRenderedPageBreak/>
        <w:t>天气办</w:t>
      </w:r>
      <w:r w:rsidR="00AC37DB">
        <w:rPr>
          <w:rFonts w:ascii="仿宋_GB2312" w:eastAsia="仿宋_GB2312" w:hAnsi="宋体" w:cs="宋体" w:hint="eastAsia"/>
          <w:kern w:val="0"/>
          <w:sz w:val="32"/>
          <w:szCs w:val="32"/>
        </w:rPr>
        <w:t>的工作主要包括人工增雨和人工防雹，人工增雨集中在干季，主要服务农业抗旱、水库蓄水、降低森林火险等级、春耕生产、改善空气质量，目前已实现常态化作业。人工防雹主要集中在汛期，主要是保护樱桃、枇杷、烤烟、芒果等攀枝花特色农经作物。</w:t>
      </w:r>
    </w:p>
    <w:p w:rsidR="00AC37DB" w:rsidRDefault="00AC37DB" w:rsidP="00AC37DB">
      <w:pPr>
        <w:adjustRightInd w:val="0"/>
        <w:snapToGrid w:val="0"/>
        <w:spacing w:line="600" w:lineRule="exact"/>
        <w:ind w:firstLine="720"/>
        <w:rPr>
          <w:rFonts w:ascii="仿宋_GB2312" w:eastAsia="仿宋_GB2312" w:hAnsi="宋体" w:cs="Times New Roman"/>
          <w:sz w:val="32"/>
          <w:szCs w:val="32"/>
          <w:lang w:val="zh-CN"/>
        </w:rPr>
      </w:pPr>
      <w:r>
        <w:rPr>
          <w:rFonts w:ascii="仿宋_GB2312" w:eastAsia="仿宋_GB2312" w:hAnsi="宋体" w:hint="eastAsia"/>
          <w:sz w:val="32"/>
          <w:szCs w:val="32"/>
          <w:lang w:val="zh-CN"/>
        </w:rPr>
        <w:t>2．项目应实现的具体绩效目标，包括目标的量化、细化情况以及项目实施进度计划等。</w:t>
      </w:r>
    </w:p>
    <w:p w:rsidR="00AC37DB" w:rsidRDefault="00AC37DB" w:rsidP="00AC37DB">
      <w:pPr>
        <w:spacing w:line="560" w:lineRule="exact"/>
        <w:ind w:firstLineChars="200" w:firstLine="640"/>
        <w:rPr>
          <w:rFonts w:ascii="仿宋_GB2312" w:eastAsia="仿宋_GB2312" w:hAnsi="宋体"/>
          <w:sz w:val="32"/>
          <w:szCs w:val="32"/>
        </w:rPr>
      </w:pPr>
      <w:r>
        <w:rPr>
          <w:rFonts w:eastAsia="仿宋_GB2312" w:hint="eastAsia"/>
          <w:sz w:val="32"/>
          <w:szCs w:val="32"/>
          <w:shd w:val="clear" w:color="auto" w:fill="FFFFFF"/>
        </w:rPr>
        <w:t>项目的总体绩效目标是</w:t>
      </w:r>
      <w:r>
        <w:rPr>
          <w:rFonts w:ascii="仿宋_GB2312" w:eastAsia="仿宋_GB2312" w:hint="eastAsia"/>
          <w:sz w:val="32"/>
          <w:szCs w:val="32"/>
        </w:rPr>
        <w:t>开展常态化人工增雨作业，助力我市水库增蓄、缓解旱情、降低森林火险、改善空气质量。数量指标是雷达开机观测日数220日以上；全年开展人工增雨作业30次以上。质量指标是雷达观测资料传输及时率达到80%；全年按时完成作业率达到80%。效益指标是人影作业作业覆盖范围达到3000平方千米；群众对人影作业的认可度达到80%；满意度指标是政府满意度达到90%。汛期指挥开展</w:t>
      </w:r>
      <w:r>
        <w:rPr>
          <w:rFonts w:ascii="仿宋_GB2312" w:eastAsia="仿宋_GB2312" w:hAnsi="宋体" w:cs="宋体" w:hint="eastAsia"/>
          <w:kern w:val="0"/>
          <w:sz w:val="32"/>
          <w:szCs w:val="32"/>
        </w:rPr>
        <w:t>人工防雹作业，主要保护樱桃、枇杷、烤烟、芒果等攀枝花特色农经作物，全年预计开展人工增雨防雹作业40次以上。</w:t>
      </w:r>
    </w:p>
    <w:p w:rsidR="00AC37DB" w:rsidRDefault="00AC37DB" w:rsidP="00AC37D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3．分析评价申报内容是否与实际相符，申报目标是否合理可行。</w:t>
      </w:r>
    </w:p>
    <w:p w:rsidR="00AC37DB" w:rsidRDefault="00AC37DB" w:rsidP="00AC37D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据实申报项目内容，申报目标合理可行。</w:t>
      </w:r>
    </w:p>
    <w:p w:rsidR="00AC37DB" w:rsidRDefault="00AC37DB" w:rsidP="00AC37DB">
      <w:pPr>
        <w:adjustRightInd w:val="0"/>
        <w:snapToGrid w:val="0"/>
        <w:spacing w:line="600" w:lineRule="exact"/>
        <w:ind w:firstLine="720"/>
        <w:rPr>
          <w:rFonts w:ascii="楷体_GB2312" w:eastAsia="楷体_GB2312" w:hAnsi="宋体"/>
          <w:b/>
          <w:sz w:val="32"/>
          <w:szCs w:val="32"/>
          <w:lang w:val="zh-CN"/>
        </w:rPr>
      </w:pPr>
      <w:r>
        <w:rPr>
          <w:rFonts w:ascii="楷体_GB2312" w:eastAsia="楷体_GB2312" w:hAnsi="宋体" w:hint="eastAsia"/>
          <w:b/>
          <w:sz w:val="32"/>
          <w:szCs w:val="32"/>
          <w:lang w:val="zh-CN"/>
        </w:rPr>
        <w:t>（三）项目自评步骤及方法。</w:t>
      </w:r>
    </w:p>
    <w:p w:rsidR="00AC37DB" w:rsidRDefault="00AC37DB" w:rsidP="00AC37D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说明项目绩效自评采用的组织实施步骤及方法。</w:t>
      </w:r>
    </w:p>
    <w:p w:rsidR="00AC37DB" w:rsidRDefault="00AC37DB" w:rsidP="00AC37DB">
      <w:pPr>
        <w:adjustRightInd w:val="0"/>
        <w:snapToGrid w:val="0"/>
        <w:spacing w:line="600" w:lineRule="exact"/>
        <w:ind w:firstLine="720"/>
        <w:rPr>
          <w:rFonts w:ascii="仿宋_GB2312" w:eastAsia="仿宋_GB2312" w:hAnsi="宋体"/>
          <w:sz w:val="32"/>
          <w:szCs w:val="32"/>
          <w:lang w:val="zh-CN"/>
        </w:rPr>
      </w:pPr>
      <w:r>
        <w:rPr>
          <w:rFonts w:ascii="仿宋_GB2312" w:eastAsia="仿宋_GB2312" w:hAnsi="宋体" w:hint="eastAsia"/>
          <w:sz w:val="32"/>
          <w:szCs w:val="32"/>
          <w:lang w:val="zh-CN"/>
        </w:rPr>
        <w:t>项目绩效自评时，对照年初预计的绩效目标考察实际完成情况，按照数量指标、质量指标、时效指标、效益指标及</w:t>
      </w:r>
      <w:r>
        <w:rPr>
          <w:rFonts w:ascii="仿宋_GB2312" w:eastAsia="仿宋_GB2312" w:hAnsi="宋体" w:hint="eastAsia"/>
          <w:sz w:val="32"/>
          <w:szCs w:val="32"/>
          <w:lang w:val="zh-CN"/>
        </w:rPr>
        <w:lastRenderedPageBreak/>
        <w:t>满意度指标一一对比，分析偏差原因。</w:t>
      </w:r>
    </w:p>
    <w:p w:rsidR="00AC37DB" w:rsidRDefault="00AC37DB" w:rsidP="00AC37DB">
      <w:pPr>
        <w:adjustRightInd w:val="0"/>
        <w:snapToGrid w:val="0"/>
        <w:spacing w:line="600" w:lineRule="exact"/>
        <w:ind w:firstLine="720"/>
        <w:rPr>
          <w:rFonts w:ascii="黑体" w:eastAsia="黑体" w:hAnsi="宋体" w:cs="黑体"/>
          <w:sz w:val="32"/>
          <w:szCs w:val="32"/>
        </w:rPr>
      </w:pPr>
      <w:r>
        <w:rPr>
          <w:rFonts w:ascii="黑体" w:eastAsia="黑体" w:hAnsi="宋体" w:cs="黑体" w:hint="eastAsia"/>
          <w:sz w:val="32"/>
          <w:szCs w:val="32"/>
        </w:rPr>
        <w:t>二、项目资金申报及使用情况。</w:t>
      </w:r>
    </w:p>
    <w:p w:rsidR="00AC37DB" w:rsidRDefault="00AC37DB" w:rsidP="00AC37DB">
      <w:pPr>
        <w:spacing w:line="580" w:lineRule="exact"/>
        <w:ind w:firstLineChars="200" w:firstLine="643"/>
        <w:rPr>
          <w:rFonts w:ascii="楷体_GB2312" w:eastAsia="楷体_GB2312" w:hAnsi="仿宋" w:cs="仿宋"/>
          <w:b/>
          <w:sz w:val="32"/>
          <w:szCs w:val="32"/>
        </w:rPr>
      </w:pPr>
      <w:r>
        <w:rPr>
          <w:rFonts w:ascii="楷体_GB2312" w:eastAsia="楷体_GB2312" w:hAnsi="仿宋" w:cs="仿宋" w:hint="eastAsia"/>
          <w:b/>
          <w:sz w:val="32"/>
          <w:szCs w:val="32"/>
        </w:rPr>
        <w:t>（一）项目资金申报及使用情况</w:t>
      </w:r>
    </w:p>
    <w:p w:rsidR="00AC37DB" w:rsidRDefault="00AC37DB" w:rsidP="00AC37DB">
      <w:pPr>
        <w:adjustRightInd w:val="0"/>
        <w:snapToGrid w:val="0"/>
        <w:spacing w:line="600" w:lineRule="exact"/>
        <w:ind w:firstLineChars="275" w:firstLine="880"/>
        <w:rPr>
          <w:rFonts w:ascii="Times New Roman" w:eastAsia="仿宋_GB2312" w:hAnsi="Times New Roman" w:cs="Times New Roman"/>
          <w:sz w:val="32"/>
          <w:szCs w:val="32"/>
        </w:rPr>
      </w:pPr>
      <w:r>
        <w:rPr>
          <w:rFonts w:eastAsia="仿宋_GB2312"/>
          <w:sz w:val="32"/>
          <w:szCs w:val="32"/>
        </w:rPr>
        <w:t>2020</w:t>
      </w:r>
      <w:r>
        <w:rPr>
          <w:rFonts w:eastAsia="仿宋_GB2312" w:cs="仿宋_GB2312" w:hint="eastAsia"/>
          <w:sz w:val="32"/>
          <w:szCs w:val="32"/>
        </w:rPr>
        <w:t>年人工增雨和防雹业务申请预算资</w:t>
      </w:r>
      <w:r>
        <w:rPr>
          <w:rFonts w:eastAsia="仿宋_GB2312" w:hint="eastAsia"/>
          <w:sz w:val="32"/>
          <w:szCs w:val="32"/>
        </w:rPr>
        <w:t>金</w:t>
      </w:r>
      <w:r>
        <w:rPr>
          <w:rFonts w:eastAsia="仿宋_GB2312"/>
          <w:sz w:val="32"/>
          <w:szCs w:val="32"/>
        </w:rPr>
        <w:t>49</w:t>
      </w:r>
      <w:r>
        <w:rPr>
          <w:rFonts w:eastAsia="仿宋_GB2312" w:hint="eastAsia"/>
          <w:sz w:val="32"/>
          <w:szCs w:val="32"/>
        </w:rPr>
        <w:t>万元，批复资金</w:t>
      </w:r>
      <w:r>
        <w:rPr>
          <w:rFonts w:eastAsia="仿宋_GB2312"/>
          <w:sz w:val="32"/>
          <w:szCs w:val="32"/>
        </w:rPr>
        <w:t>49</w:t>
      </w:r>
      <w:r>
        <w:rPr>
          <w:rFonts w:eastAsia="仿宋_GB2312" w:hint="eastAsia"/>
          <w:sz w:val="32"/>
          <w:szCs w:val="32"/>
        </w:rPr>
        <w:t>万元。</w:t>
      </w:r>
    </w:p>
    <w:p w:rsidR="00AC37DB" w:rsidRDefault="00AC37DB" w:rsidP="00AC37DB">
      <w:pPr>
        <w:spacing w:line="580" w:lineRule="exact"/>
        <w:ind w:firstLineChars="200" w:firstLine="643"/>
        <w:rPr>
          <w:rFonts w:ascii="楷体_GB2312" w:eastAsia="楷体_GB2312" w:hAnsi="仿宋" w:cs="仿宋"/>
          <w:b/>
          <w:sz w:val="32"/>
          <w:szCs w:val="32"/>
        </w:rPr>
      </w:pPr>
      <w:r>
        <w:rPr>
          <w:rFonts w:ascii="楷体_GB2312" w:eastAsia="楷体_GB2312" w:hAnsi="仿宋" w:cs="仿宋" w:hint="eastAsia"/>
          <w:b/>
          <w:sz w:val="32"/>
          <w:szCs w:val="32"/>
        </w:rPr>
        <w:t>（二）资金计划、到位及使用情况</w:t>
      </w:r>
    </w:p>
    <w:p w:rsidR="00AC37DB" w:rsidRDefault="00AC37DB" w:rsidP="00AC37DB">
      <w:pPr>
        <w:adjustRightInd w:val="0"/>
        <w:snapToGrid w:val="0"/>
        <w:spacing w:line="600" w:lineRule="exact"/>
        <w:ind w:firstLineChars="275" w:firstLine="880"/>
        <w:rPr>
          <w:rFonts w:ascii="Times New Roman" w:eastAsia="仿宋_GB2312" w:hAnsi="Times New Roman" w:cs="Times New Roman"/>
          <w:sz w:val="32"/>
          <w:szCs w:val="32"/>
        </w:rPr>
      </w:pPr>
      <w:r>
        <w:rPr>
          <w:rFonts w:eastAsia="仿宋_GB2312"/>
          <w:sz w:val="32"/>
          <w:szCs w:val="32"/>
        </w:rPr>
        <w:t>2020</w:t>
      </w:r>
      <w:r>
        <w:rPr>
          <w:rFonts w:eastAsia="仿宋_GB2312" w:cs="仿宋_GB2312" w:hint="eastAsia"/>
          <w:sz w:val="32"/>
          <w:szCs w:val="32"/>
        </w:rPr>
        <w:t>年人工增雨和防雹业务收到财政拨款资金</w:t>
      </w:r>
      <w:r>
        <w:rPr>
          <w:rFonts w:eastAsia="仿宋_GB2312" w:cs="仿宋_GB2312"/>
          <w:sz w:val="32"/>
          <w:szCs w:val="32"/>
        </w:rPr>
        <w:t>4</w:t>
      </w:r>
      <w:r>
        <w:rPr>
          <w:rFonts w:eastAsia="仿宋_GB2312"/>
          <w:sz w:val="32"/>
          <w:szCs w:val="32"/>
        </w:rPr>
        <w:t>9</w:t>
      </w:r>
      <w:r>
        <w:rPr>
          <w:rFonts w:eastAsia="仿宋_GB2312" w:cs="仿宋_GB2312" w:hint="eastAsia"/>
          <w:sz w:val="32"/>
          <w:szCs w:val="32"/>
        </w:rPr>
        <w:t>万元，使用资金</w:t>
      </w:r>
      <w:r>
        <w:rPr>
          <w:rFonts w:eastAsia="仿宋_GB2312"/>
          <w:sz w:val="32"/>
          <w:szCs w:val="32"/>
        </w:rPr>
        <w:t>49</w:t>
      </w:r>
      <w:r>
        <w:rPr>
          <w:rFonts w:eastAsia="仿宋_GB2312" w:cs="仿宋_GB2312" w:hint="eastAsia"/>
          <w:sz w:val="32"/>
          <w:szCs w:val="32"/>
        </w:rPr>
        <w:t>万元。</w:t>
      </w:r>
    </w:p>
    <w:p w:rsidR="00AC37DB" w:rsidRDefault="00AC37DB" w:rsidP="00AC37DB">
      <w:pPr>
        <w:adjustRightInd w:val="0"/>
        <w:snapToGrid w:val="0"/>
        <w:spacing w:line="600"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（三）项目财务管理情况</w:t>
      </w:r>
    </w:p>
    <w:p w:rsidR="00AC37DB" w:rsidRDefault="00A60E0B" w:rsidP="00AC37DB">
      <w:pPr>
        <w:adjustRightInd w:val="0"/>
        <w:snapToGrid w:val="0"/>
        <w:spacing w:line="600" w:lineRule="exact"/>
        <w:ind w:firstLine="720"/>
        <w:rPr>
          <w:rFonts w:ascii="仿宋_GB2312" w:eastAsia="仿宋_GB2312" w:hAnsi="宋体"/>
          <w:sz w:val="32"/>
          <w:szCs w:val="32"/>
          <w:lang w:val="zh-CN"/>
        </w:rPr>
      </w:pPr>
      <w:r>
        <w:rPr>
          <w:rFonts w:eastAsia="仿宋_GB2312" w:cs="仿宋_GB2312" w:hint="eastAsia"/>
          <w:sz w:val="32"/>
          <w:szCs w:val="32"/>
        </w:rPr>
        <w:t>天气办</w:t>
      </w:r>
      <w:r w:rsidR="00AC37DB">
        <w:rPr>
          <w:rFonts w:ascii="仿宋_GB2312" w:eastAsia="仿宋_GB2312" w:hAnsi="宋体" w:cs="仿宋_GB2312" w:hint="eastAsia"/>
          <w:sz w:val="32"/>
          <w:szCs w:val="32"/>
          <w:lang w:val="zh-CN"/>
        </w:rPr>
        <w:t>财务管理制度健全，严格执行财务管理制度，账务处理及时，会计核算规范。</w:t>
      </w:r>
    </w:p>
    <w:p w:rsidR="00AC37DB" w:rsidRDefault="00AC37DB" w:rsidP="00AC37DB">
      <w:pPr>
        <w:adjustRightInd w:val="0"/>
        <w:snapToGrid w:val="0"/>
        <w:spacing w:line="600" w:lineRule="exact"/>
        <w:ind w:firstLine="720"/>
        <w:rPr>
          <w:rFonts w:ascii="仿宋_GB2312" w:eastAsia="仿宋_GB2312" w:hAnsi="宋体"/>
          <w:sz w:val="32"/>
          <w:szCs w:val="32"/>
          <w:lang w:val="zh-CN"/>
        </w:rPr>
      </w:pPr>
      <w:r>
        <w:rPr>
          <w:rFonts w:ascii="黑体" w:eastAsia="黑体" w:hAnsi="宋体" w:cs="黑体" w:hint="eastAsia"/>
          <w:sz w:val="32"/>
          <w:szCs w:val="32"/>
        </w:rPr>
        <w:t>三、项目绩效情况</w:t>
      </w:r>
      <w:r>
        <w:rPr>
          <w:rFonts w:ascii="仿宋_GB2312" w:eastAsia="仿宋_GB2312" w:hAnsi="宋体" w:hint="eastAsia"/>
          <w:sz w:val="32"/>
          <w:szCs w:val="32"/>
          <w:lang w:val="zh-CN"/>
        </w:rPr>
        <w:tab/>
      </w:r>
    </w:p>
    <w:p w:rsidR="00AC37DB" w:rsidRDefault="00AC37DB" w:rsidP="00AC37DB">
      <w:pPr>
        <w:adjustRightInd w:val="0"/>
        <w:snapToGrid w:val="0"/>
        <w:spacing w:line="600"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（一）项目完成情况</w:t>
      </w:r>
    </w:p>
    <w:p w:rsidR="00AC37DB" w:rsidRDefault="00A60E0B" w:rsidP="00AC37DB">
      <w:pPr>
        <w:adjustRightInd w:val="0"/>
        <w:snapToGrid w:val="0"/>
        <w:spacing w:line="600" w:lineRule="exact"/>
        <w:ind w:firstLine="720"/>
        <w:rPr>
          <w:rFonts w:ascii="仿宋_GB2312" w:eastAsia="仿宋_GB2312" w:hAnsi="宋体" w:cs="仿宋_GB2312"/>
          <w:sz w:val="32"/>
          <w:szCs w:val="32"/>
          <w:lang w:val="zh-CN"/>
        </w:rPr>
      </w:pPr>
      <w:r>
        <w:rPr>
          <w:rFonts w:eastAsia="仿宋_GB2312" w:cs="仿宋_GB2312" w:hint="eastAsia"/>
          <w:sz w:val="32"/>
          <w:szCs w:val="32"/>
        </w:rPr>
        <w:t>天气办</w:t>
      </w:r>
      <w:r w:rsidR="00AC37DB">
        <w:rPr>
          <w:rFonts w:ascii="仿宋_GB2312" w:eastAsia="仿宋_GB2312" w:hAnsi="宋体" w:cs="仿宋_GB2312" w:hint="eastAsia"/>
          <w:sz w:val="32"/>
          <w:szCs w:val="32"/>
          <w:lang w:val="zh-CN"/>
        </w:rPr>
        <w:t>绩效自评认为2020年人工增雨防雹项目预算支出绩效管理总体较好，建立完善了法制健全、规范安全的人工影响天气工作体系，建立了技术先进、功能完善的人影业务体系，建立了适应需求、优质高效的人影服务体系。实现了人工增雨作业效率有效提升，服务经济社会发展的效益明显提高。</w:t>
      </w:r>
    </w:p>
    <w:p w:rsidR="00AC37DB" w:rsidRDefault="00AC37DB" w:rsidP="00AC37DB">
      <w:pPr>
        <w:adjustRightInd w:val="0"/>
        <w:snapToGrid w:val="0"/>
        <w:spacing w:line="600" w:lineRule="exact"/>
        <w:ind w:firstLine="720"/>
        <w:rPr>
          <w:rFonts w:ascii="楷体_GB2312" w:eastAsia="楷体_GB2312" w:hAnsi="宋体" w:cs="Times New Roman"/>
          <w:b/>
          <w:bCs/>
          <w:sz w:val="32"/>
          <w:szCs w:val="32"/>
          <w:lang w:val="zh-CN"/>
        </w:rPr>
      </w:pPr>
      <w:r>
        <w:rPr>
          <w:rFonts w:ascii="楷体_GB2312" w:eastAsia="楷体_GB2312" w:hAnsi="宋体" w:cs="楷体_GB2312" w:hint="eastAsia"/>
          <w:b/>
          <w:bCs/>
          <w:sz w:val="32"/>
          <w:szCs w:val="32"/>
          <w:lang w:val="zh-CN"/>
        </w:rPr>
        <w:t>（二）项目效益情况</w:t>
      </w:r>
    </w:p>
    <w:p w:rsidR="00AC37DB" w:rsidRDefault="00AC37DB" w:rsidP="00AC37DB">
      <w:pPr>
        <w:adjustRightInd w:val="0"/>
        <w:snapToGrid w:val="0"/>
        <w:spacing w:line="600" w:lineRule="exact"/>
        <w:ind w:firstLine="72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人工影响天气，是指为避免或者减轻气象灾害，合理利用气候资源，在适当条件下通过科技手段对局部大气的物理、化学过程进行人工影响，实现增雨雪、防雹、消雨、消雾、</w:t>
      </w:r>
      <w:r>
        <w:rPr>
          <w:rFonts w:ascii="仿宋_GB2312" w:eastAsia="仿宋_GB2312" w:hAnsi="宋体" w:cs="仿宋_GB2312" w:hint="eastAsia"/>
          <w:sz w:val="32"/>
          <w:szCs w:val="32"/>
          <w:lang w:val="zh-CN"/>
        </w:rPr>
        <w:lastRenderedPageBreak/>
        <w:t>防霜等目的的活动。</w:t>
      </w:r>
    </w:p>
    <w:p w:rsidR="00AC37DB" w:rsidRDefault="00AC37DB" w:rsidP="00AC37DB">
      <w:pPr>
        <w:adjustRightInd w:val="0"/>
        <w:snapToGrid w:val="0"/>
        <w:spacing w:line="600" w:lineRule="exact"/>
        <w:ind w:firstLine="72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一方面，人工影响天气是气象为地方和社会服务的重要组成部分，是气象服务工作的重点，因此我市需要加强人影投入，以提高人工影响天气的敏捷性、及时性和针对性，提高气象防灾减灾能力。近年来，我市极端天气增多，季节性干旱频发，短时强降雨和强对流天气给工农业生产带来极大危害。因此不论是改善我市季节性干旱和空气质量，或是防御冰雹给烤烟等特色农经作物造成的损害，开展人工影响天气作业已刻不容缓。</w:t>
      </w:r>
    </w:p>
    <w:p w:rsidR="00AC37DB" w:rsidRDefault="00AC37DB" w:rsidP="00AC37DB">
      <w:pPr>
        <w:adjustRightInd w:val="0"/>
        <w:snapToGrid w:val="0"/>
        <w:spacing w:line="600" w:lineRule="exact"/>
        <w:ind w:firstLine="72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另一方面，四川省气象局《关于印发攀枝花市国家气象系统机构改革方案的通知》（川气人发〔2001〕387号）规定我市气象局的一项重要职责是：负责管理本行政区域人工影响天气工作，指导和组织人工影响天气作业。</w:t>
      </w:r>
    </w:p>
    <w:p w:rsidR="00AC37DB" w:rsidRDefault="00AC37DB" w:rsidP="00AC37DB">
      <w:pPr>
        <w:adjustRightInd w:val="0"/>
        <w:snapToGrid w:val="0"/>
        <w:spacing w:line="600" w:lineRule="exact"/>
        <w:ind w:firstLine="72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综上所述，不论是履行气象部门的部门职责需要还是地方政府防灾减灾工作的需要，我市都急需大力开展人工影响天气工作。</w:t>
      </w:r>
    </w:p>
    <w:p w:rsidR="00AC37DB" w:rsidRDefault="00AC37DB" w:rsidP="00AC37DB">
      <w:pPr>
        <w:adjustRightInd w:val="0"/>
        <w:snapToGrid w:val="0"/>
        <w:spacing w:line="600" w:lineRule="exact"/>
        <w:ind w:firstLine="720"/>
        <w:rPr>
          <w:rFonts w:ascii="仿宋" w:eastAsia="仿宋" w:hAnsi="仿宋" w:cs="Times New Roman"/>
          <w:sz w:val="32"/>
          <w:szCs w:val="32"/>
          <w:lang w:val="zh-CN"/>
        </w:rPr>
      </w:pPr>
      <w:r>
        <w:rPr>
          <w:rFonts w:ascii="仿宋_GB2312" w:eastAsia="仿宋_GB2312" w:hAnsi="宋体" w:cs="仿宋_GB2312" w:hint="eastAsia"/>
          <w:sz w:val="32"/>
          <w:szCs w:val="32"/>
          <w:lang w:val="zh-CN"/>
        </w:rPr>
        <w:t>在气候预报预测等需求日益提高的形式下，气象部门的政策出台需进一步跟进，为更好的履行部门职责提供强有力的保障；根据实际情况，选取数量指标、质量指标、时效指标、成本指标和服务对象满意度指标作为评价指标，有效量化了人工增雨防雹项目成效。</w:t>
      </w:r>
    </w:p>
    <w:p w:rsidR="00AC37DB" w:rsidRDefault="00AC37DB" w:rsidP="00AC37DB">
      <w:pPr>
        <w:spacing w:line="580" w:lineRule="exact"/>
        <w:ind w:firstLineChars="200" w:firstLine="640"/>
        <w:rPr>
          <w:rFonts w:ascii="仿宋" w:eastAsia="仿宋" w:hAnsi="仿宋"/>
          <w:sz w:val="32"/>
          <w:szCs w:val="32"/>
        </w:rPr>
      </w:pPr>
      <w:r>
        <w:rPr>
          <w:rFonts w:ascii="仿宋" w:eastAsia="仿宋" w:hAnsi="仿宋" w:cs="仿宋" w:hint="eastAsia"/>
          <w:sz w:val="32"/>
          <w:szCs w:val="32"/>
        </w:rPr>
        <w:t>2、项目管理</w:t>
      </w:r>
    </w:p>
    <w:p w:rsidR="00AC37DB" w:rsidRDefault="00AC37DB" w:rsidP="00AC37DB">
      <w:pPr>
        <w:adjustRightInd w:val="0"/>
        <w:snapToGrid w:val="0"/>
        <w:spacing w:line="600" w:lineRule="exact"/>
        <w:ind w:firstLine="72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本项目安排办公费20.19万元，水费0.28万元，电费</w:t>
      </w:r>
      <w:r>
        <w:rPr>
          <w:rFonts w:ascii="仿宋_GB2312" w:eastAsia="仿宋_GB2312" w:hAnsi="宋体" w:cs="仿宋_GB2312" w:hint="eastAsia"/>
          <w:sz w:val="32"/>
          <w:szCs w:val="32"/>
          <w:lang w:val="zh-CN"/>
        </w:rPr>
        <w:lastRenderedPageBreak/>
        <w:t>1.31万元，物业管理费0.9万元 ，维修（护）费8.24万元，差旅费0.43万元，培训费0.02万元，委托业务费5.45万元，办公设备购置10.79万元，专用设备购置1.39万元，共计49万元。严格按照预算支出，无超预算超标准支出现象。</w:t>
      </w:r>
    </w:p>
    <w:p w:rsidR="00AC37DB" w:rsidRDefault="00AC37DB" w:rsidP="00AC37DB">
      <w:pPr>
        <w:spacing w:line="580" w:lineRule="exact"/>
        <w:ind w:firstLineChars="200" w:firstLine="640"/>
        <w:rPr>
          <w:rFonts w:ascii="仿宋" w:eastAsia="仿宋" w:hAnsi="仿宋" w:cs="Times New Roman"/>
          <w:sz w:val="32"/>
          <w:szCs w:val="32"/>
        </w:rPr>
      </w:pPr>
      <w:r>
        <w:rPr>
          <w:rFonts w:ascii="仿宋" w:eastAsia="仿宋" w:hAnsi="仿宋" w:cs="仿宋" w:hint="eastAsia"/>
          <w:sz w:val="32"/>
          <w:szCs w:val="32"/>
        </w:rPr>
        <w:t>3、项目绩效</w:t>
      </w:r>
    </w:p>
    <w:p w:rsidR="00AC37DB" w:rsidRDefault="00AC37DB" w:rsidP="00AC37DB">
      <w:pPr>
        <w:adjustRightInd w:val="0"/>
        <w:snapToGrid w:val="0"/>
        <w:spacing w:line="600" w:lineRule="exact"/>
        <w:ind w:firstLine="72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完成数量指标全年雷达开机观测日大于200次；实现数量指标全年人工</w:t>
      </w:r>
      <w:r>
        <w:rPr>
          <w:rFonts w:ascii="宋体" w:eastAsia="宋体" w:hAnsi="宋体" w:cs="宋体" w:hint="eastAsia"/>
          <w:sz w:val="32"/>
          <w:szCs w:val="32"/>
          <w:lang w:val="zh-CN"/>
        </w:rPr>
        <w:t>増</w:t>
      </w:r>
      <w:r>
        <w:rPr>
          <w:rFonts w:ascii="仿宋_GB2312" w:eastAsia="仿宋_GB2312" w:hAnsi="仿宋_GB2312" w:cs="仿宋_GB2312" w:hint="eastAsia"/>
          <w:sz w:val="32"/>
          <w:szCs w:val="32"/>
          <w:lang w:val="zh-CN"/>
        </w:rPr>
        <w:t>雨防雹作业次数大于</w:t>
      </w:r>
      <w:r>
        <w:rPr>
          <w:rFonts w:ascii="仿宋_GB2312" w:eastAsia="仿宋_GB2312" w:hAnsi="宋体" w:cs="仿宋_GB2312" w:hint="eastAsia"/>
          <w:sz w:val="32"/>
          <w:szCs w:val="32"/>
          <w:lang w:val="zh-CN"/>
        </w:rPr>
        <w:t>30次；完成质量指标全年雷达观测资料传输及时率大于80%；实现时效指标全年按时完成作业率大于80%；完成成本指标雷达观测成本1.58万/月，全年共计19万元；完成人工增雨和防雹作业1万元/次，全年共计30万元；实现满意度指标政府满意度大于等于90%。</w:t>
      </w:r>
    </w:p>
    <w:p w:rsidR="00AC37DB" w:rsidRDefault="00AC37DB" w:rsidP="00AC37DB">
      <w:pPr>
        <w:adjustRightInd w:val="0"/>
        <w:snapToGrid w:val="0"/>
        <w:spacing w:line="600" w:lineRule="exact"/>
        <w:ind w:firstLine="720"/>
        <w:rPr>
          <w:rFonts w:ascii="黑体" w:eastAsia="黑体" w:hAnsi="宋体" w:cs="Times New Roman"/>
          <w:sz w:val="32"/>
          <w:szCs w:val="32"/>
        </w:rPr>
      </w:pPr>
      <w:r>
        <w:rPr>
          <w:rFonts w:ascii="黑体" w:eastAsia="黑体" w:hAnsi="宋体" w:cs="黑体" w:hint="eastAsia"/>
          <w:sz w:val="32"/>
          <w:szCs w:val="32"/>
        </w:rPr>
        <w:t>四、评价结论及建议</w:t>
      </w:r>
    </w:p>
    <w:p w:rsidR="00AC37DB" w:rsidRDefault="00AC37DB" w:rsidP="00AC37DB">
      <w:pPr>
        <w:adjustRightInd w:val="0"/>
        <w:snapToGrid w:val="0"/>
        <w:spacing w:line="600"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（一）评价结论</w:t>
      </w:r>
    </w:p>
    <w:p w:rsidR="00AC37DB" w:rsidRDefault="00AC37DB" w:rsidP="00AC37DB">
      <w:pPr>
        <w:adjustRightInd w:val="0"/>
        <w:snapToGrid w:val="0"/>
        <w:spacing w:line="600" w:lineRule="exact"/>
        <w:ind w:firstLine="72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高炮锁定装置等增雨设备成本进一步提高，加重了人工增雨成本；新的工作目标对作业人员提出了更高的要求。</w:t>
      </w:r>
    </w:p>
    <w:p w:rsidR="00AC37DB" w:rsidRDefault="00AC37DB" w:rsidP="00AC37DB">
      <w:pPr>
        <w:adjustRightInd w:val="0"/>
        <w:snapToGrid w:val="0"/>
        <w:spacing w:line="600" w:lineRule="exact"/>
        <w:ind w:firstLine="720"/>
        <w:rPr>
          <w:rFonts w:ascii="楷体_GB2312" w:eastAsia="楷体_GB2312" w:hAnsi="宋体" w:cs="Times New Roman"/>
          <w:b/>
          <w:bCs/>
          <w:sz w:val="32"/>
          <w:szCs w:val="32"/>
          <w:lang w:val="zh-CN"/>
        </w:rPr>
      </w:pPr>
      <w:r>
        <w:rPr>
          <w:rFonts w:ascii="楷体_GB2312" w:eastAsia="楷体_GB2312" w:hAnsi="宋体" w:cs="楷体_GB2312" w:hint="eastAsia"/>
          <w:b/>
          <w:bCs/>
          <w:sz w:val="32"/>
          <w:szCs w:val="32"/>
          <w:lang w:val="zh-CN"/>
        </w:rPr>
        <w:t>（二）存在的问题</w:t>
      </w:r>
    </w:p>
    <w:p w:rsidR="00AC37DB" w:rsidRDefault="00AC37DB" w:rsidP="00AC37DB">
      <w:pPr>
        <w:adjustRightInd w:val="0"/>
        <w:snapToGrid w:val="0"/>
        <w:spacing w:line="600" w:lineRule="exact"/>
        <w:ind w:firstLine="72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一是大力争取资源，在今后的工作中提高本单位的参与度，从而充分调动工作人员的工作积极性；二是提升专业技能，为人民群众提供更多更优质的服务。</w:t>
      </w:r>
    </w:p>
    <w:bookmarkEnd w:id="60"/>
    <w:p w:rsidR="00A60E0B" w:rsidRDefault="00A60E0B" w:rsidP="00AE36FE">
      <w:pPr>
        <w:widowControl/>
        <w:jc w:val="left"/>
        <w:rPr>
          <w:rFonts w:ascii="黑体" w:eastAsia="黑体" w:hAnsi="黑体"/>
          <w:color w:val="000000"/>
          <w:sz w:val="44"/>
          <w:szCs w:val="44"/>
        </w:rPr>
      </w:pPr>
    </w:p>
    <w:p w:rsidR="00A60E0B" w:rsidRDefault="00A60E0B" w:rsidP="00AE36FE">
      <w:pPr>
        <w:widowControl/>
        <w:jc w:val="left"/>
        <w:rPr>
          <w:rFonts w:ascii="黑体" w:eastAsia="黑体" w:hAnsi="黑体"/>
          <w:color w:val="000000"/>
          <w:sz w:val="44"/>
          <w:szCs w:val="44"/>
        </w:rPr>
      </w:pPr>
    </w:p>
    <w:p w:rsidR="00AE36FE" w:rsidRDefault="00AE36FE" w:rsidP="00AE36FE">
      <w:pPr>
        <w:widowControl/>
        <w:jc w:val="left"/>
        <w:rPr>
          <w:rFonts w:ascii="仿宋" w:eastAsia="仿宋" w:hAnsi="仿宋"/>
          <w:b/>
          <w:color w:val="000000"/>
          <w:sz w:val="44"/>
          <w:szCs w:val="44"/>
        </w:rPr>
      </w:pPr>
      <w:r>
        <w:rPr>
          <w:rFonts w:ascii="黑体" w:eastAsia="黑体" w:hAnsi="黑体" w:hint="eastAsia"/>
          <w:color w:val="000000"/>
          <w:sz w:val="44"/>
          <w:szCs w:val="44"/>
        </w:rPr>
        <w:lastRenderedPageBreak/>
        <w:t>第</w:t>
      </w:r>
      <w:r>
        <w:rPr>
          <w:rStyle w:val="11"/>
          <w:rFonts w:ascii="黑体" w:eastAsia="黑体" w:hAnsi="黑体" w:hint="eastAsia"/>
          <w:b w:val="0"/>
        </w:rPr>
        <w:t>五部分</w:t>
      </w:r>
      <w:r>
        <w:rPr>
          <w:rStyle w:val="11"/>
          <w:rFonts w:ascii="黑体" w:eastAsia="黑体" w:hAnsi="黑体"/>
          <w:b w:val="0"/>
        </w:rPr>
        <w:t xml:space="preserve"> </w:t>
      </w:r>
      <w:r>
        <w:rPr>
          <w:rStyle w:val="11"/>
          <w:rFonts w:ascii="黑体" w:eastAsia="黑体" w:hAnsi="黑体" w:hint="eastAsia"/>
          <w:b w:val="0"/>
        </w:rPr>
        <w:t>附表</w:t>
      </w:r>
    </w:p>
    <w:p w:rsidR="00AE36FE" w:rsidRDefault="00AE36FE" w:rsidP="00AE36FE">
      <w:pPr>
        <w:pStyle w:val="2"/>
        <w:rPr>
          <w:rFonts w:ascii="仿宋" w:eastAsia="仿宋" w:hAnsi="仿宋"/>
          <w:color w:val="000000"/>
        </w:rPr>
      </w:pPr>
      <w:bookmarkStart w:id="65" w:name="_Toc82012258"/>
      <w:r>
        <w:rPr>
          <w:rFonts w:ascii="仿宋" w:eastAsia="仿宋" w:hAnsi="仿宋" w:hint="eastAsia"/>
          <w:b w:val="0"/>
          <w:color w:val="000000"/>
        </w:rPr>
        <w:t>一、收</w:t>
      </w:r>
      <w:r>
        <w:rPr>
          <w:rStyle w:val="21"/>
          <w:rFonts w:ascii="仿宋" w:eastAsia="仿宋" w:hAnsi="仿宋" w:hint="eastAsia"/>
        </w:rPr>
        <w:t>入支出决算总表</w:t>
      </w:r>
      <w:bookmarkEnd w:id="65"/>
    </w:p>
    <w:p w:rsidR="00AE36FE" w:rsidRDefault="00AE36FE" w:rsidP="00AE36FE">
      <w:pPr>
        <w:pStyle w:val="2"/>
        <w:rPr>
          <w:rFonts w:ascii="仿宋" w:eastAsia="仿宋" w:hAnsi="仿宋"/>
          <w:color w:val="000000"/>
        </w:rPr>
      </w:pPr>
      <w:bookmarkStart w:id="66" w:name="_Toc82012259"/>
      <w:r>
        <w:rPr>
          <w:rFonts w:ascii="仿宋" w:eastAsia="仿宋" w:hAnsi="仿宋" w:hint="eastAsia"/>
          <w:b w:val="0"/>
          <w:color w:val="000000"/>
        </w:rPr>
        <w:t>二、收</w:t>
      </w:r>
      <w:r>
        <w:rPr>
          <w:rStyle w:val="21"/>
          <w:rFonts w:ascii="仿宋" w:eastAsia="仿宋" w:hAnsi="仿宋" w:hint="eastAsia"/>
        </w:rPr>
        <w:t>入决算表</w:t>
      </w:r>
      <w:bookmarkEnd w:id="66"/>
    </w:p>
    <w:p w:rsidR="00AE36FE" w:rsidRDefault="00AE36FE" w:rsidP="00AE36FE">
      <w:pPr>
        <w:pStyle w:val="2"/>
        <w:rPr>
          <w:rFonts w:ascii="仿宋" w:eastAsia="仿宋" w:hAnsi="仿宋"/>
          <w:color w:val="000000"/>
        </w:rPr>
      </w:pPr>
      <w:bookmarkStart w:id="67" w:name="_Toc82012260"/>
      <w:r>
        <w:rPr>
          <w:rStyle w:val="21"/>
          <w:rFonts w:ascii="仿宋" w:eastAsia="仿宋" w:hAnsi="仿宋" w:hint="eastAsia"/>
        </w:rPr>
        <w:t>三、</w:t>
      </w:r>
      <w:r>
        <w:rPr>
          <w:rFonts w:ascii="仿宋" w:eastAsia="仿宋" w:hAnsi="仿宋" w:hint="eastAsia"/>
          <w:b w:val="0"/>
          <w:color w:val="000000"/>
        </w:rPr>
        <w:t>支</w:t>
      </w:r>
      <w:r>
        <w:rPr>
          <w:rStyle w:val="21"/>
          <w:rFonts w:ascii="仿宋" w:eastAsia="仿宋" w:hAnsi="仿宋" w:hint="eastAsia"/>
        </w:rPr>
        <w:t>出决算表</w:t>
      </w:r>
      <w:bookmarkEnd w:id="67"/>
    </w:p>
    <w:p w:rsidR="00AE36FE" w:rsidRDefault="00AE36FE" w:rsidP="00AE36FE">
      <w:pPr>
        <w:pStyle w:val="2"/>
        <w:rPr>
          <w:rFonts w:ascii="仿宋" w:eastAsia="仿宋" w:hAnsi="仿宋"/>
          <w:b w:val="0"/>
          <w:color w:val="000000"/>
        </w:rPr>
      </w:pPr>
      <w:bookmarkStart w:id="68" w:name="_Toc82012261"/>
      <w:r>
        <w:rPr>
          <w:rStyle w:val="21"/>
          <w:rFonts w:ascii="仿宋" w:eastAsia="仿宋" w:hAnsi="仿宋" w:hint="eastAsia"/>
        </w:rPr>
        <w:t>四、</w:t>
      </w:r>
      <w:r>
        <w:rPr>
          <w:rFonts w:ascii="仿宋" w:eastAsia="仿宋" w:hAnsi="仿宋" w:hint="eastAsia"/>
          <w:b w:val="0"/>
          <w:color w:val="000000"/>
        </w:rPr>
        <w:t>财</w:t>
      </w:r>
      <w:r>
        <w:rPr>
          <w:rStyle w:val="21"/>
          <w:rFonts w:ascii="仿宋" w:eastAsia="仿宋" w:hAnsi="仿宋" w:hint="eastAsia"/>
        </w:rPr>
        <w:t>政拨款收入支出决算总表</w:t>
      </w:r>
      <w:bookmarkEnd w:id="68"/>
    </w:p>
    <w:p w:rsidR="00AE36FE" w:rsidRDefault="00AE36FE" w:rsidP="00AE36FE">
      <w:pPr>
        <w:pStyle w:val="2"/>
        <w:rPr>
          <w:rStyle w:val="21"/>
          <w:rFonts w:ascii="仿宋" w:eastAsia="仿宋" w:hAnsi="仿宋"/>
        </w:rPr>
      </w:pPr>
      <w:bookmarkStart w:id="69" w:name="_Toc82012262"/>
      <w:r>
        <w:rPr>
          <w:rStyle w:val="21"/>
          <w:rFonts w:ascii="仿宋" w:eastAsia="仿宋" w:hAnsi="仿宋" w:hint="eastAsia"/>
        </w:rPr>
        <w:t>五、</w:t>
      </w:r>
      <w:r>
        <w:rPr>
          <w:rFonts w:ascii="仿宋" w:eastAsia="仿宋" w:hAnsi="仿宋" w:hint="eastAsia"/>
          <w:b w:val="0"/>
          <w:color w:val="000000"/>
        </w:rPr>
        <w:t>财</w:t>
      </w:r>
      <w:r>
        <w:rPr>
          <w:rStyle w:val="21"/>
          <w:rFonts w:ascii="仿宋" w:eastAsia="仿宋" w:hAnsi="仿宋" w:hint="eastAsia"/>
        </w:rPr>
        <w:t>政拨款支出决算明细表</w:t>
      </w:r>
      <w:bookmarkEnd w:id="69"/>
    </w:p>
    <w:p w:rsidR="00AE36FE" w:rsidRDefault="00AE36FE" w:rsidP="00AE36FE">
      <w:pPr>
        <w:pStyle w:val="2"/>
        <w:rPr>
          <w:rFonts w:ascii="仿宋" w:eastAsia="仿宋" w:hAnsi="仿宋"/>
          <w:color w:val="000000"/>
        </w:rPr>
      </w:pPr>
      <w:bookmarkStart w:id="70" w:name="_Toc82012263"/>
      <w:r>
        <w:rPr>
          <w:rStyle w:val="21"/>
          <w:rFonts w:ascii="仿宋" w:eastAsia="仿宋" w:hAnsi="仿宋" w:hint="eastAsia"/>
        </w:rPr>
        <w:t>六、</w:t>
      </w:r>
      <w:r>
        <w:rPr>
          <w:rFonts w:ascii="仿宋" w:eastAsia="仿宋" w:hAnsi="仿宋" w:hint="eastAsia"/>
          <w:b w:val="0"/>
          <w:color w:val="000000"/>
        </w:rPr>
        <w:t>一</w:t>
      </w:r>
      <w:r>
        <w:rPr>
          <w:rStyle w:val="21"/>
          <w:rFonts w:ascii="仿宋" w:eastAsia="仿宋" w:hAnsi="仿宋" w:hint="eastAsia"/>
        </w:rPr>
        <w:t>般公共预算财政拨款支出决算表</w:t>
      </w:r>
      <w:bookmarkEnd w:id="70"/>
    </w:p>
    <w:p w:rsidR="00AE36FE" w:rsidRDefault="00AE36FE" w:rsidP="00AE36FE">
      <w:pPr>
        <w:pStyle w:val="2"/>
        <w:rPr>
          <w:rFonts w:ascii="仿宋" w:eastAsia="仿宋" w:hAnsi="仿宋"/>
          <w:color w:val="000000"/>
        </w:rPr>
      </w:pPr>
      <w:bookmarkStart w:id="71" w:name="_Toc82012264"/>
      <w:r>
        <w:rPr>
          <w:rStyle w:val="21"/>
          <w:rFonts w:ascii="仿宋" w:eastAsia="仿宋" w:hAnsi="仿宋" w:hint="eastAsia"/>
        </w:rPr>
        <w:t>七、</w:t>
      </w:r>
      <w:r>
        <w:rPr>
          <w:rFonts w:ascii="仿宋" w:eastAsia="仿宋" w:hAnsi="仿宋" w:hint="eastAsia"/>
          <w:b w:val="0"/>
          <w:color w:val="000000"/>
        </w:rPr>
        <w:t>一</w:t>
      </w:r>
      <w:r>
        <w:rPr>
          <w:rStyle w:val="21"/>
          <w:rFonts w:ascii="仿宋" w:eastAsia="仿宋" w:hAnsi="仿宋" w:hint="eastAsia"/>
        </w:rPr>
        <w:t>般公共预算财政拨款支出决算明细表</w:t>
      </w:r>
      <w:bookmarkEnd w:id="71"/>
    </w:p>
    <w:p w:rsidR="00AE36FE" w:rsidRDefault="00AE36FE" w:rsidP="00AE36FE">
      <w:pPr>
        <w:pStyle w:val="2"/>
        <w:rPr>
          <w:rFonts w:ascii="仿宋" w:eastAsia="仿宋" w:hAnsi="仿宋"/>
          <w:color w:val="000000"/>
        </w:rPr>
      </w:pPr>
      <w:bookmarkStart w:id="72" w:name="_Toc82012265"/>
      <w:r>
        <w:rPr>
          <w:rStyle w:val="21"/>
          <w:rFonts w:ascii="仿宋" w:eastAsia="仿宋" w:hAnsi="仿宋" w:hint="eastAsia"/>
        </w:rPr>
        <w:t>八、</w:t>
      </w:r>
      <w:r>
        <w:rPr>
          <w:rFonts w:ascii="仿宋" w:eastAsia="仿宋" w:hAnsi="仿宋" w:hint="eastAsia"/>
          <w:b w:val="0"/>
          <w:color w:val="000000"/>
        </w:rPr>
        <w:t>一</w:t>
      </w:r>
      <w:r>
        <w:rPr>
          <w:rStyle w:val="21"/>
          <w:rFonts w:ascii="仿宋" w:eastAsia="仿宋" w:hAnsi="仿宋" w:hint="eastAsia"/>
        </w:rPr>
        <w:t>般公共预算财政拨款基本支出决算表</w:t>
      </w:r>
      <w:bookmarkEnd w:id="72"/>
    </w:p>
    <w:p w:rsidR="00AE36FE" w:rsidRDefault="00AE36FE" w:rsidP="00AE36FE">
      <w:pPr>
        <w:pStyle w:val="2"/>
        <w:rPr>
          <w:rFonts w:ascii="仿宋" w:eastAsia="仿宋" w:hAnsi="仿宋"/>
          <w:color w:val="000000"/>
        </w:rPr>
      </w:pPr>
      <w:bookmarkStart w:id="73" w:name="_Toc82012266"/>
      <w:r>
        <w:rPr>
          <w:rStyle w:val="21"/>
          <w:rFonts w:ascii="仿宋" w:eastAsia="仿宋" w:hAnsi="仿宋" w:hint="eastAsia"/>
        </w:rPr>
        <w:t>九、</w:t>
      </w:r>
      <w:r>
        <w:rPr>
          <w:rFonts w:ascii="仿宋" w:eastAsia="仿宋" w:hAnsi="仿宋" w:hint="eastAsia"/>
          <w:b w:val="0"/>
          <w:color w:val="000000"/>
        </w:rPr>
        <w:t>一</w:t>
      </w:r>
      <w:r>
        <w:rPr>
          <w:rStyle w:val="21"/>
          <w:rFonts w:ascii="仿宋" w:eastAsia="仿宋" w:hAnsi="仿宋" w:hint="eastAsia"/>
        </w:rPr>
        <w:t>般公共预算财政拨款项目支出决算表</w:t>
      </w:r>
      <w:bookmarkEnd w:id="73"/>
    </w:p>
    <w:p w:rsidR="00AE36FE" w:rsidRDefault="00AE36FE" w:rsidP="00AE36FE">
      <w:pPr>
        <w:pStyle w:val="2"/>
        <w:rPr>
          <w:rFonts w:ascii="仿宋" w:eastAsia="仿宋" w:hAnsi="仿宋"/>
          <w:color w:val="000000"/>
        </w:rPr>
      </w:pPr>
      <w:bookmarkStart w:id="74" w:name="_Toc82012267"/>
      <w:r>
        <w:rPr>
          <w:rStyle w:val="21"/>
          <w:rFonts w:ascii="仿宋" w:eastAsia="仿宋" w:hAnsi="仿宋" w:hint="eastAsia"/>
        </w:rPr>
        <w:t>十、</w:t>
      </w:r>
      <w:r>
        <w:rPr>
          <w:rFonts w:ascii="仿宋" w:eastAsia="仿宋" w:hAnsi="仿宋" w:hint="eastAsia"/>
          <w:b w:val="0"/>
          <w:color w:val="000000"/>
        </w:rPr>
        <w:t>一</w:t>
      </w:r>
      <w:r>
        <w:rPr>
          <w:rStyle w:val="21"/>
          <w:rFonts w:ascii="仿宋" w:eastAsia="仿宋" w:hAnsi="仿宋" w:hint="eastAsia"/>
        </w:rPr>
        <w:t>般公共预算财政拨款“三公”经费支出决算表</w:t>
      </w:r>
      <w:bookmarkEnd w:id="74"/>
    </w:p>
    <w:p w:rsidR="00AE36FE" w:rsidRDefault="00AE36FE" w:rsidP="00AE36FE">
      <w:pPr>
        <w:pStyle w:val="2"/>
        <w:rPr>
          <w:rFonts w:ascii="仿宋" w:eastAsia="仿宋" w:hAnsi="仿宋"/>
          <w:color w:val="000000"/>
        </w:rPr>
      </w:pPr>
      <w:bookmarkStart w:id="75" w:name="_Toc82012268"/>
      <w:r>
        <w:rPr>
          <w:rStyle w:val="21"/>
          <w:rFonts w:ascii="仿宋" w:eastAsia="仿宋" w:hAnsi="仿宋" w:hint="eastAsia"/>
        </w:rPr>
        <w:t>十一、</w:t>
      </w:r>
      <w:r>
        <w:rPr>
          <w:rFonts w:ascii="仿宋" w:eastAsia="仿宋" w:hAnsi="仿宋" w:hint="eastAsia"/>
          <w:b w:val="0"/>
          <w:color w:val="000000"/>
        </w:rPr>
        <w:t>政</w:t>
      </w:r>
      <w:r>
        <w:rPr>
          <w:rStyle w:val="21"/>
          <w:rFonts w:ascii="仿宋" w:eastAsia="仿宋" w:hAnsi="仿宋" w:hint="eastAsia"/>
        </w:rPr>
        <w:t>府性基金预算财政拨款收入支出决算表</w:t>
      </w:r>
      <w:bookmarkEnd w:id="75"/>
    </w:p>
    <w:p w:rsidR="00AE36FE" w:rsidRDefault="00AE36FE" w:rsidP="00AE36FE">
      <w:pPr>
        <w:pStyle w:val="2"/>
        <w:rPr>
          <w:rFonts w:ascii="仿宋" w:eastAsia="仿宋" w:hAnsi="仿宋"/>
          <w:color w:val="000000"/>
        </w:rPr>
      </w:pPr>
      <w:bookmarkStart w:id="76" w:name="_Toc82012269"/>
      <w:r>
        <w:rPr>
          <w:rStyle w:val="21"/>
          <w:rFonts w:ascii="仿宋" w:eastAsia="仿宋" w:hAnsi="仿宋" w:hint="eastAsia"/>
        </w:rPr>
        <w:t>十二、</w:t>
      </w:r>
      <w:r>
        <w:rPr>
          <w:rFonts w:ascii="仿宋" w:eastAsia="仿宋" w:hAnsi="仿宋" w:hint="eastAsia"/>
          <w:b w:val="0"/>
          <w:color w:val="000000"/>
        </w:rPr>
        <w:t>政</w:t>
      </w:r>
      <w:r>
        <w:rPr>
          <w:rStyle w:val="21"/>
          <w:rFonts w:ascii="仿宋" w:eastAsia="仿宋" w:hAnsi="仿宋" w:hint="eastAsia"/>
        </w:rPr>
        <w:t>府性基金预算财政拨款“三公”经费支出决算表</w:t>
      </w:r>
      <w:bookmarkEnd w:id="76"/>
    </w:p>
    <w:p w:rsidR="00AE36FE" w:rsidRDefault="00AE36FE" w:rsidP="00AE36FE">
      <w:pPr>
        <w:pStyle w:val="2"/>
        <w:rPr>
          <w:rStyle w:val="21"/>
          <w:rFonts w:ascii="仿宋" w:eastAsia="仿宋" w:hAnsi="仿宋" w:hint="eastAsia"/>
        </w:rPr>
      </w:pPr>
      <w:bookmarkStart w:id="77" w:name="_Toc82012271"/>
      <w:r>
        <w:rPr>
          <w:rStyle w:val="21"/>
          <w:rFonts w:ascii="仿宋" w:eastAsia="仿宋" w:hAnsi="仿宋" w:hint="eastAsia"/>
        </w:rPr>
        <w:t>十</w:t>
      </w:r>
      <w:r w:rsidR="00584E5B">
        <w:rPr>
          <w:rStyle w:val="21"/>
          <w:rFonts w:ascii="仿宋" w:eastAsia="仿宋" w:hAnsi="仿宋" w:hint="eastAsia"/>
        </w:rPr>
        <w:t>三</w:t>
      </w:r>
      <w:r>
        <w:rPr>
          <w:rStyle w:val="21"/>
          <w:rFonts w:ascii="仿宋" w:eastAsia="仿宋" w:hAnsi="仿宋" w:hint="eastAsia"/>
        </w:rPr>
        <w:t>、</w:t>
      </w:r>
      <w:r>
        <w:rPr>
          <w:rFonts w:ascii="仿宋" w:eastAsia="仿宋" w:hAnsi="仿宋" w:hint="eastAsia"/>
          <w:b w:val="0"/>
          <w:color w:val="000000"/>
        </w:rPr>
        <w:t>国</w:t>
      </w:r>
      <w:r>
        <w:rPr>
          <w:rStyle w:val="21"/>
          <w:rFonts w:ascii="仿宋" w:eastAsia="仿宋" w:hAnsi="仿宋" w:hint="eastAsia"/>
        </w:rPr>
        <w:t>有资本经营预算财政拨款收入</w:t>
      </w:r>
      <w:r w:rsidR="008F32B9">
        <w:rPr>
          <w:rStyle w:val="21"/>
          <w:rFonts w:ascii="仿宋" w:eastAsia="仿宋" w:hAnsi="仿宋" w:hint="eastAsia"/>
        </w:rPr>
        <w:t>支出</w:t>
      </w:r>
      <w:r>
        <w:rPr>
          <w:rStyle w:val="21"/>
          <w:rFonts w:ascii="仿宋" w:eastAsia="仿宋" w:hAnsi="仿宋" w:hint="eastAsia"/>
        </w:rPr>
        <w:t>决算表</w:t>
      </w:r>
      <w:bookmarkEnd w:id="77"/>
    </w:p>
    <w:p w:rsidR="00584E5B" w:rsidRDefault="00584E5B" w:rsidP="00584E5B">
      <w:pPr>
        <w:pStyle w:val="2"/>
        <w:rPr>
          <w:rFonts w:ascii="仿宋" w:eastAsia="仿宋" w:hAnsi="仿宋"/>
          <w:color w:val="000000"/>
        </w:rPr>
      </w:pPr>
      <w:r>
        <w:rPr>
          <w:rStyle w:val="21"/>
          <w:rFonts w:ascii="仿宋" w:eastAsia="仿宋" w:hAnsi="仿宋" w:hint="eastAsia"/>
        </w:rPr>
        <w:t>十四、</w:t>
      </w:r>
      <w:r>
        <w:rPr>
          <w:rFonts w:ascii="仿宋" w:eastAsia="仿宋" w:hAnsi="仿宋" w:hint="eastAsia"/>
          <w:b w:val="0"/>
          <w:color w:val="000000"/>
        </w:rPr>
        <w:t>国</w:t>
      </w:r>
      <w:r>
        <w:rPr>
          <w:rStyle w:val="21"/>
          <w:rFonts w:ascii="仿宋" w:eastAsia="仿宋" w:hAnsi="仿宋" w:hint="eastAsia"/>
        </w:rPr>
        <w:t>有资本经营预算财政拨款支出决算表</w:t>
      </w:r>
    </w:p>
    <w:p w:rsidR="00584E5B" w:rsidRPr="00584E5B" w:rsidRDefault="00584E5B" w:rsidP="00584E5B"/>
    <w:p w:rsidR="00AC37DB" w:rsidRPr="00AE36FE" w:rsidRDefault="00AC37DB"/>
    <w:sectPr w:rsidR="00AC37DB" w:rsidRPr="00AE36FE" w:rsidSect="001560A6">
      <w:footerReference w:type="default" r:id="rId17"/>
      <w:pgSz w:w="11906" w:h="16838"/>
      <w:pgMar w:top="1440" w:right="1800" w:bottom="1440" w:left="1800" w:header="851" w:footer="85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648" w:rsidRDefault="00B90648" w:rsidP="006423D6">
      <w:r>
        <w:separator/>
      </w:r>
    </w:p>
  </w:endnote>
  <w:endnote w:type="continuationSeparator" w:id="1">
    <w:p w:rsidR="00B90648" w:rsidRDefault="00B90648" w:rsidP="0064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1124"/>
      <w:docPartObj>
        <w:docPartGallery w:val="Page Numbers (Bottom of Page)"/>
        <w:docPartUnique/>
      </w:docPartObj>
    </w:sdtPr>
    <w:sdtContent>
      <w:p w:rsidR="006F3342" w:rsidRDefault="006F3342">
        <w:pPr>
          <w:pStyle w:val="a4"/>
          <w:jc w:val="center"/>
        </w:pPr>
        <w:fldSimple w:instr=" PAGE   \* MERGEFORMAT ">
          <w:r w:rsidR="002A038E" w:rsidRPr="002A038E">
            <w:rPr>
              <w:noProof/>
              <w:lang w:val="zh-CN"/>
            </w:rPr>
            <w:t>2</w:t>
          </w:r>
        </w:fldSimple>
      </w:p>
    </w:sdtContent>
  </w:sdt>
  <w:p w:rsidR="006F3342" w:rsidRDefault="006F33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648" w:rsidRDefault="00B90648" w:rsidP="006423D6">
      <w:r>
        <w:separator/>
      </w:r>
    </w:p>
  </w:footnote>
  <w:footnote w:type="continuationSeparator" w:id="1">
    <w:p w:rsidR="00B90648" w:rsidRDefault="00B90648" w:rsidP="00642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pPr>
        <w:ind w:left="0" w:firstLine="0"/>
      </w:pPr>
    </w:lvl>
  </w:abstractNum>
  <w:abstractNum w:abstractNumId="1">
    <w:nsid w:val="E2FA047D"/>
    <w:multiLevelType w:val="singleLevel"/>
    <w:tmpl w:val="C6FC6B40"/>
    <w:lvl w:ilvl="0">
      <w:start w:val="3"/>
      <w:numFmt w:val="chineseCounting"/>
      <w:suff w:val="space"/>
      <w:lvlText w:val="第%1部分"/>
      <w:lvlJc w:val="left"/>
      <w:pPr>
        <w:ind w:left="0" w:firstLine="0"/>
      </w:pPr>
      <w:rPr>
        <w:b w:val="0"/>
      </w:rPr>
    </w:lvl>
  </w:abstractNum>
  <w:abstractNum w:abstractNumId="2">
    <w:nsid w:val="1272550B"/>
    <w:multiLevelType w:val="multilevel"/>
    <w:tmpl w:val="612C61FC"/>
    <w:lvl w:ilvl="0">
      <w:start w:val="1"/>
      <w:numFmt w:val="japaneseCounting"/>
      <w:lvlText w:val="%1、"/>
      <w:lvlJc w:val="left"/>
      <w:pPr>
        <w:ind w:left="1560" w:hanging="720"/>
      </w:pPr>
      <w:rPr>
        <w:b w:val="0"/>
        <w:bCs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9"/>
    </w:lvlOverride>
  </w:num>
  <w:num w:numId="5">
    <w:abstractNumId w:val="1"/>
  </w:num>
  <w:num w:numId="6">
    <w:abstractNumId w:val="1"/>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3D6"/>
    <w:rsid w:val="0003222F"/>
    <w:rsid w:val="00033E1C"/>
    <w:rsid w:val="0009747F"/>
    <w:rsid w:val="000D1F8A"/>
    <w:rsid w:val="001008FA"/>
    <w:rsid w:val="00127390"/>
    <w:rsid w:val="00127717"/>
    <w:rsid w:val="001560A6"/>
    <w:rsid w:val="001B3649"/>
    <w:rsid w:val="001D2859"/>
    <w:rsid w:val="002035A5"/>
    <w:rsid w:val="002067F5"/>
    <w:rsid w:val="002620E2"/>
    <w:rsid w:val="00264080"/>
    <w:rsid w:val="0029323A"/>
    <w:rsid w:val="002A038E"/>
    <w:rsid w:val="00317FE3"/>
    <w:rsid w:val="00391BE0"/>
    <w:rsid w:val="0044194B"/>
    <w:rsid w:val="00466862"/>
    <w:rsid w:val="00467908"/>
    <w:rsid w:val="0049480A"/>
    <w:rsid w:val="004B63A3"/>
    <w:rsid w:val="004E09CD"/>
    <w:rsid w:val="00512D32"/>
    <w:rsid w:val="00533036"/>
    <w:rsid w:val="00584E5B"/>
    <w:rsid w:val="00595176"/>
    <w:rsid w:val="005E2BED"/>
    <w:rsid w:val="00623F42"/>
    <w:rsid w:val="00636F07"/>
    <w:rsid w:val="006423D6"/>
    <w:rsid w:val="00643953"/>
    <w:rsid w:val="00696E4C"/>
    <w:rsid w:val="006F3342"/>
    <w:rsid w:val="006F6F90"/>
    <w:rsid w:val="00706B71"/>
    <w:rsid w:val="007137C0"/>
    <w:rsid w:val="00770256"/>
    <w:rsid w:val="0078774F"/>
    <w:rsid w:val="007C6805"/>
    <w:rsid w:val="00837FD0"/>
    <w:rsid w:val="00893F4F"/>
    <w:rsid w:val="008951B4"/>
    <w:rsid w:val="008C5E6D"/>
    <w:rsid w:val="008F32B9"/>
    <w:rsid w:val="00905A66"/>
    <w:rsid w:val="009134FB"/>
    <w:rsid w:val="0093251A"/>
    <w:rsid w:val="00946C34"/>
    <w:rsid w:val="00974078"/>
    <w:rsid w:val="009B27C6"/>
    <w:rsid w:val="009C13FD"/>
    <w:rsid w:val="00A13FFF"/>
    <w:rsid w:val="00A56C99"/>
    <w:rsid w:val="00A60E0B"/>
    <w:rsid w:val="00A83D33"/>
    <w:rsid w:val="00A944BA"/>
    <w:rsid w:val="00AC37DB"/>
    <w:rsid w:val="00AE36FE"/>
    <w:rsid w:val="00AE5F32"/>
    <w:rsid w:val="00B009DF"/>
    <w:rsid w:val="00B23EF0"/>
    <w:rsid w:val="00B53F9C"/>
    <w:rsid w:val="00B905D4"/>
    <w:rsid w:val="00B90648"/>
    <w:rsid w:val="00BB043D"/>
    <w:rsid w:val="00BE7B5F"/>
    <w:rsid w:val="00C52205"/>
    <w:rsid w:val="00C86A90"/>
    <w:rsid w:val="00CA45BE"/>
    <w:rsid w:val="00CC470A"/>
    <w:rsid w:val="00CD3597"/>
    <w:rsid w:val="00D019B2"/>
    <w:rsid w:val="00D95D78"/>
    <w:rsid w:val="00E00531"/>
    <w:rsid w:val="00E00A58"/>
    <w:rsid w:val="00E6218C"/>
    <w:rsid w:val="00E664CE"/>
    <w:rsid w:val="00E71826"/>
    <w:rsid w:val="00EA7118"/>
    <w:rsid w:val="00EB1C0D"/>
    <w:rsid w:val="00EB478B"/>
    <w:rsid w:val="00EB6F8F"/>
    <w:rsid w:val="00ED13FE"/>
    <w:rsid w:val="00EE5E23"/>
    <w:rsid w:val="00F05E5B"/>
    <w:rsid w:val="00F50C17"/>
    <w:rsid w:val="00F87571"/>
    <w:rsid w:val="00FC75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019B2"/>
    <w:pPr>
      <w:widowControl w:val="0"/>
      <w:jc w:val="both"/>
    </w:pPr>
  </w:style>
  <w:style w:type="paragraph" w:styleId="1">
    <w:name w:val="heading 1"/>
    <w:basedOn w:val="a"/>
    <w:next w:val="a"/>
    <w:link w:val="1Char"/>
    <w:uiPriority w:val="99"/>
    <w:qFormat/>
    <w:rsid w:val="00AC37D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semiHidden/>
    <w:unhideWhenUsed/>
    <w:qFormat/>
    <w:rsid w:val="00AC37DB"/>
    <w:pPr>
      <w:keepNext/>
      <w:keepLines/>
      <w:spacing w:before="260" w:after="260" w:line="415" w:lineRule="auto"/>
      <w:outlineLvl w:val="1"/>
    </w:pPr>
    <w:rPr>
      <w:rFonts w:ascii="Cambria" w:eastAsia="宋体" w:hAnsi="Cambria" w:cs="Cambria"/>
      <w:b/>
      <w:bCs/>
      <w:sz w:val="32"/>
      <w:szCs w:val="32"/>
    </w:rPr>
  </w:style>
  <w:style w:type="paragraph" w:styleId="3">
    <w:name w:val="heading 3"/>
    <w:basedOn w:val="a"/>
    <w:next w:val="a"/>
    <w:link w:val="3Char"/>
    <w:uiPriority w:val="99"/>
    <w:semiHidden/>
    <w:unhideWhenUsed/>
    <w:qFormat/>
    <w:rsid w:val="00AC37DB"/>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AC37DB"/>
    <w:rPr>
      <w:rFonts w:ascii="Times New Roman" w:eastAsia="宋体" w:hAnsi="Times New Roman" w:cs="Times New Roman"/>
      <w:b/>
      <w:bCs/>
      <w:kern w:val="44"/>
      <w:sz w:val="44"/>
      <w:szCs w:val="44"/>
    </w:rPr>
  </w:style>
  <w:style w:type="character" w:customStyle="1" w:styleId="2Char">
    <w:name w:val="标题 2 Char"/>
    <w:basedOn w:val="a0"/>
    <w:link w:val="2"/>
    <w:uiPriority w:val="99"/>
    <w:semiHidden/>
    <w:rsid w:val="00AC37DB"/>
    <w:rPr>
      <w:rFonts w:ascii="Cambria" w:eastAsia="宋体" w:hAnsi="Cambria" w:cs="Cambria"/>
      <w:b/>
      <w:bCs/>
      <w:sz w:val="32"/>
      <w:szCs w:val="32"/>
    </w:rPr>
  </w:style>
  <w:style w:type="paragraph" w:styleId="a3">
    <w:name w:val="header"/>
    <w:basedOn w:val="a"/>
    <w:link w:val="Char"/>
    <w:uiPriority w:val="99"/>
    <w:semiHidden/>
    <w:unhideWhenUsed/>
    <w:rsid w:val="00642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23D6"/>
    <w:rPr>
      <w:sz w:val="18"/>
      <w:szCs w:val="18"/>
    </w:rPr>
  </w:style>
  <w:style w:type="paragraph" w:styleId="a4">
    <w:name w:val="footer"/>
    <w:basedOn w:val="a"/>
    <w:link w:val="Char0"/>
    <w:uiPriority w:val="99"/>
    <w:unhideWhenUsed/>
    <w:rsid w:val="006423D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3D6"/>
    <w:rPr>
      <w:sz w:val="18"/>
      <w:szCs w:val="18"/>
    </w:rPr>
  </w:style>
  <w:style w:type="paragraph" w:styleId="a5">
    <w:name w:val="Balloon Text"/>
    <w:basedOn w:val="a"/>
    <w:link w:val="Char1"/>
    <w:uiPriority w:val="99"/>
    <w:semiHidden/>
    <w:unhideWhenUsed/>
    <w:rsid w:val="006423D6"/>
    <w:rPr>
      <w:sz w:val="18"/>
      <w:szCs w:val="18"/>
    </w:rPr>
  </w:style>
  <w:style w:type="character" w:customStyle="1" w:styleId="Char1">
    <w:name w:val="批注框文本 Char"/>
    <w:basedOn w:val="a0"/>
    <w:link w:val="a5"/>
    <w:uiPriority w:val="99"/>
    <w:semiHidden/>
    <w:rsid w:val="006423D6"/>
    <w:rPr>
      <w:sz w:val="18"/>
      <w:szCs w:val="18"/>
    </w:rPr>
  </w:style>
  <w:style w:type="character" w:customStyle="1" w:styleId="3Char">
    <w:name w:val="标题 3 Char"/>
    <w:basedOn w:val="a0"/>
    <w:link w:val="3"/>
    <w:uiPriority w:val="99"/>
    <w:semiHidden/>
    <w:rsid w:val="00AC37DB"/>
    <w:rPr>
      <w:rFonts w:ascii="Times New Roman" w:eastAsia="宋体" w:hAnsi="Times New Roman" w:cs="Times New Roman"/>
      <w:b/>
      <w:bCs/>
      <w:sz w:val="32"/>
      <w:szCs w:val="32"/>
    </w:rPr>
  </w:style>
  <w:style w:type="character" w:styleId="a6">
    <w:name w:val="Hyperlink"/>
    <w:basedOn w:val="a0"/>
    <w:uiPriority w:val="99"/>
    <w:unhideWhenUsed/>
    <w:rsid w:val="00AC37DB"/>
    <w:rPr>
      <w:color w:val="0000FF"/>
      <w:u w:val="single"/>
    </w:rPr>
  </w:style>
  <w:style w:type="paragraph" w:styleId="10">
    <w:name w:val="toc 1"/>
    <w:basedOn w:val="a"/>
    <w:next w:val="a"/>
    <w:autoRedefine/>
    <w:uiPriority w:val="39"/>
    <w:unhideWhenUsed/>
    <w:rsid w:val="00E00A58"/>
    <w:pPr>
      <w:tabs>
        <w:tab w:val="right" w:leader="dot" w:pos="8296"/>
      </w:tabs>
      <w:spacing w:before="93"/>
      <w:jc w:val="center"/>
    </w:pPr>
    <w:rPr>
      <w:rFonts w:ascii="仿宋" w:eastAsia="仿宋" w:hAnsi="仿宋" w:cs="Times New Roman"/>
      <w:bCs/>
      <w:noProof/>
      <w:kern w:val="44"/>
      <w:sz w:val="24"/>
      <w:szCs w:val="24"/>
    </w:rPr>
  </w:style>
  <w:style w:type="paragraph" w:styleId="20">
    <w:name w:val="toc 2"/>
    <w:basedOn w:val="a"/>
    <w:next w:val="a"/>
    <w:autoRedefine/>
    <w:uiPriority w:val="39"/>
    <w:unhideWhenUsed/>
    <w:rsid w:val="00AC37DB"/>
    <w:pPr>
      <w:tabs>
        <w:tab w:val="right" w:leader="dot" w:pos="8296"/>
      </w:tabs>
      <w:ind w:leftChars="200" w:left="420"/>
    </w:pPr>
    <w:rPr>
      <w:rFonts w:ascii="仿宋" w:eastAsia="仿宋" w:hAnsi="仿宋" w:cs="仿宋"/>
      <w:noProof/>
      <w:sz w:val="28"/>
      <w:szCs w:val="28"/>
    </w:rPr>
  </w:style>
  <w:style w:type="paragraph" w:styleId="a7">
    <w:name w:val="Body Text"/>
    <w:basedOn w:val="a"/>
    <w:link w:val="Char2"/>
    <w:uiPriority w:val="99"/>
    <w:semiHidden/>
    <w:unhideWhenUsed/>
    <w:rsid w:val="00AC37DB"/>
    <w:pPr>
      <w:spacing w:beforeLines="30"/>
    </w:pPr>
    <w:rPr>
      <w:rFonts w:ascii="仿宋_GB2312" w:eastAsia="仿宋_GB2312" w:hAnsi="Times New Roman" w:cs="Times New Roman"/>
      <w:kern w:val="0"/>
      <w:sz w:val="24"/>
      <w:szCs w:val="24"/>
    </w:rPr>
  </w:style>
  <w:style w:type="character" w:customStyle="1" w:styleId="Char2">
    <w:name w:val="正文文本 Char"/>
    <w:basedOn w:val="a0"/>
    <w:link w:val="a7"/>
    <w:uiPriority w:val="99"/>
    <w:semiHidden/>
    <w:rsid w:val="00AC37DB"/>
    <w:rPr>
      <w:rFonts w:ascii="仿宋_GB2312" w:eastAsia="仿宋_GB2312" w:hAnsi="Times New Roman" w:cs="Times New Roman"/>
      <w:kern w:val="0"/>
      <w:sz w:val="24"/>
      <w:szCs w:val="24"/>
    </w:rPr>
  </w:style>
  <w:style w:type="paragraph" w:styleId="a8">
    <w:name w:val="List Paragraph"/>
    <w:basedOn w:val="a"/>
    <w:uiPriority w:val="99"/>
    <w:qFormat/>
    <w:rsid w:val="00AC37DB"/>
    <w:pPr>
      <w:ind w:firstLineChars="200" w:firstLine="420"/>
    </w:pPr>
    <w:rPr>
      <w:rFonts w:ascii="Times New Roman" w:eastAsia="宋体" w:hAnsi="Times New Roman" w:cs="Times New Roman"/>
      <w:szCs w:val="21"/>
    </w:rPr>
  </w:style>
  <w:style w:type="paragraph" w:customStyle="1" w:styleId="Default">
    <w:name w:val="Default"/>
    <w:uiPriority w:val="99"/>
    <w:rsid w:val="00AC37DB"/>
    <w:pPr>
      <w:widowControl w:val="0"/>
      <w:autoSpaceDE w:val="0"/>
      <w:autoSpaceDN w:val="0"/>
      <w:adjustRightInd w:val="0"/>
    </w:pPr>
    <w:rPr>
      <w:rFonts w:ascii="仿宋" w:eastAsia="仿宋" w:hAnsi="Calibri" w:cs="仿宋"/>
      <w:color w:val="000000"/>
      <w:kern w:val="0"/>
      <w:sz w:val="24"/>
      <w:szCs w:val="24"/>
    </w:rPr>
  </w:style>
  <w:style w:type="character" w:styleId="a9">
    <w:name w:val="Strong"/>
    <w:basedOn w:val="a0"/>
    <w:uiPriority w:val="99"/>
    <w:qFormat/>
    <w:rsid w:val="00AC37DB"/>
    <w:rPr>
      <w:b/>
      <w:bCs/>
    </w:rPr>
  </w:style>
  <w:style w:type="character" w:customStyle="1" w:styleId="11">
    <w:name w:val="标题 1 字符"/>
    <w:uiPriority w:val="9"/>
    <w:qFormat/>
    <w:locked/>
    <w:rsid w:val="00AE36FE"/>
    <w:rPr>
      <w:rFonts w:ascii="Times New Roman" w:hAnsi="Times New Roman" w:cs="Times New Roman"/>
      <w:b/>
      <w:bCs/>
      <w:kern w:val="44"/>
      <w:sz w:val="44"/>
      <w:szCs w:val="44"/>
    </w:rPr>
  </w:style>
  <w:style w:type="character" w:customStyle="1" w:styleId="21">
    <w:name w:val="标题 2 字符"/>
    <w:uiPriority w:val="9"/>
    <w:qFormat/>
    <w:locked/>
    <w:rsid w:val="00AE36FE"/>
    <w:rPr>
      <w:rFonts w:ascii="Cambria" w:eastAsia="宋体"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93535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__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___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5"/>
  <c:clrMapOvr bg1="lt1" tx1="dk1" bg2="lt2" tx2="dk2" accent1="accent1" accent2="accent2" accent3="accent3" accent4="accent4" accent5="accent5" accent6="accent6" hlink="hlink" folHlink="folHlink"/>
  <c:chart>
    <c:title>
      <c:layout>
        <c:manualLayout>
          <c:xMode val="edge"/>
          <c:yMode val="edge"/>
          <c:x val="0.4007351903592698"/>
          <c:y val="2.020199088017241E-2"/>
        </c:manualLayout>
      </c:layout>
    </c:title>
    <c:plotArea>
      <c:layout/>
      <c:barChart>
        <c:barDir val="col"/>
        <c:grouping val="clustered"/>
        <c:ser>
          <c:idx val="0"/>
          <c:order val="0"/>
          <c:tx>
            <c:strRef>
              <c:f>Sheet1!$B$1</c:f>
              <c:strCache>
                <c:ptCount val="1"/>
                <c:pt idx="0">
                  <c:v>本年收入</c:v>
                </c:pt>
              </c:strCache>
            </c:strRef>
          </c:tx>
          <c:cat>
            <c:strRef>
              <c:f>Sheet1!$A$2:$A$3</c:f>
              <c:strCache>
                <c:ptCount val="2"/>
                <c:pt idx="0">
                  <c:v>2019年</c:v>
                </c:pt>
                <c:pt idx="1">
                  <c:v>2020年</c:v>
                </c:pt>
              </c:strCache>
            </c:strRef>
          </c:cat>
          <c:val>
            <c:numRef>
              <c:f>Sheet1!$B$2:$B$3</c:f>
              <c:numCache>
                <c:formatCode>General</c:formatCode>
                <c:ptCount val="2"/>
                <c:pt idx="0">
                  <c:v>504.2</c:v>
                </c:pt>
                <c:pt idx="1">
                  <c:v>520.01</c:v>
                </c:pt>
              </c:numCache>
            </c:numRef>
          </c:val>
        </c:ser>
        <c:axId val="107743104"/>
        <c:axId val="107744640"/>
      </c:barChart>
      <c:catAx>
        <c:axId val="107743104"/>
        <c:scaling>
          <c:orientation val="minMax"/>
        </c:scaling>
        <c:axPos val="b"/>
        <c:numFmt formatCode="General" sourceLinked="1"/>
        <c:tickLblPos val="nextTo"/>
        <c:crossAx val="107744640"/>
        <c:crosses val="autoZero"/>
        <c:auto val="1"/>
        <c:lblAlgn val="ctr"/>
        <c:lblOffset val="100"/>
      </c:catAx>
      <c:valAx>
        <c:axId val="107744640"/>
        <c:scaling>
          <c:orientation val="minMax"/>
        </c:scaling>
        <c:axPos val="l"/>
        <c:majorGridlines/>
        <c:numFmt formatCode="General" sourceLinked="1"/>
        <c:tickLblPos val="nextTo"/>
        <c:crossAx val="107743104"/>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layout>
        <c:manualLayout>
          <c:xMode val="edge"/>
          <c:yMode val="edge"/>
          <c:x val="0.33620878134403259"/>
          <c:y val="3.9068940991748145E-2"/>
        </c:manualLayout>
      </c:layout>
    </c:title>
    <c:plotArea>
      <c:layout>
        <c:manualLayout>
          <c:layoutTarget val="inner"/>
          <c:xMode val="edge"/>
          <c:yMode val="edge"/>
          <c:x val="0.14532085719679971"/>
          <c:y val="0.18949420795259175"/>
          <c:w val="0.78103921595909065"/>
          <c:h val="0.7000351312839469"/>
        </c:manualLayout>
      </c:layout>
      <c:barChart>
        <c:barDir val="col"/>
        <c:grouping val="clustered"/>
        <c:ser>
          <c:idx val="0"/>
          <c:order val="0"/>
          <c:tx>
            <c:strRef>
              <c:f>Sheet1!$B$1</c:f>
              <c:strCache>
                <c:ptCount val="1"/>
                <c:pt idx="0">
                  <c:v>本年支出</c:v>
                </c:pt>
              </c:strCache>
            </c:strRef>
          </c:tx>
          <c:cat>
            <c:strRef>
              <c:f>Sheet1!$A$2:$A$3</c:f>
              <c:strCache>
                <c:ptCount val="2"/>
                <c:pt idx="0">
                  <c:v>2019年</c:v>
                </c:pt>
                <c:pt idx="1">
                  <c:v>2020年</c:v>
                </c:pt>
              </c:strCache>
            </c:strRef>
          </c:cat>
          <c:val>
            <c:numRef>
              <c:f>Sheet1!$B$2:$B$3</c:f>
              <c:numCache>
                <c:formatCode>General</c:formatCode>
                <c:ptCount val="2"/>
                <c:pt idx="0">
                  <c:v>504.2</c:v>
                </c:pt>
                <c:pt idx="1">
                  <c:v>520.01</c:v>
                </c:pt>
              </c:numCache>
            </c:numRef>
          </c:val>
        </c:ser>
        <c:axId val="109504768"/>
        <c:axId val="116773248"/>
      </c:barChart>
      <c:catAx>
        <c:axId val="109504768"/>
        <c:scaling>
          <c:orientation val="minMax"/>
        </c:scaling>
        <c:axPos val="b"/>
        <c:tickLblPos val="nextTo"/>
        <c:crossAx val="116773248"/>
        <c:crosses val="autoZero"/>
        <c:auto val="1"/>
        <c:lblAlgn val="ctr"/>
        <c:lblOffset val="100"/>
      </c:catAx>
      <c:valAx>
        <c:axId val="116773248"/>
        <c:scaling>
          <c:orientation val="minMax"/>
        </c:scaling>
        <c:axPos val="l"/>
        <c:majorGridlines/>
        <c:numFmt formatCode="General" sourceLinked="1"/>
        <c:tickLblPos val="nextTo"/>
        <c:crossAx val="109504768"/>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manualLayout>
          <c:layoutTarget val="inner"/>
          <c:xMode val="edge"/>
          <c:yMode val="edge"/>
          <c:x val="0.12381596380721299"/>
          <c:y val="0.11726727073335011"/>
          <c:w val="0.45171450732597224"/>
          <c:h val="0.77537536873611901"/>
        </c:manualLayout>
      </c:layout>
      <c:pieChart>
        <c:varyColors val="1"/>
        <c:ser>
          <c:idx val="0"/>
          <c:order val="0"/>
          <c:tx>
            <c:strRef>
              <c:f>Sheet1!$B$1</c:f>
              <c:strCache>
                <c:ptCount val="1"/>
                <c:pt idx="0">
                  <c:v>本年收入</c:v>
                </c:pt>
              </c:strCache>
            </c:strRef>
          </c:tx>
          <c:explosion val="4"/>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202.01</c:v>
                </c:pt>
                <c:pt idx="1">
                  <c:v>318</c:v>
                </c:pt>
              </c:numCache>
            </c:numRef>
          </c:val>
        </c:ser>
        <c:firstSliceAng val="0"/>
      </c:pieChart>
    </c:plotArea>
    <c:legend>
      <c:legendPos val="r"/>
      <c:layout>
        <c:manualLayout>
          <c:xMode val="edge"/>
          <c:yMode val="edge"/>
          <c:x val="0.6231317052239197"/>
          <c:y val="0.44049498606027482"/>
          <c:w val="0.36246426164680623"/>
          <c:h val="0.25705860052538171"/>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style val="8"/>
  <c:chart>
    <c:title/>
    <c:plotArea>
      <c:layout/>
      <c:pieChart>
        <c:varyColors val="1"/>
        <c:ser>
          <c:idx val="0"/>
          <c:order val="0"/>
          <c:tx>
            <c:strRef>
              <c:f>Sheet1!$B$1</c:f>
              <c:strCache>
                <c:ptCount val="1"/>
                <c:pt idx="0">
                  <c:v>本年支出</c:v>
                </c:pt>
              </c:strCache>
            </c:strRef>
          </c:tx>
          <c:explosion val="14"/>
          <c:cat>
            <c:strRef>
              <c:f>Sheet1!$A$2:$A$3</c:f>
              <c:strCache>
                <c:ptCount val="2"/>
                <c:pt idx="0">
                  <c:v>基本支出</c:v>
                </c:pt>
                <c:pt idx="1">
                  <c:v>项目支出</c:v>
                </c:pt>
              </c:strCache>
            </c:strRef>
          </c:cat>
          <c:val>
            <c:numRef>
              <c:f>Sheet1!$B$2:$B$3</c:f>
              <c:numCache>
                <c:formatCode>General</c:formatCode>
                <c:ptCount val="2"/>
                <c:pt idx="0">
                  <c:v>107.31</c:v>
                </c:pt>
                <c:pt idx="1">
                  <c:v>412.7</c:v>
                </c:pt>
              </c:numCache>
            </c:numRef>
          </c:val>
        </c:ser>
        <c:firstSliceAng val="0"/>
      </c:pieChart>
    </c:plotArea>
    <c:legend>
      <c:legendPos val="r"/>
      <c:layout>
        <c:manualLayout>
          <c:xMode val="edge"/>
          <c:yMode val="edge"/>
          <c:x val="0.68314850992923659"/>
          <c:y val="0.43440861963285193"/>
          <c:w val="0.2760400628711473"/>
          <c:h val="0.34344756048587088"/>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style val="15"/>
  <c:chart>
    <c:title/>
    <c:view3D>
      <c:rAngAx val="1"/>
    </c:view3D>
    <c:plotArea>
      <c:layout/>
      <c:bar3DChart>
        <c:barDir val="col"/>
        <c:grouping val="clustered"/>
        <c:ser>
          <c:idx val="0"/>
          <c:order val="0"/>
          <c:tx>
            <c:strRef>
              <c:f>Sheet1!$B$1</c:f>
              <c:strCache>
                <c:ptCount val="1"/>
                <c:pt idx="0">
                  <c:v>财政拨款收入</c:v>
                </c:pt>
              </c:strCache>
            </c:strRef>
          </c:tx>
          <c:cat>
            <c:strRef>
              <c:f>Sheet1!$A$2:$A$3</c:f>
              <c:strCache>
                <c:ptCount val="2"/>
                <c:pt idx="0">
                  <c:v>2019年</c:v>
                </c:pt>
                <c:pt idx="1">
                  <c:v>2020年</c:v>
                </c:pt>
              </c:strCache>
            </c:strRef>
          </c:cat>
          <c:val>
            <c:numRef>
              <c:f>Sheet1!$B$2:$B$3</c:f>
              <c:numCache>
                <c:formatCode>General</c:formatCode>
                <c:ptCount val="2"/>
                <c:pt idx="0">
                  <c:v>504.2</c:v>
                </c:pt>
                <c:pt idx="1">
                  <c:v>520.01</c:v>
                </c:pt>
              </c:numCache>
            </c:numRef>
          </c:val>
        </c:ser>
        <c:shape val="box"/>
        <c:axId val="219409024"/>
        <c:axId val="224088832"/>
        <c:axId val="0"/>
      </c:bar3DChart>
      <c:catAx>
        <c:axId val="219409024"/>
        <c:scaling>
          <c:orientation val="minMax"/>
        </c:scaling>
        <c:axPos val="b"/>
        <c:tickLblPos val="nextTo"/>
        <c:crossAx val="224088832"/>
        <c:crosses val="autoZero"/>
        <c:auto val="1"/>
        <c:lblAlgn val="ctr"/>
        <c:lblOffset val="100"/>
      </c:catAx>
      <c:valAx>
        <c:axId val="224088832"/>
        <c:scaling>
          <c:orientation val="minMax"/>
        </c:scaling>
        <c:axPos val="l"/>
        <c:majorGridlines/>
        <c:numFmt formatCode="General" sourceLinked="1"/>
        <c:tickLblPos val="nextTo"/>
        <c:crossAx val="21940902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style val="13"/>
  <c:chart>
    <c:title/>
    <c:view3D>
      <c:rAngAx val="1"/>
    </c:view3D>
    <c:plotArea>
      <c:layout>
        <c:manualLayout>
          <c:layoutTarget val="inner"/>
          <c:xMode val="edge"/>
          <c:yMode val="edge"/>
          <c:x val="7.5735410888173441E-2"/>
          <c:y val="0.18035870516185476"/>
          <c:w val="0.84743180712484745"/>
          <c:h val="0.68168181402698003"/>
        </c:manualLayout>
      </c:layout>
      <c:bar3DChart>
        <c:barDir val="col"/>
        <c:grouping val="clustered"/>
        <c:ser>
          <c:idx val="0"/>
          <c:order val="0"/>
          <c:tx>
            <c:strRef>
              <c:f>Sheet1!$B$1</c:f>
              <c:strCache>
                <c:ptCount val="1"/>
                <c:pt idx="0">
                  <c:v>财政拨款支出</c:v>
                </c:pt>
              </c:strCache>
            </c:strRef>
          </c:tx>
          <c:cat>
            <c:strRef>
              <c:f>Sheet1!$A$2:$A$3</c:f>
              <c:strCache>
                <c:ptCount val="2"/>
                <c:pt idx="0">
                  <c:v>2019年</c:v>
                </c:pt>
                <c:pt idx="1">
                  <c:v>2020年</c:v>
                </c:pt>
              </c:strCache>
            </c:strRef>
          </c:cat>
          <c:val>
            <c:numRef>
              <c:f>Sheet1!$B$2:$B$3</c:f>
              <c:numCache>
                <c:formatCode>General</c:formatCode>
                <c:ptCount val="2"/>
                <c:pt idx="0">
                  <c:v>504.2</c:v>
                </c:pt>
                <c:pt idx="1">
                  <c:v>520.01</c:v>
                </c:pt>
              </c:numCache>
            </c:numRef>
          </c:val>
        </c:ser>
        <c:shape val="box"/>
        <c:axId val="83330176"/>
        <c:axId val="83331712"/>
        <c:axId val="0"/>
      </c:bar3DChart>
      <c:catAx>
        <c:axId val="83330176"/>
        <c:scaling>
          <c:orientation val="minMax"/>
        </c:scaling>
        <c:axPos val="b"/>
        <c:tickLblPos val="nextTo"/>
        <c:crossAx val="83331712"/>
        <c:crosses val="autoZero"/>
        <c:auto val="1"/>
        <c:lblAlgn val="ctr"/>
        <c:lblOffset val="100"/>
      </c:catAx>
      <c:valAx>
        <c:axId val="83331712"/>
        <c:scaling>
          <c:orientation val="minMax"/>
        </c:scaling>
        <c:axPos val="l"/>
        <c:majorGridlines/>
        <c:numFmt formatCode="General" sourceLinked="1"/>
        <c:tickLblPos val="nextTo"/>
        <c:crossAx val="83330176"/>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style val="11"/>
  <c:chart>
    <c:title/>
    <c:plotArea>
      <c:layout/>
      <c:lineChart>
        <c:grouping val="standard"/>
        <c:ser>
          <c:idx val="0"/>
          <c:order val="0"/>
          <c:tx>
            <c:strRef>
              <c:f>Sheet1!$B$1</c:f>
              <c:strCache>
                <c:ptCount val="1"/>
                <c:pt idx="0">
                  <c:v>一般公共预算财政拨款支出</c:v>
                </c:pt>
              </c:strCache>
            </c:strRef>
          </c:tx>
          <c:marker>
            <c:symbol val="none"/>
          </c:marker>
          <c:cat>
            <c:strRef>
              <c:f>Sheet1!$A$2:$A$3</c:f>
              <c:strCache>
                <c:ptCount val="2"/>
                <c:pt idx="0">
                  <c:v>2019年</c:v>
                </c:pt>
                <c:pt idx="1">
                  <c:v>2020年</c:v>
                </c:pt>
              </c:strCache>
            </c:strRef>
          </c:cat>
          <c:val>
            <c:numRef>
              <c:f>Sheet1!$B$2:$B$3</c:f>
              <c:numCache>
                <c:formatCode>General</c:formatCode>
                <c:ptCount val="2"/>
                <c:pt idx="0">
                  <c:v>504.2</c:v>
                </c:pt>
                <c:pt idx="1">
                  <c:v>202.01</c:v>
                </c:pt>
              </c:numCache>
            </c:numRef>
          </c:val>
        </c:ser>
        <c:marker val="1"/>
        <c:axId val="248600448"/>
        <c:axId val="248601984"/>
      </c:lineChart>
      <c:catAx>
        <c:axId val="248600448"/>
        <c:scaling>
          <c:orientation val="minMax"/>
        </c:scaling>
        <c:axPos val="b"/>
        <c:tickLblPos val="nextTo"/>
        <c:crossAx val="248601984"/>
        <c:crosses val="autoZero"/>
        <c:auto val="1"/>
        <c:lblAlgn val="ctr"/>
        <c:lblOffset val="100"/>
      </c:catAx>
      <c:valAx>
        <c:axId val="248601984"/>
        <c:scaling>
          <c:orientation val="minMax"/>
        </c:scaling>
        <c:axPos val="l"/>
        <c:majorGridlines/>
        <c:numFmt formatCode="General" sourceLinked="1"/>
        <c:tickLblPos val="nextTo"/>
        <c:crossAx val="248600448"/>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style val="12"/>
  <c:chart>
    <c:autoTitleDeleted val="1"/>
    <c:plotArea>
      <c:layout/>
      <c:barChart>
        <c:barDir val="bar"/>
        <c:grouping val="clustered"/>
        <c:ser>
          <c:idx val="0"/>
          <c:order val="0"/>
          <c:tx>
            <c:strRef>
              <c:f>Sheet1!$B$1</c:f>
              <c:strCache>
                <c:ptCount val="1"/>
                <c:pt idx="0">
                  <c:v>一般公共财政拨款支出</c:v>
                </c:pt>
              </c:strCache>
            </c:strRef>
          </c:tx>
          <c:dLbls>
            <c:showVal val="1"/>
          </c:dLbls>
          <c:cat>
            <c:strRef>
              <c:f>Sheet1!$A$2:$A$4</c:f>
              <c:strCache>
                <c:ptCount val="3"/>
                <c:pt idx="0">
                  <c:v>社会保障和就业</c:v>
                </c:pt>
                <c:pt idx="1">
                  <c:v>自然资源海洋气象等</c:v>
                </c:pt>
                <c:pt idx="2">
                  <c:v>住房保障支出</c:v>
                </c:pt>
              </c:strCache>
            </c:strRef>
          </c:cat>
          <c:val>
            <c:numRef>
              <c:f>Sheet1!$B$2:$B$4</c:f>
              <c:numCache>
                <c:formatCode>General</c:formatCode>
                <c:ptCount val="3"/>
                <c:pt idx="0">
                  <c:v>7.4700000000000024</c:v>
                </c:pt>
                <c:pt idx="1">
                  <c:v>187.05</c:v>
                </c:pt>
                <c:pt idx="2">
                  <c:v>7.49</c:v>
                </c:pt>
              </c:numCache>
            </c:numRef>
          </c:val>
        </c:ser>
        <c:dLbls>
          <c:showVal val="1"/>
        </c:dLbls>
        <c:gapWidth val="75"/>
        <c:axId val="248618368"/>
        <c:axId val="248620160"/>
      </c:barChart>
      <c:catAx>
        <c:axId val="248618368"/>
        <c:scaling>
          <c:orientation val="minMax"/>
        </c:scaling>
        <c:axPos val="l"/>
        <c:majorTickMark val="none"/>
        <c:tickLblPos val="nextTo"/>
        <c:crossAx val="248620160"/>
        <c:crosses val="autoZero"/>
        <c:auto val="1"/>
        <c:lblAlgn val="ctr"/>
        <c:lblOffset val="100"/>
      </c:catAx>
      <c:valAx>
        <c:axId val="248620160"/>
        <c:scaling>
          <c:orientation val="minMax"/>
        </c:scaling>
        <c:axPos val="b"/>
        <c:numFmt formatCode="General" sourceLinked="1"/>
        <c:majorTickMark val="none"/>
        <c:tickLblPos val="nextTo"/>
        <c:crossAx val="248618368"/>
        <c:crosses val="autoZero"/>
        <c:crossBetween val="between"/>
      </c:valAx>
    </c:plotArea>
    <c:legend>
      <c:legendPos val="b"/>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zh-CN"/>
  <c:style val="38"/>
  <c:chart>
    <c:title/>
    <c:plotArea>
      <c:layout/>
      <c:pieChart>
        <c:varyColors val="1"/>
        <c:ser>
          <c:idx val="0"/>
          <c:order val="0"/>
          <c:tx>
            <c:strRef>
              <c:f>Sheet1!$B$1</c:f>
              <c:strCache>
                <c:ptCount val="1"/>
                <c:pt idx="0">
                  <c:v>“三公”经费</c:v>
                </c:pt>
              </c:strCache>
            </c:strRef>
          </c:tx>
          <c:dPt>
            <c:idx val="0"/>
            <c:explosion val="12"/>
          </c:dPt>
          <c:cat>
            <c:strRef>
              <c:f>Sheet1!$A$2:$A$3</c:f>
              <c:strCache>
                <c:ptCount val="2"/>
                <c:pt idx="0">
                  <c:v>公务用车购置及运行维护费</c:v>
                </c:pt>
                <c:pt idx="1">
                  <c:v>公务接待</c:v>
                </c:pt>
              </c:strCache>
            </c:strRef>
          </c:cat>
          <c:val>
            <c:numRef>
              <c:f>Sheet1!$B$2:$B$3</c:f>
              <c:numCache>
                <c:formatCode>General</c:formatCode>
                <c:ptCount val="2"/>
                <c:pt idx="0">
                  <c:v>2.6</c:v>
                </c:pt>
                <c:pt idx="1">
                  <c:v>0.26</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F487B-5282-4D84-93AF-72A2EF73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35</Pages>
  <Words>2318</Words>
  <Characters>13215</Characters>
  <Application>Microsoft Office Word</Application>
  <DocSecurity>0</DocSecurity>
  <Lines>110</Lines>
  <Paragraphs>31</Paragraphs>
  <ScaleCrop>false</ScaleCrop>
  <Company>Sky123.Org</Company>
  <LinksUpToDate>false</LinksUpToDate>
  <CharactersWithSpaces>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蒋子璇</dc:creator>
  <cp:keywords/>
  <dc:description/>
  <cp:lastModifiedBy>蒋子璇(拟稿人校对)</cp:lastModifiedBy>
  <cp:revision>66</cp:revision>
  <dcterms:created xsi:type="dcterms:W3CDTF">2021-09-07T08:40:00Z</dcterms:created>
  <dcterms:modified xsi:type="dcterms:W3CDTF">2021-09-09T09:32:00Z</dcterms:modified>
</cp:coreProperties>
</file>