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922" w:rsidRDefault="006D3922" w:rsidP="00B02734">
      <w:pPr>
        <w:widowControl/>
        <w:spacing w:line="276" w:lineRule="auto"/>
        <w:ind w:firstLineChars="0" w:firstLine="0"/>
        <w:rPr>
          <w:rFonts w:eastAsia="方正小标宋_GBK"/>
          <w:sz w:val="44"/>
          <w:szCs w:val="44"/>
        </w:rPr>
      </w:pPr>
    </w:p>
    <w:p w:rsidR="00D9257A" w:rsidRPr="006F51BA" w:rsidRDefault="00D9257A" w:rsidP="00EA3CE4">
      <w:pPr>
        <w:widowControl/>
        <w:spacing w:line="276" w:lineRule="auto"/>
        <w:ind w:firstLineChars="0" w:firstLine="0"/>
        <w:jc w:val="center"/>
        <w:rPr>
          <w:rFonts w:eastAsia="方正小标宋_GBK"/>
          <w:sz w:val="44"/>
          <w:szCs w:val="44"/>
        </w:rPr>
      </w:pPr>
      <w:r w:rsidRPr="006F51BA">
        <w:rPr>
          <w:rFonts w:eastAsia="方正小标宋_GBK"/>
          <w:sz w:val="44"/>
          <w:szCs w:val="44"/>
        </w:rPr>
        <w:t>攀枝花市科技和知识产权信贷风险</w:t>
      </w:r>
    </w:p>
    <w:p w:rsidR="00D9257A" w:rsidRPr="006F51BA" w:rsidRDefault="00D9257A" w:rsidP="00EA3CE4">
      <w:pPr>
        <w:widowControl/>
        <w:spacing w:line="276" w:lineRule="auto"/>
        <w:ind w:firstLineChars="0" w:firstLine="0"/>
        <w:jc w:val="center"/>
        <w:rPr>
          <w:rFonts w:eastAsia="方正小标宋_GBK"/>
          <w:sz w:val="44"/>
          <w:szCs w:val="44"/>
        </w:rPr>
      </w:pPr>
      <w:r w:rsidRPr="006F51BA">
        <w:rPr>
          <w:rFonts w:eastAsia="方正小标宋_GBK"/>
          <w:sz w:val="44"/>
          <w:szCs w:val="44"/>
        </w:rPr>
        <w:t>补偿管理办法</w:t>
      </w:r>
    </w:p>
    <w:p w:rsidR="00D9257A" w:rsidRPr="006F51BA" w:rsidRDefault="00D9257A" w:rsidP="00EA3CE4">
      <w:pPr>
        <w:widowControl/>
        <w:spacing w:line="353" w:lineRule="auto"/>
        <w:ind w:firstLineChars="0" w:firstLine="0"/>
        <w:jc w:val="both"/>
        <w:rPr>
          <w:rFonts w:eastAsia="仿宋_GB2312"/>
          <w:bCs/>
          <w:sz w:val="32"/>
          <w:szCs w:val="32"/>
        </w:rPr>
      </w:pPr>
      <w:r>
        <w:rPr>
          <w:rFonts w:eastAsia="楷体_GB2312" w:hint="eastAsia"/>
          <w:bCs/>
          <w:sz w:val="32"/>
          <w:szCs w:val="32"/>
        </w:rPr>
        <w:t xml:space="preserve"> </w:t>
      </w:r>
    </w:p>
    <w:p w:rsidR="00D9257A" w:rsidRPr="006F51BA" w:rsidRDefault="00D9257A" w:rsidP="00EA3CE4">
      <w:pPr>
        <w:widowControl/>
        <w:spacing w:line="353" w:lineRule="auto"/>
        <w:ind w:firstLineChars="0" w:firstLine="0"/>
        <w:jc w:val="center"/>
        <w:rPr>
          <w:rFonts w:eastAsia="黑体"/>
          <w:bCs/>
          <w:sz w:val="32"/>
          <w:szCs w:val="32"/>
        </w:rPr>
      </w:pPr>
      <w:r w:rsidRPr="006F51BA">
        <w:rPr>
          <w:rFonts w:eastAsia="黑体" w:hAnsi="黑体"/>
          <w:bCs/>
          <w:sz w:val="32"/>
          <w:szCs w:val="32"/>
        </w:rPr>
        <w:t>第一章</w:t>
      </w:r>
      <w:r w:rsidRPr="006F51BA">
        <w:rPr>
          <w:rFonts w:eastAsia="黑体"/>
          <w:bCs/>
          <w:sz w:val="32"/>
          <w:szCs w:val="32"/>
        </w:rPr>
        <w:t xml:space="preserve">  </w:t>
      </w:r>
      <w:r w:rsidRPr="006F51BA">
        <w:rPr>
          <w:rFonts w:eastAsia="黑体" w:hAnsi="黑体"/>
          <w:bCs/>
          <w:sz w:val="32"/>
          <w:szCs w:val="32"/>
        </w:rPr>
        <w:t>总</w:t>
      </w:r>
      <w:r w:rsidRPr="006F51BA">
        <w:rPr>
          <w:rFonts w:eastAsia="黑体"/>
          <w:bCs/>
          <w:sz w:val="32"/>
          <w:szCs w:val="32"/>
        </w:rPr>
        <w:t xml:space="preserve"> </w:t>
      </w:r>
      <w:r w:rsidRPr="006F51BA">
        <w:rPr>
          <w:rFonts w:eastAsia="黑体" w:hAnsi="黑体"/>
          <w:bCs/>
          <w:sz w:val="32"/>
          <w:szCs w:val="32"/>
        </w:rPr>
        <w:t>则</w:t>
      </w:r>
    </w:p>
    <w:p w:rsidR="00D9257A" w:rsidRPr="006F51BA" w:rsidRDefault="00D9257A" w:rsidP="00EA3CE4">
      <w:pPr>
        <w:widowControl/>
        <w:spacing w:line="353" w:lineRule="auto"/>
        <w:ind w:firstLineChars="196" w:firstLine="630"/>
        <w:jc w:val="both"/>
        <w:rPr>
          <w:rFonts w:eastAsia="仿宋_GB2312"/>
          <w:sz w:val="32"/>
          <w:szCs w:val="32"/>
        </w:rPr>
      </w:pPr>
      <w:r w:rsidRPr="006F51BA">
        <w:rPr>
          <w:rFonts w:eastAsia="仿宋_GB2312"/>
          <w:b/>
          <w:bCs/>
          <w:sz w:val="32"/>
          <w:szCs w:val="32"/>
        </w:rPr>
        <w:t>第一条</w:t>
      </w:r>
      <w:r w:rsidRPr="006F51BA">
        <w:rPr>
          <w:rFonts w:eastAsia="仿宋_GB2312"/>
          <w:sz w:val="32"/>
          <w:szCs w:val="32"/>
        </w:rPr>
        <w:t> </w:t>
      </w:r>
      <w:r w:rsidRPr="006F51BA">
        <w:rPr>
          <w:rFonts w:eastAsia="仿宋_GB2312"/>
          <w:sz w:val="32"/>
          <w:szCs w:val="32"/>
        </w:rPr>
        <w:t>为进一步拓宽中小</w:t>
      </w:r>
      <w:proofErr w:type="gramStart"/>
      <w:r w:rsidRPr="006F51BA">
        <w:rPr>
          <w:rFonts w:eastAsia="仿宋_GB2312"/>
          <w:sz w:val="32"/>
          <w:szCs w:val="32"/>
        </w:rPr>
        <w:t>微科技</w:t>
      </w:r>
      <w:proofErr w:type="gramEnd"/>
      <w:r w:rsidRPr="006F51BA">
        <w:rPr>
          <w:rFonts w:eastAsia="仿宋_GB2312"/>
          <w:sz w:val="32"/>
          <w:szCs w:val="32"/>
        </w:rPr>
        <w:t>企业融资渠道，扩大科技和知识产权信贷融资规模，引导和鼓励金融机构加大对中小</w:t>
      </w:r>
      <w:proofErr w:type="gramStart"/>
      <w:r w:rsidRPr="006F51BA">
        <w:rPr>
          <w:rFonts w:eastAsia="仿宋_GB2312"/>
          <w:sz w:val="32"/>
          <w:szCs w:val="32"/>
        </w:rPr>
        <w:t>微科技</w:t>
      </w:r>
      <w:proofErr w:type="gramEnd"/>
      <w:r w:rsidRPr="006F51BA">
        <w:rPr>
          <w:rFonts w:eastAsia="仿宋_GB2312"/>
          <w:sz w:val="32"/>
          <w:szCs w:val="32"/>
        </w:rPr>
        <w:t>企业信贷投放力度，促进全市企业创新和转型发展，根据《四川省人民政府办公厅关于实施财政金融互动政策的通知》（川办发〔</w:t>
      </w:r>
      <w:r w:rsidRPr="006F51BA">
        <w:rPr>
          <w:rFonts w:eastAsia="仿宋_GB2312"/>
          <w:sz w:val="32"/>
          <w:szCs w:val="32"/>
        </w:rPr>
        <w:t>2015</w:t>
      </w:r>
      <w:r w:rsidRPr="006F51BA">
        <w:rPr>
          <w:rFonts w:eastAsia="仿宋_GB2312"/>
          <w:sz w:val="32"/>
          <w:szCs w:val="32"/>
        </w:rPr>
        <w:t>〕</w:t>
      </w:r>
      <w:r w:rsidRPr="006F51BA">
        <w:rPr>
          <w:rFonts w:eastAsia="仿宋_GB2312"/>
          <w:sz w:val="32"/>
          <w:szCs w:val="32"/>
        </w:rPr>
        <w:t>85</w:t>
      </w:r>
      <w:r w:rsidRPr="006F51BA">
        <w:rPr>
          <w:rFonts w:eastAsia="仿宋_GB2312"/>
          <w:sz w:val="32"/>
          <w:szCs w:val="32"/>
        </w:rPr>
        <w:t>号）等相关文件规定，特制定本办法。</w:t>
      </w:r>
    </w:p>
    <w:p w:rsidR="00D9257A" w:rsidRPr="006F51BA" w:rsidRDefault="00D9257A" w:rsidP="00EA3CE4">
      <w:pPr>
        <w:adjustRightInd w:val="0"/>
        <w:snapToGrid w:val="0"/>
        <w:spacing w:line="353" w:lineRule="auto"/>
        <w:ind w:firstLine="643"/>
        <w:jc w:val="both"/>
        <w:rPr>
          <w:rFonts w:eastAsia="仿宋_GB2312"/>
          <w:sz w:val="32"/>
          <w:szCs w:val="32"/>
        </w:rPr>
      </w:pPr>
      <w:r w:rsidRPr="006F51BA">
        <w:rPr>
          <w:rFonts w:eastAsia="仿宋_GB2312"/>
          <w:b/>
          <w:bCs/>
          <w:sz w:val="32"/>
          <w:szCs w:val="32"/>
        </w:rPr>
        <w:t>第二条</w:t>
      </w:r>
      <w:r w:rsidRPr="006F51BA">
        <w:rPr>
          <w:rFonts w:eastAsia="仿宋_GB2312"/>
          <w:sz w:val="32"/>
          <w:szCs w:val="32"/>
        </w:rPr>
        <w:t xml:space="preserve"> </w:t>
      </w:r>
      <w:r w:rsidRPr="006F51BA">
        <w:rPr>
          <w:rFonts w:eastAsia="仿宋_GB2312"/>
          <w:sz w:val="32"/>
          <w:szCs w:val="32"/>
        </w:rPr>
        <w:t>本办法所称中小</w:t>
      </w:r>
      <w:proofErr w:type="gramStart"/>
      <w:r w:rsidRPr="006F51BA">
        <w:rPr>
          <w:rFonts w:eastAsia="仿宋_GB2312"/>
          <w:sz w:val="32"/>
          <w:szCs w:val="32"/>
        </w:rPr>
        <w:t>微科技</w:t>
      </w:r>
      <w:proofErr w:type="gramEnd"/>
      <w:r w:rsidRPr="006F51BA">
        <w:rPr>
          <w:rFonts w:eastAsia="仿宋_GB2312"/>
          <w:sz w:val="32"/>
          <w:szCs w:val="32"/>
        </w:rPr>
        <w:t>企业是指注册地、纳税地在攀枝花市辖区内，拥有自主知识产权或创新产品的中小微企业。重点支持创新性强、技术水平高和市场前景好的高成长型国家高新技术企业、科技型中小企业、技术先进型服务企业和瞪</w:t>
      </w:r>
      <w:proofErr w:type="gramStart"/>
      <w:r w:rsidRPr="006F51BA">
        <w:rPr>
          <w:rFonts w:eastAsia="仿宋_GB2312"/>
          <w:sz w:val="32"/>
          <w:szCs w:val="32"/>
        </w:rPr>
        <w:t>羚</w:t>
      </w:r>
      <w:proofErr w:type="gramEnd"/>
      <w:r w:rsidRPr="006F51BA">
        <w:rPr>
          <w:rFonts w:eastAsia="仿宋_GB2312"/>
          <w:sz w:val="32"/>
          <w:szCs w:val="32"/>
        </w:rPr>
        <w:t>企业。</w:t>
      </w:r>
    </w:p>
    <w:p w:rsidR="00D9257A" w:rsidRPr="006F51BA" w:rsidRDefault="00D9257A" w:rsidP="00EA3CE4">
      <w:pPr>
        <w:adjustRightInd w:val="0"/>
        <w:snapToGrid w:val="0"/>
        <w:spacing w:line="353" w:lineRule="auto"/>
        <w:ind w:firstLine="643"/>
        <w:jc w:val="both"/>
        <w:rPr>
          <w:rFonts w:eastAsia="仿宋_GB2312"/>
          <w:sz w:val="32"/>
          <w:szCs w:val="32"/>
        </w:rPr>
      </w:pPr>
      <w:r w:rsidRPr="006F51BA">
        <w:rPr>
          <w:rFonts w:eastAsia="仿宋_GB2312"/>
          <w:b/>
          <w:bCs/>
          <w:sz w:val="32"/>
          <w:szCs w:val="32"/>
        </w:rPr>
        <w:t>第三条</w:t>
      </w:r>
      <w:r w:rsidRPr="006F51BA">
        <w:rPr>
          <w:rFonts w:eastAsia="仿宋_GB2312"/>
          <w:b/>
          <w:bCs/>
          <w:sz w:val="32"/>
          <w:szCs w:val="32"/>
        </w:rPr>
        <w:t xml:space="preserve"> </w:t>
      </w:r>
      <w:r w:rsidRPr="006F51BA">
        <w:rPr>
          <w:rFonts w:eastAsia="仿宋_GB2312"/>
          <w:sz w:val="32"/>
          <w:szCs w:val="32"/>
        </w:rPr>
        <w:t>本办法所称科技和知识产权信贷产品是指合作银行单独或与合作担保公司、合作保险公司根据中小</w:t>
      </w:r>
      <w:proofErr w:type="gramStart"/>
      <w:r w:rsidRPr="006F51BA">
        <w:rPr>
          <w:rFonts w:eastAsia="仿宋_GB2312"/>
          <w:sz w:val="32"/>
          <w:szCs w:val="32"/>
        </w:rPr>
        <w:t>微科技</w:t>
      </w:r>
      <w:proofErr w:type="gramEnd"/>
      <w:r w:rsidRPr="006F51BA">
        <w:rPr>
          <w:rFonts w:eastAsia="仿宋_GB2312"/>
          <w:sz w:val="32"/>
          <w:szCs w:val="32"/>
        </w:rPr>
        <w:t>企业特征或自身特点，推出的适合中小</w:t>
      </w:r>
      <w:proofErr w:type="gramStart"/>
      <w:r w:rsidRPr="006F51BA">
        <w:rPr>
          <w:rFonts w:eastAsia="仿宋_GB2312"/>
          <w:sz w:val="32"/>
          <w:szCs w:val="32"/>
        </w:rPr>
        <w:t>微科技</w:t>
      </w:r>
      <w:proofErr w:type="gramEnd"/>
      <w:r w:rsidRPr="006F51BA">
        <w:rPr>
          <w:rFonts w:eastAsia="仿宋_GB2312"/>
          <w:sz w:val="32"/>
          <w:szCs w:val="32"/>
        </w:rPr>
        <w:t>企业的轻资产抵（质）押或信用贷款产品。</w:t>
      </w:r>
    </w:p>
    <w:p w:rsidR="00D9257A" w:rsidRPr="006F51BA" w:rsidRDefault="00D9257A" w:rsidP="00EA3CE4">
      <w:pPr>
        <w:adjustRightInd w:val="0"/>
        <w:snapToGrid w:val="0"/>
        <w:spacing w:line="353" w:lineRule="auto"/>
        <w:ind w:firstLine="643"/>
        <w:jc w:val="both"/>
        <w:rPr>
          <w:rFonts w:eastAsia="仿宋_GB2312"/>
          <w:sz w:val="32"/>
          <w:szCs w:val="32"/>
        </w:rPr>
      </w:pPr>
      <w:r w:rsidRPr="006F51BA">
        <w:rPr>
          <w:rFonts w:eastAsia="仿宋_GB2312"/>
          <w:b/>
          <w:bCs/>
          <w:sz w:val="32"/>
          <w:szCs w:val="32"/>
        </w:rPr>
        <w:t>第四条</w:t>
      </w:r>
      <w:r w:rsidRPr="006F51BA">
        <w:rPr>
          <w:rFonts w:eastAsia="仿宋_GB2312"/>
          <w:sz w:val="32"/>
          <w:szCs w:val="32"/>
        </w:rPr>
        <w:t xml:space="preserve"> </w:t>
      </w:r>
      <w:r w:rsidRPr="006F51BA">
        <w:rPr>
          <w:rFonts w:eastAsia="仿宋_GB2312"/>
          <w:sz w:val="32"/>
          <w:szCs w:val="32"/>
        </w:rPr>
        <w:t>本办法所称合作银行，是指与市科技局、市知</w:t>
      </w:r>
      <w:r w:rsidRPr="006F51BA">
        <w:rPr>
          <w:rFonts w:eastAsia="仿宋_GB2312"/>
          <w:sz w:val="32"/>
          <w:szCs w:val="32"/>
        </w:rPr>
        <w:lastRenderedPageBreak/>
        <w:t>识产权局签订了合作协议的科技银行、开展科技和知识产权信贷业务的银行和小额贷款公司。本办法所称合作担保公司和合作保险公司，是指与市科技局、市知识产权局签订了合作协议的担保公司和保险公司。</w:t>
      </w:r>
    </w:p>
    <w:p w:rsidR="00D9257A" w:rsidRPr="006F51BA" w:rsidRDefault="00D9257A" w:rsidP="00EA3CE4">
      <w:pPr>
        <w:adjustRightInd w:val="0"/>
        <w:snapToGrid w:val="0"/>
        <w:spacing w:line="353" w:lineRule="auto"/>
        <w:ind w:firstLine="643"/>
        <w:jc w:val="both"/>
        <w:rPr>
          <w:rFonts w:eastAsia="仿宋_GB2312"/>
          <w:sz w:val="32"/>
          <w:szCs w:val="32"/>
        </w:rPr>
      </w:pPr>
      <w:r w:rsidRPr="006F51BA">
        <w:rPr>
          <w:rFonts w:eastAsia="仿宋_GB2312"/>
          <w:b/>
          <w:bCs/>
          <w:sz w:val="32"/>
          <w:szCs w:val="32"/>
        </w:rPr>
        <w:t>第五条</w:t>
      </w:r>
      <w:r w:rsidRPr="006F51BA">
        <w:rPr>
          <w:rFonts w:eastAsia="仿宋_GB2312"/>
          <w:sz w:val="32"/>
          <w:szCs w:val="32"/>
        </w:rPr>
        <w:t xml:space="preserve"> </w:t>
      </w:r>
      <w:r w:rsidRPr="006F51BA">
        <w:rPr>
          <w:rFonts w:eastAsia="仿宋_GB2312"/>
          <w:sz w:val="32"/>
          <w:szCs w:val="32"/>
        </w:rPr>
        <w:t>本办法所称科技和知识产权信贷风险补偿</w:t>
      </w:r>
      <w:r w:rsidRPr="006F51BA">
        <w:rPr>
          <w:rFonts w:eastAsia="仿宋_GB2312"/>
          <w:sz w:val="32"/>
          <w:szCs w:val="32"/>
        </w:rPr>
        <w:t>(</w:t>
      </w:r>
      <w:r w:rsidRPr="006F51BA">
        <w:rPr>
          <w:rFonts w:eastAsia="仿宋_GB2312"/>
          <w:sz w:val="32"/>
          <w:szCs w:val="32"/>
        </w:rPr>
        <w:t>以下简称风险补偿</w:t>
      </w:r>
      <w:r w:rsidRPr="006F51BA">
        <w:rPr>
          <w:rFonts w:eastAsia="仿宋_GB2312"/>
          <w:sz w:val="32"/>
          <w:szCs w:val="32"/>
        </w:rPr>
        <w:t>)</w:t>
      </w:r>
      <w:r w:rsidRPr="006F51BA">
        <w:rPr>
          <w:rFonts w:eastAsia="仿宋_GB2312"/>
          <w:sz w:val="32"/>
          <w:szCs w:val="32"/>
        </w:rPr>
        <w:t>是指市、县</w:t>
      </w:r>
      <w:r w:rsidRPr="006F51BA">
        <w:rPr>
          <w:rFonts w:eastAsia="仿宋_GB2312"/>
          <w:sz w:val="32"/>
          <w:szCs w:val="32"/>
        </w:rPr>
        <w:t>(</w:t>
      </w:r>
      <w:r w:rsidRPr="006F51BA">
        <w:rPr>
          <w:rFonts w:eastAsia="仿宋_GB2312"/>
          <w:sz w:val="32"/>
          <w:szCs w:val="32"/>
        </w:rPr>
        <w:t>区</w:t>
      </w:r>
      <w:r w:rsidRPr="006F51BA">
        <w:rPr>
          <w:rFonts w:eastAsia="仿宋_GB2312"/>
          <w:sz w:val="32"/>
          <w:szCs w:val="32"/>
        </w:rPr>
        <w:t>)</w:t>
      </w:r>
      <w:r w:rsidRPr="006F51BA">
        <w:rPr>
          <w:rFonts w:eastAsia="仿宋_GB2312"/>
          <w:sz w:val="32"/>
          <w:szCs w:val="32"/>
        </w:rPr>
        <w:t>财政安排，用于按约定补偿合作银行、合作担保公司、合作保险公司等科技金融合作单位向中小</w:t>
      </w:r>
      <w:proofErr w:type="gramStart"/>
      <w:r w:rsidRPr="006F51BA">
        <w:rPr>
          <w:rFonts w:eastAsia="仿宋_GB2312"/>
          <w:sz w:val="32"/>
          <w:szCs w:val="32"/>
        </w:rPr>
        <w:t>微科技</w:t>
      </w:r>
      <w:proofErr w:type="gramEnd"/>
      <w:r w:rsidRPr="006F51BA">
        <w:rPr>
          <w:rFonts w:eastAsia="仿宋_GB2312"/>
          <w:sz w:val="32"/>
          <w:szCs w:val="32"/>
        </w:rPr>
        <w:t>企业发放科技和知识产权贷款损失的财政补偿。</w:t>
      </w:r>
    </w:p>
    <w:p w:rsidR="00D9257A" w:rsidRPr="006F51BA" w:rsidRDefault="00D9257A" w:rsidP="00EA3CE4">
      <w:pPr>
        <w:widowControl/>
        <w:spacing w:line="353" w:lineRule="auto"/>
        <w:ind w:firstLineChars="0" w:firstLine="0"/>
        <w:jc w:val="center"/>
        <w:rPr>
          <w:rFonts w:eastAsia="黑体"/>
          <w:bCs/>
          <w:sz w:val="32"/>
          <w:szCs w:val="32"/>
        </w:rPr>
      </w:pPr>
      <w:r w:rsidRPr="006F51BA">
        <w:rPr>
          <w:rFonts w:eastAsia="黑体" w:hAnsi="黑体"/>
          <w:bCs/>
          <w:sz w:val="32"/>
          <w:szCs w:val="32"/>
        </w:rPr>
        <w:t>第二章</w:t>
      </w:r>
      <w:r w:rsidRPr="006F51BA">
        <w:rPr>
          <w:rFonts w:eastAsia="黑体"/>
          <w:bCs/>
          <w:sz w:val="32"/>
          <w:szCs w:val="32"/>
        </w:rPr>
        <w:t xml:space="preserve">  </w:t>
      </w:r>
      <w:r w:rsidRPr="006F51BA">
        <w:rPr>
          <w:rFonts w:eastAsia="黑体" w:hAnsi="黑体"/>
          <w:bCs/>
          <w:sz w:val="32"/>
          <w:szCs w:val="32"/>
        </w:rPr>
        <w:t>科技和知识产权信贷联席会议制度</w:t>
      </w:r>
    </w:p>
    <w:p w:rsidR="00D9257A" w:rsidRPr="006F51BA" w:rsidRDefault="00D9257A" w:rsidP="00EA3CE4">
      <w:pPr>
        <w:widowControl/>
        <w:spacing w:line="353" w:lineRule="auto"/>
        <w:ind w:firstLineChars="0" w:firstLine="0"/>
        <w:jc w:val="both"/>
        <w:rPr>
          <w:rFonts w:eastAsia="仿宋_GB2312"/>
          <w:sz w:val="32"/>
          <w:szCs w:val="32"/>
          <w:u w:val="single"/>
        </w:rPr>
      </w:pPr>
      <w:r w:rsidRPr="006F51BA">
        <w:rPr>
          <w:rFonts w:eastAsia="仿宋_GB2312"/>
          <w:bCs/>
          <w:sz w:val="32"/>
          <w:szCs w:val="32"/>
        </w:rPr>
        <w:t xml:space="preserve">    </w:t>
      </w:r>
      <w:r w:rsidRPr="006F51BA">
        <w:rPr>
          <w:rFonts w:eastAsia="仿宋_GB2312"/>
          <w:b/>
          <w:bCs/>
          <w:sz w:val="32"/>
          <w:szCs w:val="32"/>
        </w:rPr>
        <w:t>第六条</w:t>
      </w:r>
      <w:r w:rsidRPr="006F51BA">
        <w:rPr>
          <w:rFonts w:eastAsia="仿宋_GB2312"/>
          <w:sz w:val="32"/>
          <w:szCs w:val="32"/>
        </w:rPr>
        <w:t xml:space="preserve"> </w:t>
      </w:r>
      <w:r w:rsidRPr="006F51BA">
        <w:rPr>
          <w:rFonts w:eastAsia="仿宋_GB2312"/>
          <w:sz w:val="32"/>
          <w:szCs w:val="32"/>
        </w:rPr>
        <w:t>建立攀枝花市科技和知识产权信贷联席会议制度，协调管理风险补偿资金运作。联席会议成员单位由市科技局、市知识产权局、市财政局、市金融工作局、攀枝花银保监分局、人行攀枝花市中心支行组成。联席会议办公室设在市科技局，办公室主任由市科技局局长兼任，办公室副主任由市知识产权局分管副局长兼任。</w:t>
      </w:r>
    </w:p>
    <w:p w:rsidR="00D9257A" w:rsidRPr="006F51BA" w:rsidRDefault="00D9257A" w:rsidP="00EA3CE4">
      <w:pPr>
        <w:widowControl/>
        <w:spacing w:line="353" w:lineRule="auto"/>
        <w:ind w:firstLine="643"/>
        <w:jc w:val="both"/>
        <w:rPr>
          <w:rFonts w:eastAsia="仿宋_GB2312"/>
          <w:sz w:val="32"/>
          <w:szCs w:val="32"/>
        </w:rPr>
      </w:pPr>
      <w:r w:rsidRPr="006F51BA">
        <w:rPr>
          <w:rFonts w:eastAsia="仿宋_GB2312"/>
          <w:b/>
          <w:bCs/>
          <w:sz w:val="32"/>
          <w:szCs w:val="32"/>
        </w:rPr>
        <w:t>第七条</w:t>
      </w:r>
      <w:r w:rsidRPr="006F51BA">
        <w:rPr>
          <w:rFonts w:eastAsia="仿宋_GB2312"/>
          <w:sz w:val="32"/>
          <w:szCs w:val="32"/>
        </w:rPr>
        <w:t xml:space="preserve"> </w:t>
      </w:r>
      <w:r>
        <w:rPr>
          <w:rFonts w:eastAsia="仿宋_GB2312"/>
          <w:sz w:val="32"/>
          <w:szCs w:val="32"/>
        </w:rPr>
        <w:t>攀枝花市科技和知识产权信贷联席会议办公室主要职责</w:t>
      </w:r>
    </w:p>
    <w:p w:rsidR="00D9257A" w:rsidRPr="006F51BA" w:rsidRDefault="00D9257A" w:rsidP="00EA3CE4">
      <w:pPr>
        <w:widowControl/>
        <w:spacing w:line="353" w:lineRule="auto"/>
        <w:ind w:firstLine="640"/>
        <w:jc w:val="both"/>
        <w:rPr>
          <w:rFonts w:eastAsia="仿宋_GB2312"/>
          <w:sz w:val="32"/>
          <w:szCs w:val="32"/>
        </w:rPr>
      </w:pPr>
      <w:r w:rsidRPr="006F51BA">
        <w:rPr>
          <w:rFonts w:eastAsia="仿宋_GB2312"/>
          <w:sz w:val="32"/>
          <w:szCs w:val="32"/>
        </w:rPr>
        <w:t>（一）确定和变更风险补偿的合作银行、合作担保公司、合作保险公司；</w:t>
      </w:r>
    </w:p>
    <w:p w:rsidR="00D9257A" w:rsidRPr="006F51BA" w:rsidRDefault="00D9257A" w:rsidP="00EA3CE4">
      <w:pPr>
        <w:widowControl/>
        <w:spacing w:line="353" w:lineRule="auto"/>
        <w:ind w:firstLine="640"/>
        <w:jc w:val="both"/>
        <w:rPr>
          <w:rFonts w:eastAsia="仿宋_GB2312"/>
          <w:sz w:val="32"/>
          <w:szCs w:val="32"/>
        </w:rPr>
      </w:pPr>
      <w:r w:rsidRPr="006F51BA">
        <w:rPr>
          <w:rFonts w:eastAsia="仿宋_GB2312"/>
          <w:sz w:val="32"/>
          <w:szCs w:val="32"/>
        </w:rPr>
        <w:t>（二）提出完善风险补偿制度的建议及管理规范；</w:t>
      </w:r>
    </w:p>
    <w:p w:rsidR="00D9257A" w:rsidRPr="006F51BA" w:rsidRDefault="00D9257A" w:rsidP="00EA3CE4">
      <w:pPr>
        <w:widowControl/>
        <w:spacing w:line="353" w:lineRule="auto"/>
        <w:ind w:firstLine="640"/>
        <w:jc w:val="both"/>
        <w:rPr>
          <w:rFonts w:eastAsia="仿宋_GB2312"/>
          <w:sz w:val="32"/>
          <w:szCs w:val="32"/>
        </w:rPr>
      </w:pPr>
      <w:r w:rsidRPr="006F51BA">
        <w:rPr>
          <w:rFonts w:eastAsia="仿宋_GB2312"/>
          <w:sz w:val="32"/>
          <w:szCs w:val="32"/>
        </w:rPr>
        <w:t>（三）提出风险贷款损失补偿的建议方案；</w:t>
      </w:r>
    </w:p>
    <w:p w:rsidR="00D9257A" w:rsidRPr="006F51BA" w:rsidRDefault="00D9257A" w:rsidP="00EA3CE4">
      <w:pPr>
        <w:widowControl/>
        <w:spacing w:line="353" w:lineRule="auto"/>
        <w:ind w:firstLine="640"/>
        <w:jc w:val="both"/>
        <w:rPr>
          <w:rFonts w:eastAsia="仿宋_GB2312"/>
          <w:sz w:val="32"/>
          <w:szCs w:val="32"/>
        </w:rPr>
      </w:pPr>
      <w:r w:rsidRPr="006F51BA">
        <w:rPr>
          <w:rFonts w:eastAsia="仿宋_GB2312"/>
          <w:sz w:val="32"/>
          <w:szCs w:val="32"/>
        </w:rPr>
        <w:lastRenderedPageBreak/>
        <w:t>（四）监督有关风险补偿资金及贷款使用绩效情况；</w:t>
      </w:r>
    </w:p>
    <w:p w:rsidR="00D9257A" w:rsidRPr="006F51BA" w:rsidRDefault="00D9257A" w:rsidP="00EA3CE4">
      <w:pPr>
        <w:widowControl/>
        <w:spacing w:line="353" w:lineRule="auto"/>
        <w:ind w:firstLine="640"/>
        <w:jc w:val="both"/>
        <w:rPr>
          <w:rFonts w:eastAsia="仿宋_GB2312"/>
          <w:sz w:val="32"/>
          <w:szCs w:val="32"/>
        </w:rPr>
      </w:pPr>
      <w:r w:rsidRPr="006F51BA">
        <w:rPr>
          <w:rFonts w:eastAsia="仿宋_GB2312"/>
          <w:sz w:val="32"/>
          <w:szCs w:val="32"/>
        </w:rPr>
        <w:t>（五）其他科技和知识产权信贷相关事宜。</w:t>
      </w:r>
    </w:p>
    <w:p w:rsidR="00D9257A" w:rsidRPr="006F51BA" w:rsidRDefault="00D9257A" w:rsidP="00EA3CE4">
      <w:pPr>
        <w:widowControl/>
        <w:spacing w:line="353" w:lineRule="auto"/>
        <w:ind w:firstLine="643"/>
        <w:jc w:val="both"/>
        <w:rPr>
          <w:rFonts w:eastAsia="仿宋_GB2312"/>
          <w:sz w:val="32"/>
          <w:szCs w:val="32"/>
        </w:rPr>
      </w:pPr>
      <w:r w:rsidRPr="006F51BA">
        <w:rPr>
          <w:rFonts w:eastAsia="仿宋_GB2312"/>
          <w:b/>
          <w:bCs/>
          <w:sz w:val="32"/>
          <w:szCs w:val="32"/>
        </w:rPr>
        <w:t>第八条</w:t>
      </w:r>
      <w:r w:rsidRPr="006F51BA">
        <w:rPr>
          <w:rFonts w:eastAsia="仿宋_GB2312"/>
          <w:sz w:val="32"/>
          <w:szCs w:val="32"/>
        </w:rPr>
        <w:t xml:space="preserve"> </w:t>
      </w:r>
      <w:r>
        <w:rPr>
          <w:rFonts w:eastAsia="仿宋_GB2312"/>
          <w:sz w:val="32"/>
          <w:szCs w:val="32"/>
        </w:rPr>
        <w:t>攀枝花市科技和知识产权信贷联席会议成员单位主要职责</w:t>
      </w:r>
    </w:p>
    <w:p w:rsidR="00D9257A" w:rsidRPr="006F51BA" w:rsidRDefault="00D9257A" w:rsidP="00EA3CE4">
      <w:pPr>
        <w:widowControl/>
        <w:spacing w:line="353" w:lineRule="auto"/>
        <w:ind w:firstLine="640"/>
        <w:jc w:val="both"/>
        <w:rPr>
          <w:rFonts w:eastAsia="仿宋_GB2312"/>
          <w:sz w:val="32"/>
          <w:szCs w:val="32"/>
        </w:rPr>
      </w:pPr>
      <w:r w:rsidRPr="006F51BA">
        <w:rPr>
          <w:rFonts w:eastAsia="仿宋_GB2312"/>
          <w:sz w:val="32"/>
          <w:szCs w:val="32"/>
        </w:rPr>
        <w:t>（一）市科技局负责科技信贷工作的日常运作，协调各成员单位，联合市知识产权局与合作银行、合作担保公司、合作保险公司签订合作协议。每年向合作银行、合作担保公司和合作保险公司提供纳入科技风险补偿贷款范围的企业名单，并实施科技信贷财政资金绩效管理工作；</w:t>
      </w:r>
    </w:p>
    <w:p w:rsidR="00D9257A" w:rsidRPr="006F51BA" w:rsidRDefault="00D9257A" w:rsidP="00EA3CE4">
      <w:pPr>
        <w:widowControl/>
        <w:spacing w:line="353" w:lineRule="auto"/>
        <w:ind w:firstLine="640"/>
        <w:jc w:val="both"/>
        <w:rPr>
          <w:rFonts w:eastAsia="仿宋_GB2312"/>
          <w:sz w:val="32"/>
          <w:szCs w:val="32"/>
        </w:rPr>
      </w:pPr>
      <w:r w:rsidRPr="006F51BA">
        <w:rPr>
          <w:rFonts w:eastAsia="仿宋_GB2312"/>
          <w:sz w:val="32"/>
          <w:szCs w:val="32"/>
        </w:rPr>
        <w:t>（二）市知识产权局负责知识产权信贷工作的日常运作，协调各成员单位，联合市科技局与合作银行、合作担保公司、合作保险公司签订合作协议。提出纳入知识产权风险补偿贷款范围的企业名单，并实施知识产权信贷财政资金绩效管理工作；</w:t>
      </w:r>
    </w:p>
    <w:p w:rsidR="00D9257A" w:rsidRPr="006F51BA" w:rsidRDefault="00D9257A" w:rsidP="00EA3CE4">
      <w:pPr>
        <w:widowControl/>
        <w:spacing w:line="353" w:lineRule="auto"/>
        <w:ind w:firstLine="640"/>
        <w:jc w:val="both"/>
        <w:rPr>
          <w:rFonts w:eastAsia="仿宋_GB2312"/>
          <w:sz w:val="32"/>
          <w:szCs w:val="32"/>
        </w:rPr>
      </w:pPr>
      <w:r w:rsidRPr="006F51BA">
        <w:rPr>
          <w:rFonts w:eastAsia="仿宋_GB2312"/>
          <w:sz w:val="32"/>
          <w:szCs w:val="32"/>
        </w:rPr>
        <w:t>（三）市财政局负责风险补偿资金划拨；负责对风险补偿资金使用情况进行监督、检查；</w:t>
      </w:r>
    </w:p>
    <w:p w:rsidR="00D9257A" w:rsidRPr="006F51BA" w:rsidRDefault="00D9257A" w:rsidP="00EA3CE4">
      <w:pPr>
        <w:widowControl/>
        <w:spacing w:line="353" w:lineRule="auto"/>
        <w:ind w:firstLine="640"/>
        <w:jc w:val="both"/>
        <w:rPr>
          <w:rFonts w:eastAsia="仿宋_GB2312"/>
          <w:sz w:val="32"/>
          <w:szCs w:val="32"/>
        </w:rPr>
      </w:pPr>
      <w:r w:rsidRPr="006F51BA">
        <w:rPr>
          <w:rFonts w:eastAsia="仿宋_GB2312"/>
          <w:sz w:val="32"/>
          <w:szCs w:val="32"/>
        </w:rPr>
        <w:t>（四）市金融工作局负责根据攀枝花市经济金融形势，引导合作银行创新科技和知识产权信贷产品和服务，引导合作银行和合作保险公司、规范合作担保公司按照本办法规定开展相关工作；</w:t>
      </w:r>
    </w:p>
    <w:p w:rsidR="00D9257A" w:rsidRPr="006F51BA" w:rsidRDefault="00D9257A" w:rsidP="00EA3CE4">
      <w:pPr>
        <w:widowControl/>
        <w:spacing w:line="353" w:lineRule="auto"/>
        <w:ind w:firstLine="640"/>
        <w:jc w:val="both"/>
        <w:rPr>
          <w:rFonts w:eastAsia="仿宋_GB2312"/>
          <w:sz w:val="32"/>
          <w:szCs w:val="32"/>
        </w:rPr>
      </w:pPr>
      <w:r w:rsidRPr="006F51BA">
        <w:rPr>
          <w:rFonts w:eastAsia="仿宋_GB2312"/>
          <w:sz w:val="32"/>
          <w:szCs w:val="32"/>
        </w:rPr>
        <w:t>（五）攀枝花银保</w:t>
      </w:r>
      <w:proofErr w:type="gramStart"/>
      <w:r w:rsidRPr="006F51BA">
        <w:rPr>
          <w:rFonts w:eastAsia="仿宋_GB2312"/>
          <w:sz w:val="32"/>
          <w:szCs w:val="32"/>
        </w:rPr>
        <w:t>监分局</w:t>
      </w:r>
      <w:proofErr w:type="gramEnd"/>
      <w:r w:rsidRPr="006F51BA">
        <w:rPr>
          <w:rFonts w:eastAsia="仿宋_GB2312"/>
          <w:sz w:val="32"/>
          <w:szCs w:val="32"/>
        </w:rPr>
        <w:t>负责监管合作银行、合作保险公司依法合</w:t>
      </w:r>
      <w:proofErr w:type="gramStart"/>
      <w:r w:rsidRPr="006F51BA">
        <w:rPr>
          <w:rFonts w:eastAsia="仿宋_GB2312"/>
          <w:sz w:val="32"/>
          <w:szCs w:val="32"/>
        </w:rPr>
        <w:t>规</w:t>
      </w:r>
      <w:proofErr w:type="gramEnd"/>
      <w:r w:rsidRPr="006F51BA">
        <w:rPr>
          <w:rFonts w:eastAsia="仿宋_GB2312"/>
          <w:sz w:val="32"/>
          <w:szCs w:val="32"/>
        </w:rPr>
        <w:t>开展科技和知识产权信贷业务、合理控制风险、</w:t>
      </w:r>
      <w:r w:rsidRPr="006F51BA">
        <w:rPr>
          <w:rFonts w:eastAsia="仿宋_GB2312"/>
          <w:sz w:val="32"/>
          <w:szCs w:val="32"/>
        </w:rPr>
        <w:lastRenderedPageBreak/>
        <w:t>审慎经营，每年对科技银行进行三个不低于</w:t>
      </w:r>
      <w:r w:rsidRPr="006F51BA">
        <w:rPr>
          <w:rFonts w:eastAsia="仿宋_GB2312"/>
          <w:sz w:val="32"/>
          <w:szCs w:val="32"/>
        </w:rPr>
        <w:t>50%</w:t>
      </w:r>
      <w:r w:rsidRPr="006F51BA">
        <w:rPr>
          <w:rFonts w:eastAsia="仿宋_GB2312"/>
          <w:sz w:val="32"/>
          <w:szCs w:val="32"/>
        </w:rPr>
        <w:t>指标的专项评估；</w:t>
      </w:r>
    </w:p>
    <w:p w:rsidR="00D9257A" w:rsidRPr="006F51BA" w:rsidRDefault="00D9257A" w:rsidP="00EA3CE4">
      <w:pPr>
        <w:widowControl/>
        <w:spacing w:line="353" w:lineRule="auto"/>
        <w:ind w:firstLine="640"/>
        <w:jc w:val="both"/>
        <w:rPr>
          <w:rFonts w:eastAsia="仿宋_GB2312"/>
          <w:sz w:val="32"/>
          <w:szCs w:val="32"/>
        </w:rPr>
      </w:pPr>
      <w:r w:rsidRPr="006F51BA">
        <w:rPr>
          <w:rFonts w:eastAsia="仿宋_GB2312"/>
          <w:sz w:val="32"/>
          <w:szCs w:val="32"/>
        </w:rPr>
        <w:t>（六）人行攀枝花市中心支行指导和协调合作银行创新科技和知识产权信贷产品和服务，积极运用再贷款、再贴现</w:t>
      </w:r>
      <w:proofErr w:type="gramStart"/>
      <w:r w:rsidRPr="006F51BA">
        <w:rPr>
          <w:rFonts w:eastAsia="仿宋_GB2312"/>
          <w:sz w:val="32"/>
          <w:szCs w:val="32"/>
        </w:rPr>
        <w:t>及降准资金</w:t>
      </w:r>
      <w:proofErr w:type="gramEnd"/>
      <w:r w:rsidRPr="006F51BA">
        <w:rPr>
          <w:rFonts w:eastAsia="仿宋_GB2312"/>
          <w:sz w:val="32"/>
          <w:szCs w:val="32"/>
        </w:rPr>
        <w:t>等加大对中小</w:t>
      </w:r>
      <w:proofErr w:type="gramStart"/>
      <w:r w:rsidRPr="006F51BA">
        <w:rPr>
          <w:rFonts w:eastAsia="仿宋_GB2312"/>
          <w:sz w:val="32"/>
          <w:szCs w:val="32"/>
        </w:rPr>
        <w:t>微科技</w:t>
      </w:r>
      <w:proofErr w:type="gramEnd"/>
      <w:r w:rsidRPr="006F51BA">
        <w:rPr>
          <w:rFonts w:eastAsia="仿宋_GB2312"/>
          <w:sz w:val="32"/>
          <w:szCs w:val="32"/>
        </w:rPr>
        <w:t>企业的支持，核定贷款的风险补偿额度。</w:t>
      </w:r>
    </w:p>
    <w:p w:rsidR="00D9257A" w:rsidRPr="006F51BA" w:rsidRDefault="00D9257A" w:rsidP="00EA3CE4">
      <w:pPr>
        <w:widowControl/>
        <w:spacing w:line="353" w:lineRule="auto"/>
        <w:ind w:firstLineChars="0" w:firstLine="0"/>
        <w:jc w:val="center"/>
        <w:rPr>
          <w:rFonts w:eastAsia="黑体"/>
          <w:bCs/>
          <w:sz w:val="32"/>
          <w:szCs w:val="32"/>
        </w:rPr>
      </w:pPr>
      <w:r w:rsidRPr="006F51BA">
        <w:rPr>
          <w:rFonts w:eastAsia="黑体" w:hAnsi="黑体"/>
          <w:bCs/>
          <w:sz w:val="32"/>
          <w:szCs w:val="32"/>
        </w:rPr>
        <w:t>第三章</w:t>
      </w:r>
      <w:r w:rsidRPr="006F51BA">
        <w:rPr>
          <w:rFonts w:eastAsia="黑体"/>
          <w:bCs/>
          <w:sz w:val="32"/>
          <w:szCs w:val="32"/>
        </w:rPr>
        <w:t xml:space="preserve"> </w:t>
      </w:r>
      <w:r w:rsidRPr="006F51BA">
        <w:rPr>
          <w:rFonts w:eastAsia="黑体" w:hAnsi="黑体"/>
          <w:bCs/>
          <w:sz w:val="32"/>
          <w:szCs w:val="32"/>
        </w:rPr>
        <w:t>合作单位</w:t>
      </w:r>
    </w:p>
    <w:p w:rsidR="00D9257A" w:rsidRPr="006F51BA" w:rsidRDefault="00D9257A" w:rsidP="00EA3CE4">
      <w:pPr>
        <w:widowControl/>
        <w:spacing w:line="353" w:lineRule="auto"/>
        <w:ind w:firstLine="643"/>
        <w:jc w:val="both"/>
        <w:rPr>
          <w:rFonts w:eastAsia="仿宋_GB2312"/>
          <w:sz w:val="32"/>
          <w:szCs w:val="32"/>
        </w:rPr>
      </w:pPr>
      <w:r w:rsidRPr="006F51BA">
        <w:rPr>
          <w:rFonts w:eastAsia="仿宋_GB2312"/>
          <w:b/>
          <w:bCs/>
          <w:sz w:val="32"/>
          <w:szCs w:val="32"/>
        </w:rPr>
        <w:t>第九条</w:t>
      </w:r>
      <w:r w:rsidRPr="006F51BA">
        <w:rPr>
          <w:rFonts w:eastAsia="仿宋_GB2312"/>
          <w:sz w:val="32"/>
          <w:szCs w:val="32"/>
        </w:rPr>
        <w:t xml:space="preserve"> </w:t>
      </w:r>
      <w:r w:rsidRPr="006F51BA">
        <w:rPr>
          <w:rFonts w:eastAsia="仿宋_GB2312"/>
          <w:sz w:val="32"/>
          <w:szCs w:val="32"/>
        </w:rPr>
        <w:t>合作银行应具备以下基本条件</w:t>
      </w:r>
    </w:p>
    <w:p w:rsidR="00D9257A" w:rsidRPr="006F51BA" w:rsidRDefault="00D9257A" w:rsidP="00EA3CE4">
      <w:pPr>
        <w:widowControl/>
        <w:spacing w:line="353" w:lineRule="auto"/>
        <w:ind w:firstLine="640"/>
        <w:jc w:val="both"/>
        <w:rPr>
          <w:rFonts w:eastAsia="仿宋_GB2312"/>
          <w:sz w:val="32"/>
          <w:szCs w:val="32"/>
        </w:rPr>
      </w:pPr>
      <w:r w:rsidRPr="006F51BA">
        <w:rPr>
          <w:rFonts w:eastAsia="仿宋_GB2312"/>
          <w:sz w:val="32"/>
          <w:szCs w:val="32"/>
        </w:rPr>
        <w:t>（一）具有健全的信贷管理制度，较强的贷款风险防控及处置能力；</w:t>
      </w:r>
    </w:p>
    <w:p w:rsidR="00D9257A" w:rsidRPr="006F51BA" w:rsidRDefault="00D9257A" w:rsidP="00EA3CE4">
      <w:pPr>
        <w:widowControl/>
        <w:spacing w:line="353" w:lineRule="auto"/>
        <w:ind w:firstLine="640"/>
        <w:jc w:val="both"/>
        <w:rPr>
          <w:rFonts w:eastAsia="仿宋_GB2312"/>
          <w:sz w:val="32"/>
          <w:szCs w:val="32"/>
        </w:rPr>
      </w:pPr>
      <w:r w:rsidRPr="006F51BA">
        <w:rPr>
          <w:rFonts w:eastAsia="仿宋_GB2312"/>
          <w:sz w:val="32"/>
          <w:szCs w:val="32"/>
        </w:rPr>
        <w:t>（二）制定了科技、知识产权质押贷款业务操作规程；</w:t>
      </w:r>
      <w:r w:rsidRPr="006F51BA">
        <w:rPr>
          <w:rFonts w:eastAsia="仿宋_GB2312"/>
          <w:sz w:val="32"/>
          <w:szCs w:val="32"/>
        </w:rPr>
        <w:t xml:space="preserve"> </w:t>
      </w:r>
    </w:p>
    <w:p w:rsidR="00D9257A" w:rsidRPr="006F51BA" w:rsidRDefault="00D9257A" w:rsidP="00EA3CE4">
      <w:pPr>
        <w:widowControl/>
        <w:spacing w:line="353" w:lineRule="auto"/>
        <w:ind w:firstLine="640"/>
        <w:jc w:val="both"/>
        <w:rPr>
          <w:rFonts w:eastAsia="仿宋_GB2312"/>
          <w:sz w:val="32"/>
          <w:szCs w:val="32"/>
        </w:rPr>
      </w:pPr>
      <w:r w:rsidRPr="006F51BA">
        <w:rPr>
          <w:rFonts w:eastAsia="仿宋_GB2312"/>
          <w:sz w:val="32"/>
          <w:szCs w:val="32"/>
        </w:rPr>
        <w:t>（三）能为借款人提供优惠利率，年贷款利率原则上不超过签订合同的最近一期</w:t>
      </w:r>
      <w:r w:rsidRPr="006F51BA">
        <w:rPr>
          <w:rFonts w:eastAsia="仿宋_GB2312"/>
          <w:sz w:val="32"/>
          <w:szCs w:val="32"/>
        </w:rPr>
        <w:t>LPR</w:t>
      </w:r>
      <w:r w:rsidRPr="006F51BA">
        <w:rPr>
          <w:rFonts w:eastAsia="仿宋_GB2312"/>
          <w:sz w:val="32"/>
          <w:szCs w:val="32"/>
        </w:rPr>
        <w:t>（贷款市场报价利率）</w:t>
      </w:r>
      <w:r w:rsidRPr="006F51BA">
        <w:rPr>
          <w:rFonts w:eastAsia="仿宋_GB2312"/>
          <w:sz w:val="32"/>
          <w:szCs w:val="32"/>
        </w:rPr>
        <w:t>+150BP</w:t>
      </w:r>
      <w:r w:rsidRPr="006F51BA">
        <w:rPr>
          <w:rFonts w:eastAsia="仿宋_GB2312"/>
          <w:sz w:val="32"/>
          <w:szCs w:val="32"/>
        </w:rPr>
        <w:t>（上浮</w:t>
      </w:r>
      <w:r w:rsidRPr="006F51BA">
        <w:rPr>
          <w:rFonts w:eastAsia="仿宋_GB2312"/>
          <w:sz w:val="32"/>
          <w:szCs w:val="32"/>
        </w:rPr>
        <w:t>1.5%</w:t>
      </w:r>
      <w:r w:rsidRPr="006F51BA">
        <w:rPr>
          <w:rFonts w:eastAsia="仿宋_GB2312"/>
          <w:sz w:val="32"/>
          <w:szCs w:val="32"/>
        </w:rPr>
        <w:t>）。</w:t>
      </w:r>
    </w:p>
    <w:p w:rsidR="00D9257A" w:rsidRPr="006F51BA" w:rsidRDefault="00D9257A" w:rsidP="00EA3CE4">
      <w:pPr>
        <w:widowControl/>
        <w:spacing w:line="353" w:lineRule="auto"/>
        <w:ind w:firstLine="643"/>
        <w:jc w:val="both"/>
        <w:rPr>
          <w:rFonts w:eastAsia="仿宋_GB2312"/>
          <w:sz w:val="32"/>
          <w:szCs w:val="32"/>
        </w:rPr>
      </w:pPr>
      <w:r w:rsidRPr="006F51BA">
        <w:rPr>
          <w:rFonts w:eastAsia="仿宋_GB2312"/>
          <w:b/>
          <w:bCs/>
          <w:sz w:val="32"/>
          <w:szCs w:val="32"/>
        </w:rPr>
        <w:t>第十条</w:t>
      </w:r>
      <w:r w:rsidRPr="006F51BA">
        <w:rPr>
          <w:rFonts w:eastAsia="仿宋_GB2312"/>
          <w:b/>
          <w:bCs/>
          <w:sz w:val="32"/>
          <w:szCs w:val="32"/>
        </w:rPr>
        <w:t xml:space="preserve"> </w:t>
      </w:r>
      <w:r>
        <w:rPr>
          <w:rFonts w:eastAsia="仿宋_GB2312"/>
          <w:sz w:val="32"/>
          <w:szCs w:val="32"/>
        </w:rPr>
        <w:t>合作担保公司应具备以下基本条件</w:t>
      </w:r>
    </w:p>
    <w:p w:rsidR="00D9257A" w:rsidRPr="006F51BA" w:rsidRDefault="00D9257A" w:rsidP="00EA3CE4">
      <w:pPr>
        <w:widowControl/>
        <w:spacing w:line="353" w:lineRule="auto"/>
        <w:ind w:firstLine="640"/>
        <w:jc w:val="both"/>
        <w:rPr>
          <w:rFonts w:eastAsia="仿宋_GB2312"/>
          <w:sz w:val="32"/>
          <w:szCs w:val="32"/>
        </w:rPr>
      </w:pPr>
      <w:r w:rsidRPr="006F51BA">
        <w:rPr>
          <w:rFonts w:eastAsia="仿宋_GB2312"/>
          <w:sz w:val="32"/>
          <w:szCs w:val="32"/>
        </w:rPr>
        <w:t>（一）具有健全的担保管理制度，较强的担保风险防控及处置能力；</w:t>
      </w:r>
    </w:p>
    <w:p w:rsidR="00D9257A" w:rsidRPr="006F51BA" w:rsidRDefault="00D9257A" w:rsidP="00EA3CE4">
      <w:pPr>
        <w:widowControl/>
        <w:spacing w:line="353" w:lineRule="auto"/>
        <w:ind w:firstLine="640"/>
        <w:jc w:val="both"/>
        <w:rPr>
          <w:rFonts w:eastAsia="仿宋_GB2312"/>
          <w:sz w:val="32"/>
          <w:szCs w:val="32"/>
        </w:rPr>
      </w:pPr>
      <w:r w:rsidRPr="006F51BA">
        <w:rPr>
          <w:rFonts w:eastAsia="仿宋_GB2312"/>
          <w:sz w:val="32"/>
          <w:szCs w:val="32"/>
        </w:rPr>
        <w:t>（二）制定了科技、知识产权质押担保业务操作规程；</w:t>
      </w:r>
      <w:r w:rsidRPr="006F51BA">
        <w:rPr>
          <w:rFonts w:eastAsia="仿宋_GB2312"/>
          <w:sz w:val="32"/>
          <w:szCs w:val="32"/>
        </w:rPr>
        <w:t xml:space="preserve"> </w:t>
      </w:r>
    </w:p>
    <w:p w:rsidR="00D9257A" w:rsidRPr="006F51BA" w:rsidRDefault="00D9257A" w:rsidP="00EA3CE4">
      <w:pPr>
        <w:widowControl/>
        <w:spacing w:line="353" w:lineRule="auto"/>
        <w:ind w:firstLine="640"/>
        <w:jc w:val="both"/>
        <w:rPr>
          <w:rFonts w:eastAsia="仿宋_GB2312"/>
          <w:sz w:val="32"/>
          <w:szCs w:val="32"/>
        </w:rPr>
      </w:pPr>
      <w:r w:rsidRPr="006F51BA">
        <w:rPr>
          <w:rFonts w:eastAsia="仿宋_GB2312"/>
          <w:sz w:val="32"/>
          <w:szCs w:val="32"/>
        </w:rPr>
        <w:t>（三）能为担保人提供优惠担保费率，年担保费率原则上不超过贷款本金的</w:t>
      </w:r>
      <w:r w:rsidRPr="006F51BA">
        <w:rPr>
          <w:rFonts w:eastAsia="仿宋_GB2312"/>
          <w:sz w:val="32"/>
          <w:szCs w:val="32"/>
        </w:rPr>
        <w:t>1.5%</w:t>
      </w:r>
      <w:r w:rsidRPr="006F51BA">
        <w:rPr>
          <w:rFonts w:eastAsia="仿宋_GB2312"/>
          <w:sz w:val="32"/>
          <w:szCs w:val="32"/>
        </w:rPr>
        <w:t>。</w:t>
      </w:r>
    </w:p>
    <w:p w:rsidR="00D9257A" w:rsidRPr="006F51BA" w:rsidRDefault="00D9257A" w:rsidP="00EA3CE4">
      <w:pPr>
        <w:widowControl/>
        <w:spacing w:line="353" w:lineRule="auto"/>
        <w:ind w:firstLine="643"/>
        <w:jc w:val="both"/>
        <w:rPr>
          <w:rFonts w:eastAsia="仿宋_GB2312"/>
          <w:sz w:val="32"/>
          <w:szCs w:val="32"/>
        </w:rPr>
      </w:pPr>
      <w:r w:rsidRPr="006F51BA">
        <w:rPr>
          <w:rFonts w:eastAsia="仿宋_GB2312"/>
          <w:b/>
          <w:bCs/>
          <w:sz w:val="32"/>
          <w:szCs w:val="32"/>
        </w:rPr>
        <w:t>第十一条</w:t>
      </w:r>
      <w:r w:rsidRPr="006F51BA">
        <w:rPr>
          <w:rFonts w:eastAsia="仿宋_GB2312"/>
          <w:sz w:val="32"/>
          <w:szCs w:val="32"/>
        </w:rPr>
        <w:t xml:space="preserve"> </w:t>
      </w:r>
      <w:r w:rsidR="006532C9">
        <w:rPr>
          <w:rFonts w:eastAsia="仿宋_GB2312"/>
          <w:sz w:val="32"/>
          <w:szCs w:val="32"/>
        </w:rPr>
        <w:t>合作保险公司应具备以下基本条件</w:t>
      </w:r>
    </w:p>
    <w:p w:rsidR="00D9257A" w:rsidRPr="006F51BA" w:rsidRDefault="00D9257A" w:rsidP="00EA3CE4">
      <w:pPr>
        <w:widowControl/>
        <w:spacing w:line="353" w:lineRule="auto"/>
        <w:ind w:firstLine="640"/>
        <w:jc w:val="both"/>
        <w:rPr>
          <w:rFonts w:eastAsia="仿宋_GB2312"/>
          <w:sz w:val="32"/>
          <w:szCs w:val="32"/>
        </w:rPr>
      </w:pPr>
      <w:r w:rsidRPr="006F51BA">
        <w:rPr>
          <w:rFonts w:eastAsia="仿宋_GB2312"/>
          <w:sz w:val="32"/>
          <w:szCs w:val="32"/>
        </w:rPr>
        <w:lastRenderedPageBreak/>
        <w:t>（一）具有健全的保险管理制度，较强的保险风险防控及处置能力；</w:t>
      </w:r>
    </w:p>
    <w:p w:rsidR="00D9257A" w:rsidRPr="006F51BA" w:rsidRDefault="00D9257A" w:rsidP="00EA3CE4">
      <w:pPr>
        <w:widowControl/>
        <w:spacing w:line="353" w:lineRule="auto"/>
        <w:ind w:firstLine="640"/>
        <w:jc w:val="both"/>
        <w:rPr>
          <w:rFonts w:eastAsia="仿宋_GB2312"/>
          <w:sz w:val="32"/>
          <w:szCs w:val="32"/>
        </w:rPr>
      </w:pPr>
      <w:r w:rsidRPr="006F51BA">
        <w:rPr>
          <w:rFonts w:eastAsia="仿宋_GB2312"/>
          <w:sz w:val="32"/>
          <w:szCs w:val="32"/>
        </w:rPr>
        <w:t>（二）推出了科技和知识产权信贷保险产品，制定了符合科技、知识产权信贷规律的相关保险业务操作规程；</w:t>
      </w:r>
      <w:r w:rsidRPr="006F51BA">
        <w:rPr>
          <w:rFonts w:eastAsia="仿宋_GB2312"/>
          <w:sz w:val="32"/>
          <w:szCs w:val="32"/>
        </w:rPr>
        <w:t xml:space="preserve"> </w:t>
      </w:r>
    </w:p>
    <w:p w:rsidR="00D9257A" w:rsidRPr="006F51BA" w:rsidRDefault="00D9257A" w:rsidP="00EA3CE4">
      <w:pPr>
        <w:widowControl/>
        <w:spacing w:line="353" w:lineRule="auto"/>
        <w:ind w:firstLine="640"/>
        <w:jc w:val="both"/>
        <w:rPr>
          <w:rFonts w:eastAsia="仿宋_GB2312"/>
          <w:sz w:val="32"/>
          <w:szCs w:val="32"/>
        </w:rPr>
      </w:pPr>
      <w:r w:rsidRPr="006F51BA">
        <w:rPr>
          <w:rFonts w:eastAsia="仿宋_GB2312"/>
          <w:sz w:val="32"/>
          <w:szCs w:val="32"/>
        </w:rPr>
        <w:t>（三）能为投保人提供优惠保险费率，年保险费率原则上不超过贷款本金的</w:t>
      </w:r>
      <w:r w:rsidRPr="006F51BA">
        <w:rPr>
          <w:rFonts w:eastAsia="仿宋_GB2312"/>
          <w:sz w:val="32"/>
          <w:szCs w:val="32"/>
        </w:rPr>
        <w:t>1.5%</w:t>
      </w:r>
      <w:r w:rsidRPr="006F51BA">
        <w:rPr>
          <w:rFonts w:eastAsia="仿宋_GB2312"/>
          <w:sz w:val="32"/>
          <w:szCs w:val="32"/>
        </w:rPr>
        <w:t>。</w:t>
      </w:r>
    </w:p>
    <w:p w:rsidR="00D9257A" w:rsidRPr="006F51BA" w:rsidRDefault="00D9257A" w:rsidP="00EA3CE4">
      <w:pPr>
        <w:widowControl/>
        <w:spacing w:line="353" w:lineRule="auto"/>
        <w:ind w:firstLine="643"/>
        <w:jc w:val="both"/>
        <w:rPr>
          <w:rFonts w:eastAsia="仿宋_GB2312"/>
          <w:sz w:val="32"/>
          <w:szCs w:val="32"/>
        </w:rPr>
      </w:pPr>
      <w:r w:rsidRPr="006F51BA">
        <w:rPr>
          <w:rFonts w:eastAsia="仿宋_GB2312"/>
          <w:b/>
          <w:bCs/>
          <w:sz w:val="32"/>
          <w:szCs w:val="32"/>
        </w:rPr>
        <w:t>第十二条</w:t>
      </w:r>
      <w:r w:rsidRPr="006F51BA">
        <w:rPr>
          <w:rFonts w:eastAsia="仿宋_GB2312"/>
          <w:sz w:val="32"/>
          <w:szCs w:val="32"/>
        </w:rPr>
        <w:t xml:space="preserve"> </w:t>
      </w:r>
      <w:r w:rsidRPr="006F51BA">
        <w:rPr>
          <w:rFonts w:eastAsia="仿宋_GB2312"/>
          <w:sz w:val="32"/>
          <w:szCs w:val="32"/>
        </w:rPr>
        <w:t>市科技和知识产权信贷联席会议办公室按本办法第九、十、十一条规定，在符合条件的商业银行、担保公司、保险公司</w:t>
      </w:r>
      <w:r w:rsidR="006532C9">
        <w:rPr>
          <w:rFonts w:eastAsia="仿宋_GB2312"/>
          <w:sz w:val="32"/>
          <w:szCs w:val="32"/>
        </w:rPr>
        <w:t>中</w:t>
      </w:r>
      <w:r w:rsidRPr="006F51BA">
        <w:rPr>
          <w:rFonts w:eastAsia="仿宋_GB2312"/>
          <w:sz w:val="32"/>
          <w:szCs w:val="32"/>
        </w:rPr>
        <w:t>选择确定合作对象，并在相关网站上公布。</w:t>
      </w:r>
    </w:p>
    <w:p w:rsidR="00D9257A" w:rsidRPr="006F51BA" w:rsidRDefault="00D9257A" w:rsidP="00EA3CE4">
      <w:pPr>
        <w:widowControl/>
        <w:numPr>
          <w:ilvl w:val="0"/>
          <w:numId w:val="1"/>
        </w:numPr>
        <w:tabs>
          <w:tab w:val="left" w:pos="1290"/>
        </w:tabs>
        <w:spacing w:line="353" w:lineRule="auto"/>
        <w:ind w:firstLineChars="0"/>
        <w:jc w:val="center"/>
        <w:rPr>
          <w:rFonts w:eastAsia="黑体"/>
          <w:bCs/>
          <w:sz w:val="32"/>
          <w:szCs w:val="32"/>
        </w:rPr>
      </w:pPr>
      <w:r w:rsidRPr="006F51BA">
        <w:rPr>
          <w:rFonts w:eastAsia="黑体" w:hAnsi="黑体"/>
          <w:bCs/>
          <w:sz w:val="32"/>
          <w:szCs w:val="32"/>
        </w:rPr>
        <w:t>风险补偿制度</w:t>
      </w:r>
    </w:p>
    <w:p w:rsidR="00D9257A" w:rsidRPr="006F51BA" w:rsidRDefault="00D9257A" w:rsidP="00EA3CE4">
      <w:pPr>
        <w:widowControl/>
        <w:spacing w:line="353" w:lineRule="auto"/>
        <w:ind w:firstLine="643"/>
        <w:jc w:val="both"/>
        <w:rPr>
          <w:rFonts w:eastAsia="仿宋_GB2312"/>
          <w:sz w:val="32"/>
          <w:szCs w:val="32"/>
        </w:rPr>
      </w:pPr>
      <w:r w:rsidRPr="006F51BA">
        <w:rPr>
          <w:rFonts w:eastAsia="仿宋_GB2312"/>
          <w:b/>
          <w:sz w:val="32"/>
          <w:szCs w:val="32"/>
        </w:rPr>
        <w:t>第十三条</w:t>
      </w:r>
      <w:r w:rsidRPr="006F51BA">
        <w:rPr>
          <w:rFonts w:eastAsia="仿宋_GB2312"/>
          <w:b/>
          <w:sz w:val="32"/>
          <w:szCs w:val="32"/>
        </w:rPr>
        <w:t xml:space="preserve"> </w:t>
      </w:r>
      <w:r w:rsidRPr="006F51BA">
        <w:rPr>
          <w:rFonts w:eastAsia="仿宋_GB2312"/>
          <w:sz w:val="32"/>
          <w:szCs w:val="32"/>
        </w:rPr>
        <w:t>市科技和知识产权信贷风险补偿金总规模为</w:t>
      </w:r>
      <w:r w:rsidRPr="006F51BA">
        <w:rPr>
          <w:rFonts w:eastAsia="仿宋_GB2312"/>
          <w:sz w:val="32"/>
          <w:szCs w:val="32"/>
        </w:rPr>
        <w:t>1000</w:t>
      </w:r>
      <w:r w:rsidRPr="006F51BA">
        <w:rPr>
          <w:rFonts w:eastAsia="仿宋_GB2312"/>
          <w:sz w:val="32"/>
          <w:szCs w:val="32"/>
        </w:rPr>
        <w:t>万元，由市财政局进行规模控制管理。对单户中小</w:t>
      </w:r>
      <w:proofErr w:type="gramStart"/>
      <w:r w:rsidRPr="006F51BA">
        <w:rPr>
          <w:rFonts w:eastAsia="仿宋_GB2312"/>
          <w:sz w:val="32"/>
          <w:szCs w:val="32"/>
        </w:rPr>
        <w:t>微科技</w:t>
      </w:r>
      <w:proofErr w:type="gramEnd"/>
      <w:r w:rsidRPr="006F51BA">
        <w:rPr>
          <w:rFonts w:eastAsia="仿宋_GB2312"/>
          <w:sz w:val="32"/>
          <w:szCs w:val="32"/>
        </w:rPr>
        <w:t>企业科技和知识产权信贷财政风险补偿最高不超过</w:t>
      </w:r>
      <w:r w:rsidRPr="006F51BA">
        <w:rPr>
          <w:rFonts w:eastAsia="仿宋_GB2312"/>
          <w:sz w:val="32"/>
          <w:szCs w:val="32"/>
        </w:rPr>
        <w:t>200</w:t>
      </w:r>
      <w:r w:rsidRPr="006F51BA">
        <w:rPr>
          <w:rFonts w:eastAsia="仿宋_GB2312"/>
          <w:sz w:val="32"/>
          <w:szCs w:val="32"/>
        </w:rPr>
        <w:t>万元。</w:t>
      </w:r>
    </w:p>
    <w:p w:rsidR="00D9257A" w:rsidRPr="006F51BA" w:rsidRDefault="00D9257A" w:rsidP="00EA3CE4">
      <w:pPr>
        <w:widowControl/>
        <w:spacing w:line="353" w:lineRule="auto"/>
        <w:ind w:firstLineChars="220" w:firstLine="707"/>
        <w:jc w:val="both"/>
        <w:rPr>
          <w:rFonts w:eastAsia="仿宋_GB2312"/>
          <w:sz w:val="32"/>
          <w:szCs w:val="32"/>
        </w:rPr>
      </w:pPr>
      <w:r w:rsidRPr="006F51BA">
        <w:rPr>
          <w:rFonts w:eastAsia="仿宋_GB2312"/>
          <w:b/>
          <w:bCs/>
          <w:sz w:val="32"/>
          <w:szCs w:val="32"/>
        </w:rPr>
        <w:t>第十四条</w:t>
      </w:r>
      <w:r w:rsidRPr="006F51BA">
        <w:rPr>
          <w:rFonts w:eastAsia="仿宋_GB2312"/>
          <w:b/>
          <w:bCs/>
          <w:sz w:val="32"/>
          <w:szCs w:val="32"/>
        </w:rPr>
        <w:t xml:space="preserve"> </w:t>
      </w:r>
      <w:r w:rsidRPr="006F51BA">
        <w:rPr>
          <w:rFonts w:eastAsia="仿宋_GB2312"/>
          <w:sz w:val="32"/>
          <w:szCs w:val="32"/>
        </w:rPr>
        <w:t>建立</w:t>
      </w:r>
      <w:r w:rsidRPr="006F51BA">
        <w:rPr>
          <w:rFonts w:eastAsia="仿宋_GB2312"/>
          <w:sz w:val="32"/>
          <w:szCs w:val="32"/>
        </w:rPr>
        <w:t>“</w:t>
      </w:r>
      <w:r w:rsidRPr="006F51BA">
        <w:rPr>
          <w:rFonts w:eastAsia="仿宋_GB2312"/>
          <w:sz w:val="32"/>
          <w:szCs w:val="32"/>
        </w:rPr>
        <w:t>银行</w:t>
      </w:r>
      <w:r w:rsidRPr="006F51BA">
        <w:rPr>
          <w:rFonts w:eastAsia="仿宋_GB2312"/>
          <w:sz w:val="32"/>
          <w:szCs w:val="32"/>
        </w:rPr>
        <w:t>+</w:t>
      </w:r>
      <w:r w:rsidRPr="006F51BA">
        <w:rPr>
          <w:rFonts w:eastAsia="仿宋_GB2312"/>
          <w:sz w:val="32"/>
          <w:szCs w:val="32"/>
        </w:rPr>
        <w:t>政府</w:t>
      </w:r>
      <w:r w:rsidRPr="006F51BA">
        <w:rPr>
          <w:rFonts w:eastAsia="仿宋_GB2312"/>
          <w:sz w:val="32"/>
          <w:szCs w:val="32"/>
        </w:rPr>
        <w:t>”</w:t>
      </w:r>
      <w:r w:rsidRPr="006F51BA">
        <w:rPr>
          <w:rFonts w:eastAsia="仿宋_GB2312"/>
          <w:sz w:val="32"/>
          <w:szCs w:val="32"/>
        </w:rPr>
        <w:t>、</w:t>
      </w:r>
      <w:r w:rsidRPr="006F51BA">
        <w:rPr>
          <w:rFonts w:eastAsia="仿宋_GB2312"/>
          <w:sz w:val="32"/>
          <w:szCs w:val="32"/>
        </w:rPr>
        <w:t>“</w:t>
      </w:r>
      <w:r w:rsidRPr="006F51BA">
        <w:rPr>
          <w:rFonts w:eastAsia="仿宋_GB2312"/>
          <w:sz w:val="32"/>
          <w:szCs w:val="32"/>
        </w:rPr>
        <w:t>银行</w:t>
      </w:r>
      <w:r w:rsidRPr="006F51BA">
        <w:rPr>
          <w:rFonts w:eastAsia="仿宋_GB2312"/>
          <w:sz w:val="32"/>
          <w:szCs w:val="32"/>
        </w:rPr>
        <w:t>+</w:t>
      </w:r>
      <w:r w:rsidRPr="006F51BA">
        <w:rPr>
          <w:rFonts w:eastAsia="仿宋_GB2312"/>
          <w:sz w:val="32"/>
          <w:szCs w:val="32"/>
        </w:rPr>
        <w:t>保险</w:t>
      </w:r>
      <w:r w:rsidRPr="006F51BA">
        <w:rPr>
          <w:rFonts w:eastAsia="仿宋_GB2312"/>
          <w:sz w:val="32"/>
          <w:szCs w:val="32"/>
        </w:rPr>
        <w:t>+</w:t>
      </w:r>
      <w:r w:rsidRPr="006F51BA">
        <w:rPr>
          <w:rFonts w:eastAsia="仿宋_GB2312"/>
          <w:sz w:val="32"/>
          <w:szCs w:val="32"/>
        </w:rPr>
        <w:t>政府</w:t>
      </w:r>
      <w:r w:rsidRPr="006F51BA">
        <w:rPr>
          <w:rFonts w:eastAsia="仿宋_GB2312"/>
          <w:sz w:val="32"/>
          <w:szCs w:val="32"/>
        </w:rPr>
        <w:t>”</w:t>
      </w:r>
      <w:r w:rsidRPr="006F51BA">
        <w:rPr>
          <w:rFonts w:eastAsia="仿宋_GB2312"/>
          <w:sz w:val="32"/>
          <w:szCs w:val="32"/>
        </w:rPr>
        <w:t>、</w:t>
      </w:r>
      <w:r w:rsidRPr="006F51BA">
        <w:rPr>
          <w:rFonts w:eastAsia="仿宋_GB2312"/>
          <w:sz w:val="32"/>
          <w:szCs w:val="32"/>
        </w:rPr>
        <w:t>“</w:t>
      </w:r>
      <w:r w:rsidRPr="006F51BA">
        <w:rPr>
          <w:rFonts w:eastAsia="仿宋_GB2312"/>
          <w:sz w:val="32"/>
          <w:szCs w:val="32"/>
        </w:rPr>
        <w:t>银行</w:t>
      </w:r>
      <w:r w:rsidRPr="006F51BA">
        <w:rPr>
          <w:rFonts w:eastAsia="仿宋_GB2312"/>
          <w:sz w:val="32"/>
          <w:szCs w:val="32"/>
        </w:rPr>
        <w:t>+</w:t>
      </w:r>
      <w:r w:rsidRPr="006F51BA">
        <w:rPr>
          <w:rFonts w:eastAsia="仿宋_GB2312"/>
          <w:sz w:val="32"/>
          <w:szCs w:val="32"/>
        </w:rPr>
        <w:t>担保</w:t>
      </w:r>
      <w:r w:rsidRPr="006F51BA">
        <w:rPr>
          <w:rFonts w:eastAsia="仿宋_GB2312"/>
          <w:sz w:val="32"/>
          <w:szCs w:val="32"/>
        </w:rPr>
        <w:t>+</w:t>
      </w:r>
      <w:r w:rsidRPr="006F51BA">
        <w:rPr>
          <w:rFonts w:eastAsia="仿宋_GB2312"/>
          <w:sz w:val="32"/>
          <w:szCs w:val="32"/>
        </w:rPr>
        <w:t>政府</w:t>
      </w:r>
      <w:r w:rsidRPr="006F51BA">
        <w:rPr>
          <w:rFonts w:eastAsia="仿宋_GB2312"/>
          <w:sz w:val="32"/>
          <w:szCs w:val="32"/>
        </w:rPr>
        <w:t>”</w:t>
      </w:r>
      <w:r w:rsidRPr="006F51BA">
        <w:rPr>
          <w:rFonts w:eastAsia="仿宋_GB2312"/>
          <w:sz w:val="32"/>
          <w:szCs w:val="32"/>
        </w:rPr>
        <w:t>三种风险共担机制。</w:t>
      </w:r>
    </w:p>
    <w:p w:rsidR="00D9257A" w:rsidRPr="006F51BA" w:rsidRDefault="00D9257A" w:rsidP="00EA3CE4">
      <w:pPr>
        <w:widowControl/>
        <w:spacing w:line="353" w:lineRule="auto"/>
        <w:ind w:firstLineChars="225" w:firstLine="723"/>
        <w:jc w:val="both"/>
        <w:rPr>
          <w:rFonts w:eastAsia="仿宋_GB2312"/>
          <w:sz w:val="32"/>
          <w:szCs w:val="32"/>
        </w:rPr>
      </w:pPr>
      <w:r w:rsidRPr="006F51BA">
        <w:rPr>
          <w:rFonts w:eastAsia="仿宋_GB2312"/>
          <w:b/>
          <w:bCs/>
          <w:sz w:val="32"/>
          <w:szCs w:val="32"/>
        </w:rPr>
        <w:t>第十五条</w:t>
      </w:r>
      <w:r w:rsidRPr="006F51BA">
        <w:rPr>
          <w:rFonts w:eastAsia="仿宋_GB2312"/>
          <w:sz w:val="32"/>
          <w:szCs w:val="32"/>
        </w:rPr>
        <w:t xml:space="preserve"> “</w:t>
      </w:r>
      <w:r w:rsidRPr="006F51BA">
        <w:rPr>
          <w:rFonts w:eastAsia="仿宋_GB2312"/>
          <w:sz w:val="32"/>
          <w:szCs w:val="32"/>
        </w:rPr>
        <w:t>银行</w:t>
      </w:r>
      <w:r w:rsidRPr="006F51BA">
        <w:rPr>
          <w:rFonts w:eastAsia="仿宋_GB2312"/>
          <w:sz w:val="32"/>
          <w:szCs w:val="32"/>
        </w:rPr>
        <w:t>+</w:t>
      </w:r>
      <w:r w:rsidRPr="006F51BA">
        <w:rPr>
          <w:rFonts w:eastAsia="仿宋_GB2312"/>
          <w:sz w:val="32"/>
          <w:szCs w:val="32"/>
        </w:rPr>
        <w:t>政府</w:t>
      </w:r>
      <w:r w:rsidRPr="006F51BA">
        <w:rPr>
          <w:rFonts w:eastAsia="仿宋_GB2312"/>
          <w:sz w:val="32"/>
          <w:szCs w:val="32"/>
        </w:rPr>
        <w:t>”</w:t>
      </w:r>
      <w:r w:rsidRPr="006F51BA">
        <w:rPr>
          <w:rFonts w:eastAsia="仿宋_GB2312"/>
          <w:sz w:val="32"/>
          <w:szCs w:val="32"/>
        </w:rPr>
        <w:t>风险共担机制。对合作银行科技和知识产权信贷中明确属于贷款本金损失部分，经认定，财政按</w:t>
      </w:r>
      <w:r w:rsidRPr="006F51BA">
        <w:rPr>
          <w:rFonts w:eastAsia="仿宋_GB2312"/>
          <w:sz w:val="32"/>
          <w:szCs w:val="32"/>
        </w:rPr>
        <w:t>60%</w:t>
      </w:r>
      <w:r w:rsidRPr="006F51BA">
        <w:rPr>
          <w:rFonts w:eastAsia="仿宋_GB2312"/>
          <w:sz w:val="32"/>
          <w:szCs w:val="32"/>
        </w:rPr>
        <w:t>的比例给予补偿。</w:t>
      </w:r>
    </w:p>
    <w:p w:rsidR="00D9257A" w:rsidRPr="006F51BA" w:rsidRDefault="00D9257A" w:rsidP="00EA3CE4">
      <w:pPr>
        <w:widowControl/>
        <w:spacing w:line="353" w:lineRule="auto"/>
        <w:ind w:firstLineChars="196" w:firstLine="630"/>
        <w:jc w:val="both"/>
        <w:rPr>
          <w:rFonts w:eastAsia="仿宋_GB2312"/>
          <w:sz w:val="32"/>
          <w:szCs w:val="32"/>
        </w:rPr>
      </w:pPr>
      <w:r w:rsidRPr="006F51BA">
        <w:rPr>
          <w:rFonts w:eastAsia="仿宋_GB2312"/>
          <w:b/>
          <w:sz w:val="32"/>
          <w:szCs w:val="32"/>
        </w:rPr>
        <w:t>第十六条</w:t>
      </w:r>
      <w:r w:rsidRPr="006F51BA">
        <w:rPr>
          <w:rFonts w:eastAsia="仿宋_GB2312"/>
          <w:sz w:val="32"/>
          <w:szCs w:val="32"/>
        </w:rPr>
        <w:t xml:space="preserve"> “</w:t>
      </w:r>
      <w:r w:rsidRPr="006F51BA">
        <w:rPr>
          <w:rFonts w:eastAsia="仿宋_GB2312"/>
          <w:sz w:val="32"/>
          <w:szCs w:val="32"/>
        </w:rPr>
        <w:t>银行</w:t>
      </w:r>
      <w:r w:rsidRPr="006F51BA">
        <w:rPr>
          <w:rFonts w:eastAsia="仿宋_GB2312"/>
          <w:sz w:val="32"/>
          <w:szCs w:val="32"/>
        </w:rPr>
        <w:t>+</w:t>
      </w:r>
      <w:r w:rsidRPr="006F51BA">
        <w:rPr>
          <w:rFonts w:eastAsia="仿宋_GB2312"/>
          <w:sz w:val="32"/>
          <w:szCs w:val="32"/>
        </w:rPr>
        <w:t>保险</w:t>
      </w:r>
      <w:r w:rsidRPr="006F51BA">
        <w:rPr>
          <w:rFonts w:eastAsia="仿宋_GB2312"/>
          <w:sz w:val="32"/>
          <w:szCs w:val="32"/>
        </w:rPr>
        <w:t>+</w:t>
      </w:r>
      <w:r w:rsidRPr="006F51BA">
        <w:rPr>
          <w:rFonts w:eastAsia="仿宋_GB2312"/>
          <w:sz w:val="32"/>
          <w:szCs w:val="32"/>
        </w:rPr>
        <w:t>政府</w:t>
      </w:r>
      <w:r w:rsidRPr="006F51BA">
        <w:rPr>
          <w:rFonts w:eastAsia="仿宋_GB2312"/>
          <w:sz w:val="32"/>
          <w:szCs w:val="32"/>
        </w:rPr>
        <w:t>”</w:t>
      </w:r>
      <w:r w:rsidRPr="006F51BA">
        <w:rPr>
          <w:rFonts w:eastAsia="仿宋_GB2312"/>
          <w:sz w:val="32"/>
          <w:szCs w:val="32"/>
        </w:rPr>
        <w:t>风险共担机制。对合作银行科技和知识产权信贷中明确属于贷款本金损失部分，由合作银行和合作保险公司先行分担风险，分担比例不得低于损</w:t>
      </w:r>
      <w:r w:rsidRPr="006F51BA">
        <w:rPr>
          <w:rFonts w:eastAsia="仿宋_GB2312"/>
          <w:sz w:val="32"/>
          <w:szCs w:val="32"/>
        </w:rPr>
        <w:lastRenderedPageBreak/>
        <w:t>失部分的</w:t>
      </w:r>
      <w:r w:rsidRPr="006F51BA">
        <w:rPr>
          <w:rFonts w:eastAsia="仿宋_GB2312"/>
          <w:sz w:val="32"/>
          <w:szCs w:val="32"/>
        </w:rPr>
        <w:t>50%</w:t>
      </w:r>
      <w:r w:rsidRPr="006F51BA">
        <w:rPr>
          <w:rFonts w:eastAsia="仿宋_GB2312"/>
          <w:sz w:val="32"/>
          <w:szCs w:val="32"/>
        </w:rPr>
        <w:t>。剩余部分经认定，财政按剩余部分的</w:t>
      </w:r>
      <w:r w:rsidRPr="006F51BA">
        <w:rPr>
          <w:rFonts w:eastAsia="仿宋_GB2312"/>
          <w:sz w:val="32"/>
          <w:szCs w:val="32"/>
        </w:rPr>
        <w:t>80%</w:t>
      </w:r>
      <w:r w:rsidRPr="006F51BA">
        <w:rPr>
          <w:rFonts w:eastAsia="仿宋_GB2312"/>
          <w:sz w:val="32"/>
          <w:szCs w:val="32"/>
        </w:rPr>
        <w:t>给予风险补偿，即政府承担不超过贷款本金损失总额的</w:t>
      </w:r>
      <w:r w:rsidRPr="006F51BA">
        <w:rPr>
          <w:rFonts w:eastAsia="仿宋_GB2312"/>
          <w:sz w:val="32"/>
          <w:szCs w:val="32"/>
        </w:rPr>
        <w:t>40%</w:t>
      </w:r>
      <w:r w:rsidRPr="006F51BA">
        <w:rPr>
          <w:rFonts w:eastAsia="仿宋_GB2312"/>
          <w:sz w:val="32"/>
          <w:szCs w:val="32"/>
        </w:rPr>
        <w:t>。合作保险公司与合作银行的分担比例等事项，由合作银行与合作保险公司双方约定，并将约定内容报市科技和知识产权信贷联席会议制度办公室备案。</w:t>
      </w:r>
    </w:p>
    <w:p w:rsidR="00D9257A" w:rsidRPr="006F51BA" w:rsidRDefault="00D9257A" w:rsidP="00EA3CE4">
      <w:pPr>
        <w:widowControl/>
        <w:spacing w:line="353" w:lineRule="auto"/>
        <w:ind w:firstLineChars="225" w:firstLine="723"/>
        <w:jc w:val="both"/>
        <w:rPr>
          <w:rFonts w:eastAsia="仿宋_GB2312"/>
          <w:sz w:val="32"/>
          <w:szCs w:val="32"/>
        </w:rPr>
      </w:pPr>
      <w:r w:rsidRPr="006F51BA">
        <w:rPr>
          <w:rFonts w:eastAsia="仿宋_GB2312"/>
          <w:b/>
          <w:sz w:val="32"/>
          <w:szCs w:val="32"/>
        </w:rPr>
        <w:t>第十七条</w:t>
      </w:r>
      <w:r w:rsidRPr="006F51BA">
        <w:rPr>
          <w:rFonts w:eastAsia="仿宋_GB2312"/>
          <w:sz w:val="32"/>
          <w:szCs w:val="32"/>
        </w:rPr>
        <w:t xml:space="preserve"> “</w:t>
      </w:r>
      <w:r w:rsidRPr="006F51BA">
        <w:rPr>
          <w:rFonts w:eastAsia="仿宋_GB2312"/>
          <w:sz w:val="32"/>
          <w:szCs w:val="32"/>
        </w:rPr>
        <w:t>银行</w:t>
      </w:r>
      <w:r w:rsidRPr="006F51BA">
        <w:rPr>
          <w:rFonts w:eastAsia="仿宋_GB2312"/>
          <w:sz w:val="32"/>
          <w:szCs w:val="32"/>
        </w:rPr>
        <w:t>+</w:t>
      </w:r>
      <w:r w:rsidRPr="006F51BA">
        <w:rPr>
          <w:rFonts w:eastAsia="仿宋_GB2312"/>
          <w:sz w:val="32"/>
          <w:szCs w:val="32"/>
        </w:rPr>
        <w:t>担保</w:t>
      </w:r>
      <w:r w:rsidRPr="006F51BA">
        <w:rPr>
          <w:rFonts w:eastAsia="仿宋_GB2312"/>
          <w:sz w:val="32"/>
          <w:szCs w:val="32"/>
        </w:rPr>
        <w:t>+</w:t>
      </w:r>
      <w:r w:rsidRPr="006F51BA">
        <w:rPr>
          <w:rFonts w:eastAsia="仿宋_GB2312"/>
          <w:sz w:val="32"/>
          <w:szCs w:val="32"/>
        </w:rPr>
        <w:t>政府</w:t>
      </w:r>
      <w:r w:rsidRPr="006F51BA">
        <w:rPr>
          <w:rFonts w:eastAsia="仿宋_GB2312"/>
          <w:sz w:val="32"/>
          <w:szCs w:val="32"/>
        </w:rPr>
        <w:t>”</w:t>
      </w:r>
      <w:r w:rsidRPr="006F51BA">
        <w:rPr>
          <w:rFonts w:eastAsia="仿宋_GB2312"/>
          <w:sz w:val="32"/>
          <w:szCs w:val="32"/>
        </w:rPr>
        <w:t>风险共担机制。对合作银行科技和知识产权信贷中明确属于贷款本金损失部分，经认定，财政、银行、担保按</w:t>
      </w:r>
      <w:r w:rsidRPr="006F51BA">
        <w:rPr>
          <w:rFonts w:eastAsia="仿宋_GB2312"/>
          <w:sz w:val="32"/>
          <w:szCs w:val="32"/>
        </w:rPr>
        <w:t>4:3:3</w:t>
      </w:r>
      <w:r w:rsidRPr="006F51BA">
        <w:rPr>
          <w:rFonts w:eastAsia="仿宋_GB2312"/>
          <w:sz w:val="32"/>
          <w:szCs w:val="32"/>
        </w:rPr>
        <w:t>比例分摊。</w:t>
      </w:r>
    </w:p>
    <w:p w:rsidR="00D9257A" w:rsidRPr="006F51BA" w:rsidRDefault="00D9257A" w:rsidP="00EA3CE4">
      <w:pPr>
        <w:widowControl/>
        <w:spacing w:line="353" w:lineRule="auto"/>
        <w:ind w:firstLine="643"/>
        <w:jc w:val="both"/>
        <w:rPr>
          <w:rFonts w:eastAsia="仿宋_GB2312"/>
          <w:sz w:val="32"/>
          <w:szCs w:val="32"/>
        </w:rPr>
      </w:pPr>
      <w:r w:rsidRPr="006F51BA">
        <w:rPr>
          <w:rFonts w:eastAsia="仿宋_GB2312"/>
          <w:b/>
          <w:bCs/>
          <w:sz w:val="32"/>
          <w:szCs w:val="32"/>
        </w:rPr>
        <w:t>第十八条</w:t>
      </w:r>
      <w:r w:rsidRPr="006F51BA">
        <w:rPr>
          <w:rFonts w:eastAsia="仿宋_GB2312"/>
          <w:sz w:val="32"/>
          <w:szCs w:val="32"/>
        </w:rPr>
        <w:t xml:space="preserve"> </w:t>
      </w:r>
      <w:r w:rsidRPr="006F51BA">
        <w:rPr>
          <w:rFonts w:eastAsia="仿宋_GB2312"/>
          <w:sz w:val="32"/>
          <w:szCs w:val="32"/>
        </w:rPr>
        <w:t>纳入科技和知识产权风险补偿贷款名单的企业，贷款到期后不能及时归还贷款本息，违约形成风险的，合作银行应及时处置抵（质）押物、追索保证人。形成不良贷款</w:t>
      </w:r>
      <w:r w:rsidRPr="006F51BA">
        <w:rPr>
          <w:rFonts w:eastAsia="仿宋_GB2312"/>
          <w:sz w:val="32"/>
          <w:szCs w:val="32"/>
        </w:rPr>
        <w:t>3</w:t>
      </w:r>
      <w:r w:rsidRPr="006F51BA">
        <w:rPr>
          <w:rFonts w:eastAsia="仿宋_GB2312"/>
          <w:sz w:val="32"/>
          <w:szCs w:val="32"/>
        </w:rPr>
        <w:t>个月以上且追索无果，并被认定为呆坏账的，合作银行按照财政部、银行贷款核销程序和要求进行不良贷款核销，同时向市科技和知识产权信贷联席会议办公室申请风险补偿。</w:t>
      </w:r>
    </w:p>
    <w:p w:rsidR="00D9257A" w:rsidRPr="006F51BA" w:rsidRDefault="00D9257A" w:rsidP="00EA3CE4">
      <w:pPr>
        <w:widowControl/>
        <w:spacing w:line="353" w:lineRule="auto"/>
        <w:ind w:firstLine="643"/>
        <w:jc w:val="both"/>
        <w:rPr>
          <w:rFonts w:eastAsia="仿宋_GB2312"/>
          <w:sz w:val="32"/>
          <w:szCs w:val="32"/>
        </w:rPr>
      </w:pPr>
      <w:r w:rsidRPr="006F51BA">
        <w:rPr>
          <w:rFonts w:eastAsia="仿宋_GB2312"/>
          <w:b/>
          <w:bCs/>
          <w:sz w:val="32"/>
          <w:szCs w:val="32"/>
        </w:rPr>
        <w:t>第十九条</w:t>
      </w:r>
      <w:r w:rsidRPr="006F51BA">
        <w:rPr>
          <w:rFonts w:eastAsia="仿宋_GB2312"/>
          <w:b/>
          <w:bCs/>
          <w:sz w:val="32"/>
          <w:szCs w:val="32"/>
        </w:rPr>
        <w:t xml:space="preserve"> </w:t>
      </w:r>
      <w:r w:rsidRPr="006F51BA">
        <w:rPr>
          <w:rFonts w:eastAsia="仿宋_GB2312"/>
          <w:sz w:val="32"/>
          <w:szCs w:val="32"/>
        </w:rPr>
        <w:t>市科技和知识产权信贷联席会议办公室牵头，组织各成员单位对补偿申请进行审核认定。通过后，交由市财政局按照本办法第十五、十六、十七条规定形成的补偿意见比例给予风险补偿。风险补偿资金于每年</w:t>
      </w:r>
      <w:r w:rsidRPr="006F51BA">
        <w:rPr>
          <w:rFonts w:eastAsia="仿宋_GB2312"/>
          <w:sz w:val="32"/>
          <w:szCs w:val="32"/>
        </w:rPr>
        <w:t>6</w:t>
      </w:r>
      <w:r w:rsidRPr="006F51BA">
        <w:rPr>
          <w:rFonts w:eastAsia="仿宋_GB2312"/>
          <w:sz w:val="32"/>
          <w:szCs w:val="32"/>
        </w:rPr>
        <w:t>月</w:t>
      </w:r>
      <w:r w:rsidRPr="006F51BA">
        <w:rPr>
          <w:rFonts w:eastAsia="仿宋_GB2312"/>
          <w:sz w:val="32"/>
          <w:szCs w:val="32"/>
        </w:rPr>
        <w:t>30</w:t>
      </w:r>
      <w:r w:rsidRPr="006F51BA">
        <w:rPr>
          <w:rFonts w:eastAsia="仿宋_GB2312"/>
          <w:sz w:val="32"/>
          <w:szCs w:val="32"/>
        </w:rPr>
        <w:t>日前和</w:t>
      </w:r>
      <w:smartTag w:uri="urn:schemas-microsoft-com:office:smarttags" w:element="chsdate">
        <w:smartTagPr>
          <w:attr w:name="Year" w:val="2021"/>
          <w:attr w:name="Month" w:val="12"/>
          <w:attr w:name="Day" w:val="31"/>
          <w:attr w:name="IsLunarDate" w:val="False"/>
          <w:attr w:name="IsROCDate" w:val="False"/>
        </w:smartTagPr>
        <w:r w:rsidRPr="006F51BA">
          <w:rPr>
            <w:rFonts w:eastAsia="仿宋_GB2312"/>
            <w:sz w:val="32"/>
            <w:szCs w:val="32"/>
          </w:rPr>
          <w:t>12</w:t>
        </w:r>
        <w:r w:rsidRPr="006F51BA">
          <w:rPr>
            <w:rFonts w:eastAsia="仿宋_GB2312"/>
            <w:sz w:val="32"/>
            <w:szCs w:val="32"/>
          </w:rPr>
          <w:t>月</w:t>
        </w:r>
        <w:r w:rsidRPr="006F51BA">
          <w:rPr>
            <w:rFonts w:eastAsia="仿宋_GB2312"/>
            <w:sz w:val="32"/>
            <w:szCs w:val="32"/>
          </w:rPr>
          <w:t>31</w:t>
        </w:r>
        <w:r w:rsidRPr="006F51BA">
          <w:rPr>
            <w:rFonts w:eastAsia="仿宋_GB2312"/>
            <w:sz w:val="32"/>
            <w:szCs w:val="32"/>
          </w:rPr>
          <w:t>日</w:t>
        </w:r>
      </w:smartTag>
      <w:r w:rsidRPr="006F51BA">
        <w:rPr>
          <w:rFonts w:eastAsia="仿宋_GB2312"/>
          <w:sz w:val="32"/>
          <w:szCs w:val="32"/>
        </w:rPr>
        <w:t>前分二次结算。</w:t>
      </w:r>
    </w:p>
    <w:p w:rsidR="00D9257A" w:rsidRPr="006F51BA" w:rsidRDefault="00D9257A" w:rsidP="00EA3CE4">
      <w:pPr>
        <w:widowControl/>
        <w:spacing w:line="353" w:lineRule="auto"/>
        <w:ind w:firstLine="643"/>
        <w:jc w:val="both"/>
        <w:rPr>
          <w:rFonts w:eastAsia="仿宋_GB2312"/>
          <w:sz w:val="32"/>
          <w:szCs w:val="32"/>
        </w:rPr>
      </w:pPr>
      <w:r w:rsidRPr="006F51BA">
        <w:rPr>
          <w:rFonts w:eastAsia="仿宋_GB2312"/>
          <w:b/>
          <w:bCs/>
          <w:sz w:val="32"/>
          <w:szCs w:val="32"/>
        </w:rPr>
        <w:t>第二十条</w:t>
      </w:r>
      <w:r w:rsidRPr="006F51BA">
        <w:rPr>
          <w:rFonts w:eastAsia="仿宋_GB2312"/>
          <w:b/>
          <w:bCs/>
          <w:sz w:val="32"/>
          <w:szCs w:val="32"/>
        </w:rPr>
        <w:t xml:space="preserve"> </w:t>
      </w:r>
      <w:r w:rsidRPr="006F51BA">
        <w:rPr>
          <w:rFonts w:eastAsia="仿宋_GB2312"/>
          <w:sz w:val="32"/>
          <w:szCs w:val="32"/>
        </w:rPr>
        <w:t>县（区）级科技和知识产权信贷发生的贷款损失，由县（区）财政按约定给予风险补贴，省、市财政按</w:t>
      </w:r>
      <w:r w:rsidRPr="006F51BA">
        <w:rPr>
          <w:rFonts w:eastAsia="仿宋_GB2312"/>
          <w:sz w:val="32"/>
          <w:szCs w:val="32"/>
        </w:rPr>
        <w:lastRenderedPageBreak/>
        <w:t>照县（区）财政实际拨付资金的一定比例给予财力补助。其中，对区财政，省、市级财政分别给予补贴总额的</w:t>
      </w:r>
      <w:r w:rsidRPr="006F51BA">
        <w:rPr>
          <w:rFonts w:eastAsia="仿宋_GB2312"/>
          <w:sz w:val="32"/>
          <w:szCs w:val="32"/>
        </w:rPr>
        <w:t>35%</w:t>
      </w:r>
      <w:r w:rsidRPr="006F51BA">
        <w:rPr>
          <w:rFonts w:eastAsia="仿宋_GB2312"/>
          <w:sz w:val="32"/>
          <w:szCs w:val="32"/>
        </w:rPr>
        <w:t>、</w:t>
      </w:r>
      <w:r w:rsidRPr="006F51BA">
        <w:rPr>
          <w:rFonts w:eastAsia="仿宋_GB2312"/>
          <w:sz w:val="32"/>
          <w:szCs w:val="32"/>
        </w:rPr>
        <w:t>22.75%</w:t>
      </w:r>
      <w:r w:rsidRPr="006F51BA">
        <w:rPr>
          <w:rFonts w:eastAsia="仿宋_GB2312"/>
          <w:sz w:val="32"/>
          <w:szCs w:val="32"/>
        </w:rPr>
        <w:t>财力补助。对扩权试点县，市财政给予县财政</w:t>
      </w:r>
      <w:r w:rsidRPr="006F51BA">
        <w:rPr>
          <w:rFonts w:eastAsia="仿宋_GB2312"/>
          <w:sz w:val="32"/>
          <w:szCs w:val="32"/>
        </w:rPr>
        <w:t>15%</w:t>
      </w:r>
      <w:r w:rsidRPr="006F51BA">
        <w:rPr>
          <w:rFonts w:eastAsia="仿宋_GB2312"/>
          <w:sz w:val="32"/>
          <w:szCs w:val="32"/>
        </w:rPr>
        <w:t>的财力补助（省财力补助部分，由扩权试点县向省财政申报）。</w:t>
      </w:r>
    </w:p>
    <w:p w:rsidR="00D9257A" w:rsidRPr="006F51BA" w:rsidRDefault="00D9257A" w:rsidP="00EA3CE4">
      <w:pPr>
        <w:widowControl/>
        <w:spacing w:line="353" w:lineRule="auto"/>
        <w:ind w:firstLine="643"/>
        <w:jc w:val="both"/>
        <w:rPr>
          <w:rFonts w:eastAsia="仿宋_GB2312"/>
          <w:sz w:val="32"/>
          <w:szCs w:val="32"/>
        </w:rPr>
      </w:pPr>
      <w:r w:rsidRPr="006F51BA">
        <w:rPr>
          <w:rFonts w:eastAsia="仿宋_GB2312"/>
          <w:b/>
          <w:sz w:val="32"/>
          <w:szCs w:val="32"/>
        </w:rPr>
        <w:t>第二十一条</w:t>
      </w:r>
      <w:r w:rsidRPr="006F51BA">
        <w:rPr>
          <w:rFonts w:eastAsia="仿宋_GB2312"/>
          <w:sz w:val="32"/>
          <w:szCs w:val="32"/>
        </w:rPr>
        <w:t xml:space="preserve"> </w:t>
      </w:r>
      <w:r w:rsidRPr="006F51BA">
        <w:rPr>
          <w:rFonts w:eastAsia="仿宋_GB2312"/>
          <w:sz w:val="32"/>
          <w:szCs w:val="32"/>
        </w:rPr>
        <w:t>合作银行负责继续对贷款损失部分进行追偿，追偿回收的资金扣除追偿费用后，</w:t>
      </w:r>
      <w:r w:rsidR="006532C9">
        <w:rPr>
          <w:rFonts w:eastAsia="仿宋_GB2312"/>
          <w:sz w:val="32"/>
          <w:szCs w:val="32"/>
        </w:rPr>
        <w:t>剩余资金</w:t>
      </w:r>
      <w:r w:rsidRPr="006F51BA">
        <w:rPr>
          <w:rFonts w:eastAsia="仿宋_GB2312"/>
          <w:sz w:val="32"/>
          <w:szCs w:val="32"/>
        </w:rPr>
        <w:t>按风险补偿资金承担的比例</w:t>
      </w:r>
      <w:r w:rsidR="006532C9">
        <w:rPr>
          <w:rFonts w:eastAsia="仿宋_GB2312" w:hint="eastAsia"/>
          <w:sz w:val="32"/>
          <w:szCs w:val="32"/>
        </w:rPr>
        <w:t>进行</w:t>
      </w:r>
      <w:r w:rsidR="006532C9">
        <w:rPr>
          <w:rFonts w:eastAsia="仿宋_GB2312"/>
          <w:sz w:val="32"/>
          <w:szCs w:val="32"/>
        </w:rPr>
        <w:t>分享</w:t>
      </w:r>
      <w:r w:rsidR="006532C9">
        <w:rPr>
          <w:rFonts w:eastAsia="仿宋_GB2312" w:hint="eastAsia"/>
          <w:sz w:val="32"/>
          <w:szCs w:val="32"/>
        </w:rPr>
        <w:t>。</w:t>
      </w:r>
    </w:p>
    <w:p w:rsidR="00D9257A" w:rsidRPr="006F51BA" w:rsidRDefault="00D9257A" w:rsidP="00EA3CE4">
      <w:pPr>
        <w:widowControl/>
        <w:spacing w:line="353" w:lineRule="auto"/>
        <w:ind w:firstLine="643"/>
        <w:jc w:val="both"/>
        <w:rPr>
          <w:rFonts w:eastAsia="仿宋_GB2312"/>
          <w:sz w:val="32"/>
          <w:szCs w:val="32"/>
        </w:rPr>
      </w:pPr>
      <w:r w:rsidRPr="006F51BA">
        <w:rPr>
          <w:rFonts w:eastAsia="仿宋_GB2312"/>
          <w:b/>
          <w:sz w:val="32"/>
          <w:szCs w:val="32"/>
        </w:rPr>
        <w:t>第二十二条</w:t>
      </w:r>
      <w:r w:rsidRPr="006F51BA">
        <w:rPr>
          <w:rFonts w:eastAsia="仿宋_GB2312"/>
          <w:sz w:val="32"/>
          <w:szCs w:val="32"/>
        </w:rPr>
        <w:t xml:space="preserve"> </w:t>
      </w:r>
      <w:r w:rsidRPr="006F51BA">
        <w:rPr>
          <w:rFonts w:eastAsia="仿宋_GB2312"/>
          <w:sz w:val="32"/>
          <w:szCs w:val="32"/>
        </w:rPr>
        <w:t>合作银行向列入失信名单或违反国家法律法规及本办法规定的企业发放贷款形成损失的，不予补偿。</w:t>
      </w:r>
      <w:r w:rsidRPr="006F51BA">
        <w:rPr>
          <w:rFonts w:eastAsia="仿宋_GB2312"/>
          <w:sz w:val="32"/>
          <w:szCs w:val="32"/>
        </w:rPr>
        <w:t xml:space="preserve"> </w:t>
      </w:r>
    </w:p>
    <w:p w:rsidR="00D9257A" w:rsidRPr="006F51BA" w:rsidRDefault="00D9257A" w:rsidP="00EA3CE4">
      <w:pPr>
        <w:widowControl/>
        <w:spacing w:line="353" w:lineRule="auto"/>
        <w:ind w:firstLineChars="0" w:firstLine="0"/>
        <w:jc w:val="center"/>
        <w:rPr>
          <w:rFonts w:eastAsia="黑体"/>
          <w:bCs/>
          <w:sz w:val="32"/>
          <w:szCs w:val="32"/>
        </w:rPr>
      </w:pPr>
      <w:r w:rsidRPr="006F51BA">
        <w:rPr>
          <w:rFonts w:eastAsia="黑体" w:hAnsi="黑体"/>
          <w:bCs/>
          <w:sz w:val="32"/>
          <w:szCs w:val="32"/>
        </w:rPr>
        <w:t>第五章</w:t>
      </w:r>
      <w:r w:rsidRPr="006F51BA">
        <w:rPr>
          <w:rFonts w:eastAsia="黑体"/>
          <w:bCs/>
          <w:sz w:val="32"/>
          <w:szCs w:val="32"/>
        </w:rPr>
        <w:t xml:space="preserve"> </w:t>
      </w:r>
      <w:r w:rsidRPr="006F51BA">
        <w:rPr>
          <w:rFonts w:eastAsia="黑体" w:hAnsi="黑体"/>
          <w:bCs/>
          <w:sz w:val="32"/>
          <w:szCs w:val="32"/>
        </w:rPr>
        <w:t>风险控制和监督管理</w:t>
      </w:r>
    </w:p>
    <w:p w:rsidR="00D9257A" w:rsidRPr="006F51BA" w:rsidRDefault="00D9257A" w:rsidP="00EA3CE4">
      <w:pPr>
        <w:widowControl/>
        <w:spacing w:line="353" w:lineRule="auto"/>
        <w:ind w:firstLine="643"/>
        <w:jc w:val="both"/>
        <w:rPr>
          <w:rFonts w:eastAsia="仿宋_GB2312"/>
          <w:sz w:val="32"/>
          <w:szCs w:val="32"/>
        </w:rPr>
      </w:pPr>
      <w:r w:rsidRPr="006F51BA">
        <w:rPr>
          <w:rFonts w:eastAsia="仿宋_GB2312"/>
          <w:b/>
          <w:bCs/>
          <w:sz w:val="32"/>
          <w:szCs w:val="32"/>
        </w:rPr>
        <w:t>第二十三条</w:t>
      </w:r>
      <w:r w:rsidRPr="006F51BA">
        <w:rPr>
          <w:rFonts w:eastAsia="仿宋_GB2312"/>
          <w:sz w:val="32"/>
          <w:szCs w:val="32"/>
        </w:rPr>
        <w:t xml:space="preserve"> </w:t>
      </w:r>
      <w:r w:rsidRPr="006F51BA">
        <w:rPr>
          <w:rFonts w:eastAsia="仿宋_GB2312"/>
          <w:sz w:val="32"/>
          <w:szCs w:val="32"/>
        </w:rPr>
        <w:t>合作银行决定向名单内科技企业发放贷款时，应在贷款发放前</w:t>
      </w:r>
      <w:r w:rsidRPr="006F51BA">
        <w:rPr>
          <w:rFonts w:eastAsia="仿宋_GB2312"/>
          <w:sz w:val="32"/>
          <w:szCs w:val="32"/>
        </w:rPr>
        <w:t>5</w:t>
      </w:r>
      <w:r w:rsidRPr="006F51BA">
        <w:rPr>
          <w:rFonts w:eastAsia="仿宋_GB2312"/>
          <w:sz w:val="32"/>
          <w:szCs w:val="32"/>
        </w:rPr>
        <w:t>个工作日内告知市科技和知识产权信贷联席会议制度办公室。</w:t>
      </w:r>
    </w:p>
    <w:p w:rsidR="00D9257A" w:rsidRPr="006F51BA" w:rsidRDefault="00D9257A" w:rsidP="00EA3CE4">
      <w:pPr>
        <w:widowControl/>
        <w:spacing w:line="353" w:lineRule="auto"/>
        <w:ind w:firstLine="643"/>
        <w:jc w:val="both"/>
        <w:rPr>
          <w:rFonts w:eastAsia="仿宋_GB2312"/>
          <w:sz w:val="32"/>
          <w:szCs w:val="32"/>
        </w:rPr>
      </w:pPr>
      <w:r w:rsidRPr="006F51BA">
        <w:rPr>
          <w:rFonts w:eastAsia="仿宋_GB2312"/>
          <w:b/>
          <w:bCs/>
          <w:sz w:val="32"/>
          <w:szCs w:val="32"/>
        </w:rPr>
        <w:t>第二十四条</w:t>
      </w:r>
      <w:r w:rsidRPr="006F51BA">
        <w:rPr>
          <w:rFonts w:eastAsia="仿宋_GB2312"/>
          <w:sz w:val="32"/>
          <w:szCs w:val="32"/>
        </w:rPr>
        <w:t xml:space="preserve"> </w:t>
      </w:r>
      <w:r w:rsidRPr="006F51BA">
        <w:rPr>
          <w:rFonts w:eastAsia="仿宋_GB2312"/>
          <w:sz w:val="32"/>
          <w:szCs w:val="32"/>
        </w:rPr>
        <w:t>合作银行应于每季度第</w:t>
      </w:r>
      <w:smartTag w:uri="urn:schemas-microsoft-com:office:smarttags" w:element="chsdate">
        <w:smartTagPr>
          <w:attr w:name="Year" w:val="2021"/>
          <w:attr w:name="Month" w:val="1"/>
          <w:attr w:name="Day" w:val="5"/>
          <w:attr w:name="IsLunarDate" w:val="False"/>
          <w:attr w:name="IsROCDate" w:val="False"/>
        </w:smartTagPr>
        <w:r w:rsidRPr="006F51BA">
          <w:rPr>
            <w:rFonts w:eastAsia="仿宋_GB2312"/>
            <w:sz w:val="32"/>
            <w:szCs w:val="32"/>
          </w:rPr>
          <w:t>一月</w:t>
        </w:r>
        <w:r w:rsidRPr="006F51BA">
          <w:rPr>
            <w:rFonts w:eastAsia="仿宋_GB2312"/>
            <w:sz w:val="32"/>
            <w:szCs w:val="32"/>
          </w:rPr>
          <w:t>5</w:t>
        </w:r>
        <w:r w:rsidRPr="006F51BA">
          <w:rPr>
            <w:rFonts w:eastAsia="仿宋_GB2312"/>
            <w:sz w:val="32"/>
            <w:szCs w:val="32"/>
          </w:rPr>
          <w:t>日</w:t>
        </w:r>
      </w:smartTag>
      <w:r w:rsidRPr="006F51BA">
        <w:rPr>
          <w:rFonts w:eastAsia="仿宋_GB2312"/>
          <w:sz w:val="32"/>
          <w:szCs w:val="32"/>
        </w:rPr>
        <w:t>前向市科技和知识产权信贷联席会议制度办公室报送上一个季度科技和知识产权贷款数据及风险补偿数据。联席会议制度办公室及时将数据通达各成员单位。</w:t>
      </w:r>
    </w:p>
    <w:p w:rsidR="00D9257A" w:rsidRPr="006F51BA" w:rsidRDefault="00D9257A" w:rsidP="00EA3CE4">
      <w:pPr>
        <w:widowControl/>
        <w:spacing w:line="353" w:lineRule="auto"/>
        <w:ind w:firstLine="643"/>
        <w:jc w:val="both"/>
        <w:rPr>
          <w:rFonts w:eastAsia="仿宋_GB2312"/>
          <w:sz w:val="32"/>
          <w:szCs w:val="32"/>
        </w:rPr>
      </w:pPr>
      <w:r w:rsidRPr="006F51BA">
        <w:rPr>
          <w:rFonts w:eastAsia="仿宋_GB2312"/>
          <w:b/>
          <w:sz w:val="32"/>
          <w:szCs w:val="32"/>
        </w:rPr>
        <w:t>第二十五条</w:t>
      </w:r>
      <w:r w:rsidRPr="006F51BA">
        <w:rPr>
          <w:rFonts w:eastAsia="仿宋_GB2312"/>
          <w:b/>
          <w:sz w:val="32"/>
          <w:szCs w:val="32"/>
        </w:rPr>
        <w:t xml:space="preserve"> </w:t>
      </w:r>
      <w:r w:rsidRPr="006F51BA">
        <w:rPr>
          <w:rFonts w:eastAsia="仿宋_GB2312"/>
          <w:sz w:val="32"/>
          <w:szCs w:val="32"/>
        </w:rPr>
        <w:t>当补偿金额达到风险补偿资金总规模</w:t>
      </w:r>
      <w:r w:rsidRPr="006F51BA">
        <w:rPr>
          <w:rFonts w:eastAsia="仿宋_GB2312"/>
          <w:sz w:val="32"/>
          <w:szCs w:val="32"/>
        </w:rPr>
        <w:t>20%</w:t>
      </w:r>
      <w:r w:rsidRPr="006F51BA">
        <w:rPr>
          <w:rFonts w:eastAsia="仿宋_GB2312"/>
          <w:sz w:val="32"/>
          <w:szCs w:val="32"/>
        </w:rPr>
        <w:t>时，市财政局提醒攀枝花银保</w:t>
      </w:r>
      <w:proofErr w:type="gramStart"/>
      <w:r w:rsidRPr="006F51BA">
        <w:rPr>
          <w:rFonts w:eastAsia="仿宋_GB2312"/>
          <w:sz w:val="32"/>
          <w:szCs w:val="32"/>
        </w:rPr>
        <w:t>监分局</w:t>
      </w:r>
      <w:proofErr w:type="gramEnd"/>
      <w:r w:rsidRPr="006F51BA">
        <w:rPr>
          <w:rFonts w:eastAsia="仿宋_GB2312"/>
          <w:sz w:val="32"/>
          <w:szCs w:val="32"/>
        </w:rPr>
        <w:t>向合作银行提示风险。当补偿金额达到风险补偿资金总规模</w:t>
      </w:r>
      <w:r w:rsidRPr="006F51BA">
        <w:rPr>
          <w:rFonts w:eastAsia="仿宋_GB2312"/>
          <w:sz w:val="32"/>
          <w:szCs w:val="32"/>
        </w:rPr>
        <w:t>50%</w:t>
      </w:r>
      <w:r w:rsidRPr="006F51BA">
        <w:rPr>
          <w:rFonts w:eastAsia="仿宋_GB2312"/>
          <w:sz w:val="32"/>
          <w:szCs w:val="32"/>
        </w:rPr>
        <w:t>时，市财政局通知市科技和知识产权信贷联席会议各成员单位终止新的合作银行贷款风险补偿合作业务。原签订的贷款合同继续有效。</w:t>
      </w:r>
    </w:p>
    <w:p w:rsidR="00D9257A" w:rsidRPr="006F51BA" w:rsidRDefault="00D9257A" w:rsidP="00EA3CE4">
      <w:pPr>
        <w:widowControl/>
        <w:spacing w:line="353" w:lineRule="auto"/>
        <w:ind w:firstLine="643"/>
        <w:jc w:val="both"/>
        <w:rPr>
          <w:rFonts w:eastAsia="仿宋_GB2312"/>
          <w:sz w:val="32"/>
          <w:szCs w:val="32"/>
        </w:rPr>
      </w:pPr>
      <w:r w:rsidRPr="006F51BA">
        <w:rPr>
          <w:rFonts w:eastAsia="仿宋_GB2312"/>
          <w:b/>
          <w:bCs/>
          <w:sz w:val="32"/>
          <w:szCs w:val="32"/>
        </w:rPr>
        <w:lastRenderedPageBreak/>
        <w:t>第二十六条</w:t>
      </w:r>
      <w:r w:rsidRPr="006F51BA">
        <w:rPr>
          <w:rFonts w:eastAsia="仿宋_GB2312"/>
          <w:sz w:val="32"/>
          <w:szCs w:val="32"/>
        </w:rPr>
        <w:t xml:space="preserve"> </w:t>
      </w:r>
      <w:r w:rsidRPr="006F51BA">
        <w:rPr>
          <w:rFonts w:eastAsia="仿宋_GB2312"/>
          <w:sz w:val="32"/>
          <w:szCs w:val="32"/>
        </w:rPr>
        <w:t>合作银行应建立相应的追偿制度，有效追偿期限不得少于两年。</w:t>
      </w:r>
      <w:r w:rsidRPr="006F51BA">
        <w:rPr>
          <w:rFonts w:eastAsia="仿宋_GB2312"/>
          <w:sz w:val="32"/>
          <w:szCs w:val="32"/>
        </w:rPr>
        <w:t xml:space="preserve"> </w:t>
      </w:r>
    </w:p>
    <w:p w:rsidR="00D9257A" w:rsidRPr="006F51BA" w:rsidRDefault="00D9257A" w:rsidP="00EA3CE4">
      <w:pPr>
        <w:widowControl/>
        <w:spacing w:line="353" w:lineRule="auto"/>
        <w:ind w:firstLine="643"/>
        <w:jc w:val="both"/>
        <w:rPr>
          <w:rFonts w:eastAsia="仿宋_GB2312"/>
          <w:sz w:val="32"/>
          <w:szCs w:val="32"/>
        </w:rPr>
      </w:pPr>
      <w:r w:rsidRPr="006F51BA">
        <w:rPr>
          <w:rFonts w:eastAsia="仿宋_GB2312"/>
          <w:b/>
          <w:bCs/>
          <w:sz w:val="32"/>
          <w:szCs w:val="32"/>
        </w:rPr>
        <w:t>第二十七条</w:t>
      </w:r>
      <w:r w:rsidRPr="006F51BA">
        <w:rPr>
          <w:rFonts w:eastAsia="仿宋_GB2312"/>
          <w:sz w:val="32"/>
          <w:szCs w:val="32"/>
        </w:rPr>
        <w:t xml:space="preserve"> </w:t>
      </w:r>
      <w:r w:rsidRPr="006F51BA">
        <w:rPr>
          <w:rFonts w:eastAsia="仿宋_GB2312"/>
          <w:sz w:val="32"/>
          <w:szCs w:val="32"/>
        </w:rPr>
        <w:t>建立科技和知识产权信贷使用情况报告制度，合作银行每半年向市科技和知识产权信贷联席会议办公室报送业务开展情况。</w:t>
      </w:r>
    </w:p>
    <w:p w:rsidR="00D9257A" w:rsidRPr="006F51BA" w:rsidRDefault="00D9257A" w:rsidP="00EA3CE4">
      <w:pPr>
        <w:widowControl/>
        <w:spacing w:line="353" w:lineRule="auto"/>
        <w:ind w:firstLine="643"/>
        <w:jc w:val="both"/>
        <w:rPr>
          <w:rFonts w:eastAsia="仿宋_GB2312"/>
          <w:sz w:val="32"/>
          <w:szCs w:val="32"/>
        </w:rPr>
      </w:pPr>
      <w:r w:rsidRPr="006F51BA">
        <w:rPr>
          <w:rFonts w:eastAsia="仿宋_GB2312"/>
          <w:b/>
          <w:bCs/>
          <w:sz w:val="32"/>
          <w:szCs w:val="32"/>
        </w:rPr>
        <w:t>第二十八条</w:t>
      </w:r>
      <w:r w:rsidRPr="006F51BA">
        <w:rPr>
          <w:rFonts w:eastAsia="仿宋_GB2312"/>
          <w:sz w:val="32"/>
          <w:szCs w:val="32"/>
        </w:rPr>
        <w:t xml:space="preserve"> </w:t>
      </w:r>
      <w:r w:rsidRPr="006F51BA">
        <w:rPr>
          <w:rFonts w:eastAsia="仿宋_GB2312"/>
          <w:sz w:val="32"/>
          <w:szCs w:val="32"/>
        </w:rPr>
        <w:t>合作银行在开展科技和知识产权信贷业务过程中，达不到合作协议要求，绩效明显较差的，市科技和知识产权信贷联席会议办公室依照合作协议终止合作。</w:t>
      </w:r>
    </w:p>
    <w:p w:rsidR="00D9257A" w:rsidRPr="006F51BA" w:rsidRDefault="00D9257A" w:rsidP="00EA3CE4">
      <w:pPr>
        <w:widowControl/>
        <w:spacing w:line="353" w:lineRule="auto"/>
        <w:ind w:firstLine="643"/>
        <w:jc w:val="both"/>
        <w:rPr>
          <w:rFonts w:eastAsia="仿宋_GB2312"/>
          <w:sz w:val="32"/>
          <w:szCs w:val="32"/>
        </w:rPr>
      </w:pPr>
      <w:r w:rsidRPr="006F51BA">
        <w:rPr>
          <w:rFonts w:eastAsia="仿宋_GB2312"/>
          <w:b/>
          <w:bCs/>
          <w:sz w:val="32"/>
          <w:szCs w:val="32"/>
        </w:rPr>
        <w:t>第二十九条</w:t>
      </w:r>
      <w:r w:rsidRPr="006F51BA">
        <w:rPr>
          <w:rFonts w:eastAsia="仿宋_GB2312"/>
          <w:sz w:val="32"/>
          <w:szCs w:val="32"/>
        </w:rPr>
        <w:t xml:space="preserve"> </w:t>
      </w:r>
      <w:r w:rsidRPr="006F51BA">
        <w:rPr>
          <w:rFonts w:eastAsia="仿宋_GB2312"/>
          <w:sz w:val="32"/>
          <w:szCs w:val="32"/>
        </w:rPr>
        <w:t>合作银行必须对所报送材料的真实性和合法性负责，严格遵守国家有关法律法规、财经制度和本办法相关规定。对弄虚作假或虚报冒领</w:t>
      </w:r>
      <w:r w:rsidR="006532C9">
        <w:rPr>
          <w:rFonts w:eastAsia="仿宋_GB2312" w:hint="eastAsia"/>
          <w:sz w:val="32"/>
          <w:szCs w:val="32"/>
        </w:rPr>
        <w:t>风险补偿</w:t>
      </w:r>
      <w:r w:rsidR="006532C9">
        <w:rPr>
          <w:rFonts w:eastAsia="仿宋_GB2312"/>
          <w:sz w:val="32"/>
          <w:szCs w:val="32"/>
        </w:rPr>
        <w:t>资金</w:t>
      </w:r>
      <w:r w:rsidRPr="006F51BA">
        <w:rPr>
          <w:rFonts w:eastAsia="仿宋_GB2312"/>
          <w:sz w:val="32"/>
          <w:szCs w:val="32"/>
        </w:rPr>
        <w:t>的，按照《财政违法行为处罚处分条例》（国务院令第</w:t>
      </w:r>
      <w:r w:rsidRPr="006F51BA">
        <w:rPr>
          <w:rFonts w:eastAsia="仿宋_GB2312"/>
          <w:sz w:val="32"/>
          <w:szCs w:val="32"/>
        </w:rPr>
        <w:t>427</w:t>
      </w:r>
      <w:r w:rsidRPr="006F51BA">
        <w:rPr>
          <w:rFonts w:eastAsia="仿宋_GB2312"/>
          <w:sz w:val="32"/>
          <w:szCs w:val="32"/>
        </w:rPr>
        <w:t>号）以及相关法律、法规的规定进行处理。全额收缴风险补偿资金外，追究有关责任人、责任单位的责任，并终止合作。涉嫌犯罪的，移交司法机关追究刑事责任，并将有关情况通报相关管理部门。</w:t>
      </w:r>
      <w:r w:rsidRPr="006F51BA">
        <w:rPr>
          <w:rFonts w:eastAsia="仿宋_GB2312"/>
          <w:sz w:val="32"/>
          <w:szCs w:val="32"/>
        </w:rPr>
        <w:t xml:space="preserve">  </w:t>
      </w:r>
    </w:p>
    <w:p w:rsidR="00D9257A" w:rsidRPr="006F51BA" w:rsidRDefault="00D9257A" w:rsidP="00EA3CE4">
      <w:pPr>
        <w:widowControl/>
        <w:spacing w:line="353" w:lineRule="auto"/>
        <w:ind w:firstLine="643"/>
        <w:jc w:val="both"/>
        <w:rPr>
          <w:rFonts w:eastAsia="仿宋_GB2312"/>
          <w:sz w:val="32"/>
          <w:szCs w:val="32"/>
        </w:rPr>
      </w:pPr>
      <w:r w:rsidRPr="006F51BA">
        <w:rPr>
          <w:rFonts w:eastAsia="仿宋_GB2312"/>
          <w:b/>
          <w:bCs/>
          <w:sz w:val="32"/>
          <w:szCs w:val="32"/>
        </w:rPr>
        <w:t>第三十条</w:t>
      </w:r>
      <w:r w:rsidRPr="006F51BA">
        <w:rPr>
          <w:rFonts w:eastAsia="仿宋_GB2312"/>
          <w:sz w:val="32"/>
          <w:szCs w:val="32"/>
        </w:rPr>
        <w:t xml:space="preserve"> </w:t>
      </w:r>
      <w:r w:rsidRPr="006F51BA">
        <w:rPr>
          <w:rFonts w:eastAsia="仿宋_GB2312"/>
          <w:sz w:val="32"/>
          <w:szCs w:val="32"/>
        </w:rPr>
        <w:t>企业应遵照合同规定，保证贷款使用符合要求，按照规定还贷付息。对恶意逃废银行债务的企业及实际控制人的信用记录，将按照国家有关规定纳入全国信用信息共享平台，并依法向社会公开。同时取消其申报各级、各</w:t>
      </w:r>
      <w:proofErr w:type="gramStart"/>
      <w:r w:rsidRPr="006F51BA">
        <w:rPr>
          <w:rFonts w:eastAsia="仿宋_GB2312"/>
          <w:sz w:val="32"/>
          <w:szCs w:val="32"/>
        </w:rPr>
        <w:t>类财政</w:t>
      </w:r>
      <w:proofErr w:type="gramEnd"/>
      <w:r w:rsidRPr="006F51BA">
        <w:rPr>
          <w:rFonts w:eastAsia="仿宋_GB2312"/>
          <w:sz w:val="32"/>
          <w:szCs w:val="32"/>
        </w:rPr>
        <w:t>项目的资格。</w:t>
      </w:r>
    </w:p>
    <w:p w:rsidR="00D9257A" w:rsidRPr="006F51BA" w:rsidRDefault="00D9257A" w:rsidP="00EA3CE4">
      <w:pPr>
        <w:widowControl/>
        <w:spacing w:line="353" w:lineRule="auto"/>
        <w:ind w:firstLineChars="0" w:firstLine="0"/>
        <w:jc w:val="center"/>
        <w:rPr>
          <w:rFonts w:eastAsia="黑体"/>
          <w:bCs/>
          <w:sz w:val="32"/>
          <w:szCs w:val="32"/>
        </w:rPr>
      </w:pPr>
      <w:r w:rsidRPr="006F51BA">
        <w:rPr>
          <w:rFonts w:eastAsia="黑体" w:hAnsi="黑体"/>
          <w:bCs/>
          <w:sz w:val="32"/>
          <w:szCs w:val="32"/>
        </w:rPr>
        <w:t>第六章</w:t>
      </w:r>
      <w:r w:rsidRPr="006F51BA">
        <w:rPr>
          <w:rFonts w:eastAsia="黑体"/>
          <w:bCs/>
          <w:sz w:val="32"/>
          <w:szCs w:val="32"/>
        </w:rPr>
        <w:t xml:space="preserve">  </w:t>
      </w:r>
      <w:r w:rsidRPr="006F51BA">
        <w:rPr>
          <w:rFonts w:eastAsia="黑体" w:hAnsi="黑体"/>
          <w:bCs/>
          <w:sz w:val="32"/>
          <w:szCs w:val="32"/>
        </w:rPr>
        <w:t>附</w:t>
      </w:r>
      <w:r w:rsidRPr="006F51BA">
        <w:rPr>
          <w:rFonts w:eastAsia="黑体"/>
          <w:bCs/>
          <w:sz w:val="32"/>
          <w:szCs w:val="32"/>
        </w:rPr>
        <w:t xml:space="preserve">  </w:t>
      </w:r>
      <w:r w:rsidRPr="006F51BA">
        <w:rPr>
          <w:rFonts w:eastAsia="黑体" w:hAnsi="黑体"/>
          <w:bCs/>
          <w:sz w:val="32"/>
          <w:szCs w:val="32"/>
        </w:rPr>
        <w:t>则</w:t>
      </w:r>
    </w:p>
    <w:p w:rsidR="00D9257A" w:rsidRPr="006F51BA" w:rsidRDefault="00D9257A" w:rsidP="00EA3CE4">
      <w:pPr>
        <w:widowControl/>
        <w:spacing w:line="353" w:lineRule="auto"/>
        <w:ind w:firstLine="643"/>
        <w:jc w:val="both"/>
        <w:rPr>
          <w:rFonts w:eastAsia="仿宋_GB2312"/>
          <w:sz w:val="32"/>
          <w:szCs w:val="32"/>
        </w:rPr>
      </w:pPr>
      <w:r w:rsidRPr="006F51BA">
        <w:rPr>
          <w:rFonts w:eastAsia="仿宋_GB2312"/>
          <w:b/>
          <w:bCs/>
          <w:sz w:val="32"/>
          <w:szCs w:val="32"/>
        </w:rPr>
        <w:lastRenderedPageBreak/>
        <w:t>第三十一条</w:t>
      </w:r>
      <w:r w:rsidRPr="006F51BA">
        <w:rPr>
          <w:rFonts w:eastAsia="仿宋_GB2312"/>
          <w:sz w:val="32"/>
          <w:szCs w:val="32"/>
        </w:rPr>
        <w:t xml:space="preserve">  </w:t>
      </w:r>
      <w:r w:rsidRPr="006F51BA">
        <w:rPr>
          <w:rFonts w:eastAsia="仿宋_GB2312"/>
          <w:sz w:val="32"/>
          <w:szCs w:val="32"/>
        </w:rPr>
        <w:t>本办法由市科技局、市知识产权局和市财政局负责解释。</w:t>
      </w:r>
    </w:p>
    <w:p w:rsidR="00D9257A" w:rsidRPr="006F51BA" w:rsidRDefault="00D9257A" w:rsidP="00EA3CE4">
      <w:pPr>
        <w:spacing w:line="353" w:lineRule="auto"/>
        <w:ind w:firstLineChars="196" w:firstLine="630"/>
        <w:jc w:val="both"/>
        <w:rPr>
          <w:rFonts w:eastAsia="仿宋_GB2312"/>
          <w:sz w:val="32"/>
          <w:szCs w:val="32"/>
        </w:rPr>
      </w:pPr>
      <w:r w:rsidRPr="006F51BA">
        <w:rPr>
          <w:rFonts w:eastAsia="仿宋_GB2312"/>
          <w:b/>
          <w:bCs/>
          <w:sz w:val="32"/>
          <w:szCs w:val="32"/>
        </w:rPr>
        <w:t>第三十二条</w:t>
      </w:r>
      <w:r w:rsidRPr="006F51BA">
        <w:rPr>
          <w:rFonts w:eastAsia="仿宋_GB2312"/>
          <w:sz w:val="32"/>
          <w:szCs w:val="32"/>
        </w:rPr>
        <w:t xml:space="preserve">  </w:t>
      </w:r>
      <w:r w:rsidRPr="006F51BA">
        <w:rPr>
          <w:rFonts w:eastAsia="仿宋_GB2312"/>
          <w:sz w:val="32"/>
          <w:szCs w:val="32"/>
        </w:rPr>
        <w:t>本办法自</w:t>
      </w:r>
      <w:smartTag w:uri="urn:schemas-microsoft-com:office:smarttags" w:element="chsdate">
        <w:smartTagPr>
          <w:attr w:name="Year" w:val="2021"/>
          <w:attr w:name="Month" w:val="7"/>
          <w:attr w:name="Day" w:val="1"/>
          <w:attr w:name="IsLunarDate" w:val="False"/>
          <w:attr w:name="IsROCDate" w:val="False"/>
        </w:smartTagPr>
        <w:r w:rsidRPr="006F51BA">
          <w:rPr>
            <w:rFonts w:eastAsia="仿宋_GB2312"/>
            <w:sz w:val="32"/>
            <w:szCs w:val="32"/>
          </w:rPr>
          <w:t>2021</w:t>
        </w:r>
        <w:r w:rsidRPr="006F51BA">
          <w:rPr>
            <w:rFonts w:eastAsia="仿宋_GB2312"/>
            <w:sz w:val="32"/>
            <w:szCs w:val="32"/>
          </w:rPr>
          <w:t>年</w:t>
        </w:r>
        <w:r w:rsidRPr="006F51BA">
          <w:rPr>
            <w:rFonts w:eastAsia="仿宋_GB2312"/>
            <w:sz w:val="32"/>
            <w:szCs w:val="32"/>
          </w:rPr>
          <w:t>7</w:t>
        </w:r>
        <w:r w:rsidRPr="006F51BA">
          <w:rPr>
            <w:rFonts w:eastAsia="仿宋_GB2312"/>
            <w:sz w:val="32"/>
            <w:szCs w:val="32"/>
          </w:rPr>
          <w:t>月</w:t>
        </w:r>
        <w:r w:rsidRPr="006F51BA">
          <w:rPr>
            <w:rFonts w:eastAsia="仿宋_GB2312"/>
            <w:sz w:val="32"/>
            <w:szCs w:val="32"/>
          </w:rPr>
          <w:t>1</w:t>
        </w:r>
        <w:r w:rsidRPr="006F51BA">
          <w:rPr>
            <w:rFonts w:eastAsia="仿宋_GB2312"/>
            <w:sz w:val="32"/>
            <w:szCs w:val="32"/>
          </w:rPr>
          <w:t>日</w:t>
        </w:r>
      </w:smartTag>
      <w:r w:rsidRPr="006F51BA">
        <w:rPr>
          <w:rFonts w:eastAsia="仿宋_GB2312"/>
          <w:sz w:val="32"/>
          <w:szCs w:val="32"/>
        </w:rPr>
        <w:t>施行，有效期</w:t>
      </w:r>
      <w:r w:rsidRPr="006F51BA">
        <w:rPr>
          <w:rFonts w:eastAsia="仿宋_GB2312"/>
          <w:sz w:val="32"/>
          <w:szCs w:val="32"/>
        </w:rPr>
        <w:t>5</w:t>
      </w:r>
      <w:r w:rsidRPr="006F51BA">
        <w:rPr>
          <w:rFonts w:eastAsia="仿宋_GB2312"/>
          <w:sz w:val="32"/>
          <w:szCs w:val="32"/>
        </w:rPr>
        <w:t>年。</w:t>
      </w:r>
    </w:p>
    <w:p w:rsidR="00D9257A" w:rsidRPr="006F51BA" w:rsidRDefault="00D9257A" w:rsidP="00EA3CE4">
      <w:pPr>
        <w:ind w:firstLineChars="0" w:firstLine="0"/>
        <w:rPr>
          <w:rFonts w:eastAsia="仿宋_GB2312"/>
          <w:sz w:val="32"/>
          <w:szCs w:val="32"/>
        </w:rPr>
      </w:pPr>
    </w:p>
    <w:p w:rsidR="00D9257A" w:rsidRPr="006F51BA" w:rsidRDefault="00D9257A" w:rsidP="00EA3CE4">
      <w:pPr>
        <w:ind w:firstLineChars="0" w:firstLine="0"/>
        <w:rPr>
          <w:rFonts w:eastAsia="仿宋_GB2312"/>
          <w:sz w:val="32"/>
          <w:szCs w:val="32"/>
        </w:rPr>
      </w:pPr>
    </w:p>
    <w:p w:rsidR="00D9257A" w:rsidRPr="006F51BA" w:rsidRDefault="00D9257A" w:rsidP="00EA3CE4">
      <w:pPr>
        <w:ind w:firstLineChars="0" w:firstLine="0"/>
        <w:rPr>
          <w:rFonts w:eastAsia="仿宋_GB2312"/>
          <w:sz w:val="32"/>
          <w:szCs w:val="32"/>
        </w:rPr>
      </w:pPr>
    </w:p>
    <w:p w:rsidR="00D9257A" w:rsidRPr="006F51BA" w:rsidRDefault="00D9257A" w:rsidP="00EA3CE4">
      <w:pPr>
        <w:ind w:firstLineChars="0" w:firstLine="0"/>
        <w:rPr>
          <w:rFonts w:eastAsia="仿宋_GB2312"/>
          <w:sz w:val="32"/>
          <w:szCs w:val="32"/>
        </w:rPr>
      </w:pPr>
    </w:p>
    <w:p w:rsidR="00D9257A" w:rsidRPr="006F51BA" w:rsidRDefault="00D9257A" w:rsidP="00EA3CE4">
      <w:pPr>
        <w:ind w:firstLineChars="0" w:firstLine="0"/>
        <w:rPr>
          <w:rFonts w:eastAsia="仿宋_GB2312"/>
          <w:sz w:val="32"/>
          <w:szCs w:val="32"/>
        </w:rPr>
      </w:pPr>
    </w:p>
    <w:p w:rsidR="00FD045F" w:rsidRPr="00D9257A" w:rsidRDefault="00FD045F" w:rsidP="00EA3CE4">
      <w:pPr>
        <w:ind w:firstLine="400"/>
      </w:pPr>
    </w:p>
    <w:sectPr w:rsidR="00FD045F" w:rsidRPr="00D9257A" w:rsidSect="00EA3CE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7" w:charSpace="52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2F7" w:rsidRDefault="00FD22F7" w:rsidP="00EA3CE4">
      <w:pPr>
        <w:ind w:firstLine="400"/>
      </w:pPr>
      <w:r>
        <w:separator/>
      </w:r>
    </w:p>
  </w:endnote>
  <w:endnote w:type="continuationSeparator" w:id="0">
    <w:p w:rsidR="00FD22F7" w:rsidRDefault="00FD22F7" w:rsidP="00EA3CE4">
      <w:pPr>
        <w:ind w:firstLine="40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CE4" w:rsidRDefault="00EA3CE4" w:rsidP="00EA3CE4">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CE4" w:rsidRDefault="00EA3CE4" w:rsidP="00EA3CE4">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CE4" w:rsidRDefault="00EA3CE4" w:rsidP="00EA3CE4">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2F7" w:rsidRDefault="00FD22F7" w:rsidP="00EA3CE4">
      <w:pPr>
        <w:ind w:firstLine="400"/>
      </w:pPr>
      <w:r>
        <w:separator/>
      </w:r>
    </w:p>
  </w:footnote>
  <w:footnote w:type="continuationSeparator" w:id="0">
    <w:p w:rsidR="00FD22F7" w:rsidRDefault="00FD22F7" w:rsidP="00EA3CE4">
      <w:pPr>
        <w:ind w:firstLine="4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CE4" w:rsidRDefault="00EA3CE4" w:rsidP="00EA3CE4">
    <w:pPr>
      <w:pStyle w:val="a3"/>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CE4" w:rsidRDefault="00EA3CE4" w:rsidP="00EA3CE4">
    <w:pPr>
      <w:pStyle w:val="a3"/>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CE4" w:rsidRDefault="00EA3CE4" w:rsidP="00EA3CE4">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D3CD8"/>
    <w:multiLevelType w:val="multilevel"/>
    <w:tmpl w:val="3D6D3CD8"/>
    <w:lvl w:ilvl="0">
      <w:start w:val="4"/>
      <w:numFmt w:val="japaneseCounting"/>
      <w:lvlText w:val="第%1章"/>
      <w:lvlJc w:val="left"/>
      <w:pPr>
        <w:tabs>
          <w:tab w:val="num" w:pos="1290"/>
        </w:tabs>
        <w:ind w:left="1290" w:hanging="129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203"/>
  <w:drawingGridVerticalSpacing w:val="317"/>
  <w:displayHorizontalDrawingGridEvery w:val="0"/>
  <w:characterSpacingControl w:val="compressPunctuation"/>
  <w:hdrShapeDefaults>
    <o:shapedefaults v:ext="edit" spidmax="7170">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257A"/>
    <w:rsid w:val="00520A08"/>
    <w:rsid w:val="006532C9"/>
    <w:rsid w:val="006D3922"/>
    <w:rsid w:val="00B02734"/>
    <w:rsid w:val="00D9257A"/>
    <w:rsid w:val="00E52442"/>
    <w:rsid w:val="00EA3CE4"/>
    <w:rsid w:val="00EF4D96"/>
    <w:rsid w:val="00F06BE1"/>
    <w:rsid w:val="00FD045F"/>
    <w:rsid w:val="00FD22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57A"/>
    <w:pPr>
      <w:widowControl w:val="0"/>
      <w:ind w:firstLineChars="200" w:firstLine="21"/>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autoRedefine/>
    <w:rsid w:val="00D9257A"/>
    <w:pPr>
      <w:ind w:firstLineChars="0" w:firstLine="0"/>
      <w:jc w:val="both"/>
    </w:pPr>
    <w:rPr>
      <w:rFonts w:ascii="仿宋_GB2312" w:eastAsia="仿宋_GB2312"/>
      <w:kern w:val="2"/>
      <w:sz w:val="32"/>
      <w:szCs w:val="32"/>
    </w:rPr>
  </w:style>
  <w:style w:type="paragraph" w:styleId="a3">
    <w:name w:val="header"/>
    <w:basedOn w:val="a"/>
    <w:link w:val="Char"/>
    <w:uiPriority w:val="99"/>
    <w:semiHidden/>
    <w:unhideWhenUsed/>
    <w:rsid w:val="00EA3C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3CE4"/>
    <w:rPr>
      <w:rFonts w:ascii="Times New Roman" w:eastAsia="宋体" w:hAnsi="Times New Roman" w:cs="Times New Roman"/>
      <w:kern w:val="0"/>
      <w:sz w:val="18"/>
      <w:szCs w:val="18"/>
    </w:rPr>
  </w:style>
  <w:style w:type="paragraph" w:styleId="a4">
    <w:name w:val="footer"/>
    <w:basedOn w:val="a"/>
    <w:link w:val="Char0"/>
    <w:uiPriority w:val="99"/>
    <w:semiHidden/>
    <w:unhideWhenUsed/>
    <w:rsid w:val="00EA3CE4"/>
    <w:pPr>
      <w:tabs>
        <w:tab w:val="center" w:pos="4153"/>
        <w:tab w:val="right" w:pos="8306"/>
      </w:tabs>
      <w:snapToGrid w:val="0"/>
    </w:pPr>
    <w:rPr>
      <w:sz w:val="18"/>
      <w:szCs w:val="18"/>
    </w:rPr>
  </w:style>
  <w:style w:type="character" w:customStyle="1" w:styleId="Char0">
    <w:name w:val="页脚 Char"/>
    <w:basedOn w:val="a0"/>
    <w:link w:val="a4"/>
    <w:uiPriority w:val="99"/>
    <w:semiHidden/>
    <w:rsid w:val="00EA3CE4"/>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2952F-82D4-462D-95DE-82F88CAF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570</Words>
  <Characters>3250</Characters>
  <Application>Microsoft Office Word</Application>
  <DocSecurity>0</DocSecurity>
  <Lines>27</Lines>
  <Paragraphs>7</Paragraphs>
  <ScaleCrop>false</ScaleCrop>
  <Company>Microsoft</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张颖</dc:creator>
  <cp:lastModifiedBy>文嘉敏</cp:lastModifiedBy>
  <cp:revision>3</cp:revision>
  <dcterms:created xsi:type="dcterms:W3CDTF">2021-04-14T07:48:00Z</dcterms:created>
  <dcterms:modified xsi:type="dcterms:W3CDTF">2021-04-14T07:48:00Z</dcterms:modified>
</cp:coreProperties>
</file>